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8EF5" w14:textId="77777777" w:rsidR="00713CF9" w:rsidRDefault="003149FF">
      <w:bookmarkStart w:id="0" w:name="_GoBack"/>
      <w:r>
        <w:t xml:space="preserve">Muse </w:t>
      </w:r>
      <w:proofErr w:type="spellStart"/>
      <w:r>
        <w:t>Mistura</w:t>
      </w:r>
      <w:proofErr w:type="spellEnd"/>
      <w:r>
        <w:t xml:space="preserve"> </w:t>
      </w:r>
      <w:proofErr w:type="spellStart"/>
      <w:r>
        <w:t>Omolola</w:t>
      </w:r>
      <w:proofErr w:type="spellEnd"/>
    </w:p>
    <w:p w14:paraId="395A2798" w14:textId="77777777" w:rsidR="003149FF" w:rsidRDefault="003149FF">
      <w:r>
        <w:t>17/MHS01/193</w:t>
      </w:r>
    </w:p>
    <w:p w14:paraId="52ADBCD9" w14:textId="77777777" w:rsidR="003149FF" w:rsidRDefault="003149FF">
      <w:r>
        <w:t>MLS 314( Medical Physics)</w:t>
      </w:r>
    </w:p>
    <w:p w14:paraId="6E32A75F" w14:textId="77777777" w:rsidR="003149FF" w:rsidRDefault="003149FF"/>
    <w:p w14:paraId="284BDFD9" w14:textId="77777777" w:rsidR="003149FF" w:rsidRDefault="00C25B79">
      <w:r>
        <w:rPr>
          <w:b/>
          <w:u w:val="single"/>
        </w:rPr>
        <w:t>Question 1</w:t>
      </w:r>
    </w:p>
    <w:p w14:paraId="20D74BD7" w14:textId="5D71F296" w:rsidR="00A66ECF" w:rsidRPr="00D26B83" w:rsidRDefault="00C25B79" w:rsidP="00D41A5A">
      <w:r>
        <w:t xml:space="preserve">Radioactive tracers </w:t>
      </w:r>
      <w:r w:rsidR="00643B35">
        <w:rPr>
          <w:rFonts w:eastAsia="Times New Roman"/>
          <w:color w:val="222222"/>
          <w:shd w:val="clear" w:color="auto" w:fill="FFFFFF"/>
        </w:rPr>
        <w:t>are</w:t>
      </w:r>
      <w:r w:rsidR="00643B35">
        <w:rPr>
          <w:rFonts w:eastAsia="Times New Roman"/>
        </w:rPr>
        <w:t xml:space="preserve"> chemical</w:t>
      </w:r>
      <w:r w:rsidR="007C157D">
        <w:rPr>
          <w:rFonts w:eastAsia="Times New Roman"/>
        </w:rPr>
        <w:t xml:space="preserve"> </w:t>
      </w:r>
      <w:r w:rsidR="00643B35">
        <w:rPr>
          <w:rFonts w:eastAsia="Times New Roman"/>
        </w:rPr>
        <w:t>compounds</w:t>
      </w:r>
      <w:r w:rsidR="002D5D03" w:rsidRPr="007C157D">
        <w:rPr>
          <w:rFonts w:eastAsia="Times New Roman"/>
          <w:color w:val="222222"/>
          <w:shd w:val="clear" w:color="auto" w:fill="FFFFFF"/>
        </w:rPr>
        <w:t> in which one or more atoms have been replaced by a </w:t>
      </w:r>
      <w:r w:rsidR="00197D61">
        <w:rPr>
          <w:rFonts w:eastAsia="Times New Roman"/>
        </w:rPr>
        <w:t>radioactive</w:t>
      </w:r>
      <w:r w:rsidR="002D5D03" w:rsidRPr="007C157D">
        <w:rPr>
          <w:rFonts w:eastAsia="Times New Roman"/>
          <w:color w:val="222222"/>
          <w:shd w:val="clear" w:color="auto" w:fill="FFFFFF"/>
        </w:rPr>
        <w:t> so by virtue of its </w:t>
      </w:r>
      <w:r w:rsidR="00197D61">
        <w:rPr>
          <w:rFonts w:eastAsia="Times New Roman"/>
        </w:rPr>
        <w:t>radioactive decay</w:t>
      </w:r>
      <w:r w:rsidR="00901F82">
        <w:t>. Radioactive elements or compounds are added to a material to monitor the material's distribution as it progresses through a system.</w:t>
      </w:r>
      <w:r w:rsidR="00197D61">
        <w:rPr>
          <w:rFonts w:ascii="Helvetica" w:eastAsia="Times New Roman" w:hAnsi="Helvetica"/>
          <w:color w:val="222222"/>
          <w:shd w:val="clear" w:color="auto" w:fill="FFFFFF"/>
        </w:rPr>
        <w:t xml:space="preserve"> </w:t>
      </w:r>
      <w:r w:rsidR="00FD3E32">
        <w:t>A</w:t>
      </w:r>
      <w:r w:rsidR="004A5E8B">
        <w:t xml:space="preserve"> radioactive tracer can also be used to track the distribution of a substance within a natural system such as a cell or </w:t>
      </w:r>
      <w:r w:rsidR="00E3310B">
        <w:t>tissue.</w:t>
      </w:r>
      <w:r w:rsidR="00665286" w:rsidRPr="00665286">
        <w:rPr>
          <w:rFonts w:ascii="Helvetica" w:eastAsia="Times New Roman" w:hAnsi="Helvetica"/>
          <w:color w:val="222222"/>
          <w:shd w:val="clear" w:color="auto" w:fill="FFFFFF"/>
        </w:rPr>
        <w:t xml:space="preserve"> </w:t>
      </w:r>
      <w:r w:rsidR="00665286" w:rsidRPr="00E076C8">
        <w:rPr>
          <w:rFonts w:eastAsia="Times New Roman"/>
          <w:color w:val="222222"/>
          <w:shd w:val="clear" w:color="auto" w:fill="FFFFFF"/>
        </w:rPr>
        <w:t>it can be used to explore the mechanism of chemical reactions by tracing the path that the radioisotope follows from reactants to products. </w:t>
      </w:r>
      <w:r w:rsidR="00E93035" w:rsidRPr="00E076C8">
        <w:rPr>
          <w:rFonts w:eastAsia="Times New Roman"/>
          <w:b/>
          <w:bCs/>
          <w:color w:val="222222"/>
          <w:bdr w:val="none" w:sz="0" w:space="0" w:color="auto" w:frame="1"/>
          <w:shd w:val="clear" w:color="auto" w:fill="FFFFFF"/>
        </w:rPr>
        <w:t>Radiolabelling</w:t>
      </w:r>
      <w:r w:rsidR="00665286" w:rsidRPr="00E076C8">
        <w:rPr>
          <w:rFonts w:eastAsia="Times New Roman"/>
          <w:color w:val="222222"/>
          <w:shd w:val="clear" w:color="auto" w:fill="FFFFFF"/>
        </w:rPr>
        <w:t> or </w:t>
      </w:r>
      <w:proofErr w:type="spellStart"/>
      <w:r w:rsidR="00665286" w:rsidRPr="00E076C8">
        <w:rPr>
          <w:rFonts w:eastAsia="Times New Roman"/>
          <w:b/>
          <w:bCs/>
          <w:color w:val="222222"/>
          <w:bdr w:val="none" w:sz="0" w:space="0" w:color="auto" w:frame="1"/>
          <w:shd w:val="clear" w:color="auto" w:fill="FFFFFF"/>
        </w:rPr>
        <w:t>radiotracing</w:t>
      </w:r>
      <w:proofErr w:type="spellEnd"/>
      <w:r w:rsidR="00665286" w:rsidRPr="00E076C8">
        <w:rPr>
          <w:rFonts w:eastAsia="Times New Roman"/>
          <w:color w:val="222222"/>
          <w:shd w:val="clear" w:color="auto" w:fill="FFFFFF"/>
        </w:rPr>
        <w:t> is thus the radioactive form of </w:t>
      </w:r>
      <w:r w:rsidR="00E076C8">
        <w:rPr>
          <w:rFonts w:eastAsia="Times New Roman"/>
        </w:rPr>
        <w:t>isotopic labelling</w:t>
      </w:r>
      <w:r w:rsidR="00665286" w:rsidRPr="00E076C8">
        <w:rPr>
          <w:rFonts w:eastAsia="Times New Roman"/>
          <w:color w:val="222222"/>
          <w:shd w:val="clear" w:color="auto" w:fill="FFFFFF"/>
        </w:rPr>
        <w:t>.</w:t>
      </w:r>
      <w:r w:rsidR="00E3310B" w:rsidRPr="00E076C8">
        <w:t xml:space="preserve"> </w:t>
      </w:r>
      <w:r w:rsidR="004A5E8B">
        <w:t xml:space="preserve">Diagnostic techniques in nuclear medicine use radioactive tracers which emit gamma rays from within the body. These tracers are generally short-lived isotopes linked to chemical compounds which permit specific physiological processes to be scrutinized. </w:t>
      </w:r>
      <w:r w:rsidR="0057590F" w:rsidRPr="002F04E0">
        <w:rPr>
          <w:rFonts w:eastAsia="Times New Roman" w:cs="Arial"/>
          <w:color w:val="1A1A1A"/>
          <w:shd w:val="clear" w:color="auto" w:fill="FFFFFF"/>
        </w:rPr>
        <w:t>Exposure to radiation generally is considered harmful to the human body, but radioisotopes are highly valuable in medicine, particularly in the diagnosis and treatment of</w:t>
      </w:r>
      <w:r w:rsidR="0057590F" w:rsidRPr="00C75CD0">
        <w:rPr>
          <w:rFonts w:eastAsia="Times New Roman" w:cs="Arial"/>
          <w:color w:val="1A1A1A"/>
          <w:shd w:val="clear" w:color="auto" w:fill="FFFFFF"/>
        </w:rPr>
        <w:t xml:space="preserve"> disease.</w:t>
      </w:r>
      <w:r w:rsidR="002F04E0" w:rsidRPr="00C75CD0">
        <w:t xml:space="preserve"> They</w:t>
      </w:r>
      <w:r w:rsidR="004A5E8B" w:rsidRPr="00C75CD0">
        <w:t xml:space="preserve"> can be given by injection, inhalation, or orally.</w:t>
      </w:r>
      <w:r w:rsidR="00A66ECF" w:rsidRPr="00C75CD0">
        <w:t xml:space="preserve"> </w:t>
      </w:r>
      <w:r w:rsidR="00A66ECF" w:rsidRPr="00C75CD0">
        <w:rPr>
          <w:rFonts w:eastAsia="Times New Roman"/>
          <w:color w:val="222222"/>
          <w:shd w:val="clear" w:color="auto" w:fill="FFFFFF"/>
        </w:rPr>
        <w:t>Radioactive</w:t>
      </w:r>
      <w:r w:rsidR="00A66ECF" w:rsidRPr="00D26B83">
        <w:rPr>
          <w:rFonts w:eastAsia="Times New Roman"/>
          <w:color w:val="222222"/>
          <w:shd w:val="clear" w:color="auto" w:fill="FFFFFF"/>
        </w:rPr>
        <w:t xml:space="preserve"> tracers form the basis of a variety of imaging systems, such as, </w:t>
      </w:r>
      <w:r w:rsidR="00A66ECF" w:rsidRPr="00D26B83">
        <w:rPr>
          <w:rFonts w:eastAsia="Times New Roman"/>
        </w:rPr>
        <w:t>PET Scans</w:t>
      </w:r>
      <w:r w:rsidR="00A66ECF" w:rsidRPr="00D26B83">
        <w:rPr>
          <w:rFonts w:eastAsia="Times New Roman"/>
          <w:color w:val="222222"/>
          <w:shd w:val="clear" w:color="auto" w:fill="FFFFFF"/>
        </w:rPr>
        <w:t>, </w:t>
      </w:r>
      <w:r w:rsidR="00A66ECF" w:rsidRPr="00D26B83">
        <w:rPr>
          <w:rFonts w:eastAsia="Times New Roman"/>
        </w:rPr>
        <w:t>SPECT Scans and</w:t>
      </w:r>
      <w:r w:rsidR="00A66ECF" w:rsidRPr="00D26B83">
        <w:rPr>
          <w:rFonts w:eastAsia="Times New Roman"/>
          <w:color w:val="222222"/>
          <w:shd w:val="clear" w:color="auto" w:fill="FFFFFF"/>
        </w:rPr>
        <w:t> </w:t>
      </w:r>
      <w:r w:rsidR="00A66ECF" w:rsidRPr="00D26B83">
        <w:rPr>
          <w:rFonts w:eastAsia="Times New Roman"/>
        </w:rPr>
        <w:t>technetium scans</w:t>
      </w:r>
      <w:r w:rsidR="00A80BBF">
        <w:t>.</w:t>
      </w:r>
    </w:p>
    <w:p w14:paraId="05607305" w14:textId="06C3360F" w:rsidR="00A80BBF" w:rsidRPr="00A80BBF" w:rsidRDefault="00A80BBF">
      <w:r>
        <w:rPr>
          <w:b/>
          <w:u w:val="single"/>
        </w:rPr>
        <w:t>Question 2</w:t>
      </w:r>
    </w:p>
    <w:p w14:paraId="3DF0935B" w14:textId="60292D07" w:rsidR="007F0C05" w:rsidRDefault="00A80BBF">
      <w:pPr>
        <w:rPr>
          <w:rFonts w:eastAsia="Times New Roman" w:cs="Arial"/>
          <w:color w:val="1A1A1A"/>
          <w:shd w:val="clear" w:color="auto" w:fill="FFFFFF"/>
        </w:rPr>
      </w:pPr>
      <w:r>
        <w:t>Nuclear</w:t>
      </w:r>
      <w:r w:rsidR="00C75CD0">
        <w:t xml:space="preserve"> medicine</w:t>
      </w:r>
      <w:r w:rsidR="00212133" w:rsidRPr="007F5709">
        <w:rPr>
          <w:rFonts w:eastAsia="Times New Roman" w:cs="Arial"/>
          <w:color w:val="1A1A1A"/>
          <w:shd w:val="clear" w:color="auto" w:fill="FFFFFF"/>
        </w:rPr>
        <w:t> uses radioactive isotopes in a variety of ways. One of the more common uses is as a tracer in which a radioisotope, such as technetium-99m, is taken orally or is injected or is inhaled into the body. The radioisotope then circulates through the body or is taken up only by certain tissues. Its distribution can be tracked according to the radiation it gives off. The emitted radiation can be captured by various imaging techniques, such as </w:t>
      </w:r>
      <w:r w:rsidR="008A30C0">
        <w:t>single photon emission computed tomography</w:t>
      </w:r>
      <w:r w:rsidR="00212133" w:rsidRPr="007F5709">
        <w:rPr>
          <w:rFonts w:eastAsia="Times New Roman" w:cs="Arial"/>
          <w:color w:val="1A1A1A"/>
          <w:shd w:val="clear" w:color="auto" w:fill="FFFFFF"/>
        </w:rPr>
        <w:t> (</w:t>
      </w:r>
      <w:r w:rsidR="005301E5">
        <w:rPr>
          <w:rFonts w:eastAsia="Times New Roman" w:cs="Arial"/>
          <w:color w:val="1A1A1A"/>
          <w:shd w:val="clear" w:color="auto" w:fill="FFFFFF"/>
        </w:rPr>
        <w:t>SPECT) or</w:t>
      </w:r>
      <w:r w:rsidR="00212133" w:rsidRPr="007F5709">
        <w:rPr>
          <w:rFonts w:eastAsia="Times New Roman" w:cs="Arial"/>
          <w:color w:val="1A1A1A"/>
          <w:shd w:val="clear" w:color="auto" w:fill="FFFFFF"/>
        </w:rPr>
        <w:t> </w:t>
      </w:r>
      <w:r w:rsidR="008A30C0">
        <w:t>positron</w:t>
      </w:r>
      <w:r w:rsidR="005301E5">
        <w:t xml:space="preserve"> emission tomography</w:t>
      </w:r>
      <w:r w:rsidR="00212133" w:rsidRPr="007F5709">
        <w:rPr>
          <w:rFonts w:eastAsia="Times New Roman" w:cs="Arial"/>
          <w:color w:val="1A1A1A"/>
          <w:shd w:val="clear" w:color="auto" w:fill="FFFFFF"/>
        </w:rPr>
        <w:t> (PET), depending on the radioisotope used. Through such imaging, physicians are able to examine blood flow to specific organs and assess organ function or bone growth. Radioisotopes typically have short half-lives and typically decay before their emitted radioactivity can cause damage to the patient’s body.</w:t>
      </w:r>
    </w:p>
    <w:p w14:paraId="6C2625D3" w14:textId="2C5AC429" w:rsidR="005301E5" w:rsidRDefault="00000880">
      <w:pPr>
        <w:rPr>
          <w:b/>
          <w:u w:val="single"/>
        </w:rPr>
      </w:pPr>
      <w:r>
        <w:rPr>
          <w:b/>
          <w:u w:val="single"/>
        </w:rPr>
        <w:t xml:space="preserve">Single Photon Emission </w:t>
      </w:r>
      <w:r w:rsidR="007B5184">
        <w:rPr>
          <w:b/>
          <w:u w:val="single"/>
        </w:rPr>
        <w:t>Computed Tomography</w:t>
      </w:r>
      <w:r w:rsidR="00671C51">
        <w:rPr>
          <w:b/>
          <w:u w:val="single"/>
        </w:rPr>
        <w:t xml:space="preserve"> (</w:t>
      </w:r>
      <w:r w:rsidR="007B5184">
        <w:rPr>
          <w:b/>
          <w:u w:val="single"/>
        </w:rPr>
        <w:t>SPECT)</w:t>
      </w:r>
    </w:p>
    <w:p w14:paraId="312423E6" w14:textId="11C9D261" w:rsidR="00B47E2C" w:rsidRPr="00E435BE" w:rsidRDefault="00B47E2C" w:rsidP="003C0657">
      <w:pPr>
        <w:rPr>
          <w:rFonts w:eastAsia="Times New Roman"/>
          <w:color w:val="222222"/>
          <w:shd w:val="clear" w:color="auto" w:fill="FFFFFF"/>
        </w:rPr>
      </w:pPr>
      <w:r w:rsidRPr="00E435BE">
        <w:rPr>
          <w:rFonts w:eastAsia="Times New Roman"/>
          <w:bCs/>
          <w:color w:val="222222"/>
          <w:bdr w:val="none" w:sz="0" w:space="0" w:color="auto" w:frame="1"/>
          <w:shd w:val="clear" w:color="auto" w:fill="FFFFFF"/>
        </w:rPr>
        <w:t xml:space="preserve">Single-photon emission computed </w:t>
      </w:r>
      <w:r w:rsidR="00F07568" w:rsidRPr="00E435BE">
        <w:rPr>
          <w:rFonts w:eastAsia="Times New Roman"/>
          <w:color w:val="222222"/>
          <w:shd w:val="clear" w:color="auto" w:fill="FFFFFF"/>
        </w:rPr>
        <w:t>tomography is</w:t>
      </w:r>
      <w:r w:rsidRPr="00E435BE">
        <w:rPr>
          <w:rFonts w:eastAsia="Times New Roman"/>
          <w:color w:val="222222"/>
          <w:shd w:val="clear" w:color="auto" w:fill="FFFFFF"/>
        </w:rPr>
        <w:t xml:space="preserve"> a</w:t>
      </w:r>
      <w:r w:rsidR="002419FB" w:rsidRPr="00E435BE">
        <w:rPr>
          <w:rFonts w:eastAsia="Times New Roman"/>
          <w:color w:val="222222"/>
          <w:shd w:val="clear" w:color="auto" w:fill="FFFFFF"/>
        </w:rPr>
        <w:t>pplied</w:t>
      </w:r>
      <w:r w:rsidR="00DF69EC" w:rsidRPr="00E435BE">
        <w:rPr>
          <w:rFonts w:eastAsia="Times New Roman"/>
          <w:color w:val="222222"/>
          <w:shd w:val="clear" w:color="auto" w:fill="FFFFFF"/>
        </w:rPr>
        <w:t xml:space="preserve"> in nuclear</w:t>
      </w:r>
      <w:r w:rsidR="00D76EC1" w:rsidRPr="00E435BE">
        <w:rPr>
          <w:rFonts w:eastAsia="Times New Roman"/>
        </w:rPr>
        <w:t xml:space="preserve"> medicine tomographic</w:t>
      </w:r>
      <w:r w:rsidRPr="00E435BE">
        <w:rPr>
          <w:rFonts w:eastAsia="Times New Roman"/>
          <w:color w:val="222222"/>
          <w:shd w:val="clear" w:color="auto" w:fill="FFFFFF"/>
        </w:rPr>
        <w:t> imaging technique using </w:t>
      </w:r>
      <w:r w:rsidR="000D4578" w:rsidRPr="00E435BE">
        <w:rPr>
          <w:rFonts w:eastAsia="Times New Roman"/>
        </w:rPr>
        <w:t>gamma rays</w:t>
      </w:r>
      <w:r w:rsidR="000D4578" w:rsidRPr="00E435BE">
        <w:rPr>
          <w:rFonts w:eastAsia="Times New Roman"/>
          <w:color w:val="222222"/>
          <w:shd w:val="clear" w:color="auto" w:fill="FFFFFF"/>
        </w:rPr>
        <w:t xml:space="preserve">. </w:t>
      </w:r>
      <w:r w:rsidRPr="00E435BE">
        <w:rPr>
          <w:rFonts w:eastAsia="Times New Roman"/>
          <w:color w:val="222222"/>
          <w:shd w:val="clear" w:color="auto" w:fill="FFFFFF"/>
        </w:rPr>
        <w:t>It is very similar to conventional nuclear medicine planar imaging using a </w:t>
      </w:r>
      <w:r w:rsidR="000D4578" w:rsidRPr="00E435BE">
        <w:rPr>
          <w:rFonts w:eastAsia="Times New Roman"/>
        </w:rPr>
        <w:t>gamma camera</w:t>
      </w:r>
      <w:r w:rsidRPr="00E435BE">
        <w:rPr>
          <w:rFonts w:eastAsia="Times New Roman"/>
          <w:color w:val="222222"/>
          <w:shd w:val="clear" w:color="auto" w:fill="FFFFFF"/>
        </w:rPr>
        <w:t> (that is, </w:t>
      </w:r>
      <w:proofErr w:type="spellStart"/>
      <w:r w:rsidR="00AF6AD2" w:rsidRPr="00E435BE">
        <w:rPr>
          <w:rFonts w:eastAsia="Times New Roman"/>
        </w:rPr>
        <w:t>scintigraphy</w:t>
      </w:r>
      <w:proofErr w:type="spellEnd"/>
      <w:r w:rsidRPr="00E435BE">
        <w:rPr>
          <w:rFonts w:eastAsia="Times New Roman"/>
          <w:color w:val="222222"/>
          <w:shd w:val="clear" w:color="auto" w:fill="FFFFFF"/>
        </w:rPr>
        <w:t>),</w:t>
      </w:r>
      <w:r w:rsidR="00AF6AD2" w:rsidRPr="00E435BE">
        <w:rPr>
          <w:rFonts w:eastAsia="Times New Roman"/>
          <w:color w:val="222222"/>
          <w:shd w:val="clear" w:color="auto" w:fill="FFFFFF"/>
        </w:rPr>
        <w:t xml:space="preserve"> </w:t>
      </w:r>
      <w:r w:rsidRPr="00E435BE">
        <w:rPr>
          <w:rFonts w:eastAsia="Times New Roman"/>
          <w:color w:val="222222"/>
          <w:shd w:val="clear" w:color="auto" w:fill="FFFFFF"/>
        </w:rPr>
        <w:t>but is able to provide </w:t>
      </w:r>
      <w:r w:rsidR="00A75C52" w:rsidRPr="00E435BE">
        <w:rPr>
          <w:rFonts w:eastAsia="Times New Roman"/>
        </w:rPr>
        <w:t>through 3D</w:t>
      </w:r>
      <w:r w:rsidR="00A75C52" w:rsidRPr="00E435BE">
        <w:rPr>
          <w:rFonts w:eastAsia="Times New Roman"/>
          <w:color w:val="222222"/>
          <w:shd w:val="clear" w:color="auto" w:fill="FFFFFF"/>
        </w:rPr>
        <w:t xml:space="preserve"> </w:t>
      </w:r>
      <w:r w:rsidRPr="00E435BE">
        <w:rPr>
          <w:rFonts w:eastAsia="Times New Roman"/>
          <w:color w:val="222222"/>
          <w:shd w:val="clear" w:color="auto" w:fill="FFFFFF"/>
        </w:rPr>
        <w:t>information. This information is typically presented as cross-sectional slices through the patient, but can be freely reformatted or manipulated as required.</w:t>
      </w:r>
      <w:r w:rsidR="00603D2A" w:rsidRPr="00E435BE">
        <w:rPr>
          <w:rFonts w:eastAsia="Times New Roman"/>
          <w:color w:val="222222"/>
          <w:shd w:val="clear" w:color="auto" w:fill="FFFFFF"/>
        </w:rPr>
        <w:t xml:space="preserve"> The technique needs delivery of a gamma-emitting </w:t>
      </w:r>
      <w:r w:rsidR="00D25BEF" w:rsidRPr="00E435BE">
        <w:rPr>
          <w:rFonts w:eastAsia="Times New Roman"/>
        </w:rPr>
        <w:t>radioisotopes</w:t>
      </w:r>
      <w:r w:rsidR="00603D2A" w:rsidRPr="00E435BE">
        <w:rPr>
          <w:rFonts w:eastAsia="Times New Roman"/>
          <w:color w:val="222222"/>
          <w:shd w:val="clear" w:color="auto" w:fill="FFFFFF"/>
        </w:rPr>
        <w:t> (a </w:t>
      </w:r>
      <w:r w:rsidR="00D25BEF" w:rsidRPr="00E435BE">
        <w:rPr>
          <w:rFonts w:eastAsia="Times New Roman"/>
        </w:rPr>
        <w:t>radionuclide</w:t>
      </w:r>
      <w:r w:rsidR="00603D2A" w:rsidRPr="00E435BE">
        <w:rPr>
          <w:rFonts w:eastAsia="Times New Roman"/>
          <w:color w:val="222222"/>
          <w:shd w:val="clear" w:color="auto" w:fill="FFFFFF"/>
        </w:rPr>
        <w:t>) into the patient, normally through injection into the bloodstream. On occasion, the radioisotope is a simple soluble dissolved ion, such as an </w:t>
      </w:r>
      <w:r w:rsidR="00B77379" w:rsidRPr="00E435BE">
        <w:rPr>
          <w:rFonts w:eastAsia="Times New Roman"/>
        </w:rPr>
        <w:t>isotope of gallium</w:t>
      </w:r>
      <w:r w:rsidR="00B77379" w:rsidRPr="00E435BE">
        <w:rPr>
          <w:rFonts w:eastAsia="Times New Roman"/>
          <w:color w:val="222222"/>
          <w:shd w:val="clear" w:color="auto" w:fill="FFFFFF"/>
        </w:rPr>
        <w:t xml:space="preserve"> </w:t>
      </w:r>
      <w:r w:rsidR="00603D2A" w:rsidRPr="00E435BE">
        <w:rPr>
          <w:rFonts w:eastAsia="Times New Roman"/>
          <w:color w:val="222222"/>
          <w:shd w:val="clear" w:color="auto" w:fill="FFFFFF"/>
        </w:rPr>
        <w:t>(III). Most of the time, though, a marker radioisotope is attached to a specific ligand to create a </w:t>
      </w:r>
      <w:proofErr w:type="spellStart"/>
      <w:r w:rsidR="00B77379" w:rsidRPr="00E435BE">
        <w:rPr>
          <w:rFonts w:eastAsia="Times New Roman"/>
        </w:rPr>
        <w:t>radioligand</w:t>
      </w:r>
      <w:proofErr w:type="spellEnd"/>
      <w:r w:rsidR="00603D2A" w:rsidRPr="00E435BE">
        <w:rPr>
          <w:rFonts w:eastAsia="Times New Roman"/>
          <w:color w:val="222222"/>
          <w:shd w:val="clear" w:color="auto" w:fill="FFFFFF"/>
        </w:rPr>
        <w:t xml:space="preserve">, whose properties bind it to certain types of tissues. This marriage allows the combination </w:t>
      </w:r>
      <w:r w:rsidR="00603D2A" w:rsidRPr="00E435BE">
        <w:rPr>
          <w:rFonts w:eastAsia="Times New Roman"/>
          <w:color w:val="222222"/>
          <w:shd w:val="clear" w:color="auto" w:fill="FFFFFF"/>
        </w:rPr>
        <w:lastRenderedPageBreak/>
        <w:t>of ligand and </w:t>
      </w:r>
      <w:r w:rsidR="00B77379" w:rsidRPr="00E435BE">
        <w:rPr>
          <w:rFonts w:eastAsia="Times New Roman"/>
        </w:rPr>
        <w:t>radiopharmaceutical</w:t>
      </w:r>
      <w:r w:rsidR="00603D2A" w:rsidRPr="00E435BE">
        <w:rPr>
          <w:rFonts w:eastAsia="Times New Roman"/>
          <w:color w:val="222222"/>
          <w:shd w:val="clear" w:color="auto" w:fill="FFFFFF"/>
        </w:rPr>
        <w:t> to be carried and bound to a place of interest in the body, where the ligand concentration is seen by a gamma camera.</w:t>
      </w:r>
    </w:p>
    <w:p w14:paraId="38B8E866" w14:textId="7E4BEEEF" w:rsidR="00683CC1" w:rsidRPr="00E435BE" w:rsidRDefault="00683CC1" w:rsidP="003C0657">
      <w:pPr>
        <w:pStyle w:val="NormalWeb"/>
        <w:shd w:val="clear" w:color="auto" w:fill="FFFFFF"/>
        <w:spacing w:before="0" w:beforeAutospacing="0" w:after="0" w:afterAutospacing="0"/>
        <w:textAlignment w:val="baseline"/>
        <w:divId w:val="448404168"/>
        <w:rPr>
          <w:rFonts w:asciiTheme="minorHAnsi" w:hAnsiTheme="minorHAnsi"/>
          <w:color w:val="222222"/>
        </w:rPr>
      </w:pPr>
      <w:r w:rsidRPr="00E435BE">
        <w:rPr>
          <w:rFonts w:asciiTheme="minorHAnsi" w:hAnsiTheme="minorHAnsi"/>
          <w:color w:val="222222"/>
        </w:rPr>
        <w:t xml:space="preserve">SPECT can be used to complement any gamma imaging study, where a true 3D representation can be helpful, such as </w:t>
      </w:r>
      <w:proofErr w:type="spellStart"/>
      <w:r w:rsidRPr="00E435BE">
        <w:rPr>
          <w:rFonts w:asciiTheme="minorHAnsi" w:hAnsiTheme="minorHAnsi"/>
          <w:color w:val="222222"/>
        </w:rPr>
        <w:t>tumor</w:t>
      </w:r>
      <w:proofErr w:type="spellEnd"/>
      <w:r w:rsidRPr="00E435BE">
        <w:rPr>
          <w:rFonts w:asciiTheme="minorHAnsi" w:hAnsiTheme="minorHAnsi"/>
          <w:color w:val="222222"/>
        </w:rPr>
        <w:t xml:space="preserve"> imaging, infection (</w:t>
      </w:r>
      <w:r w:rsidR="00846FC8" w:rsidRPr="00E435BE">
        <w:rPr>
          <w:rFonts w:asciiTheme="minorHAnsi" w:hAnsiTheme="minorHAnsi"/>
          <w:color w:val="222222"/>
        </w:rPr>
        <w:t>leukocyte</w:t>
      </w:r>
      <w:r w:rsidRPr="00E435BE">
        <w:rPr>
          <w:rFonts w:asciiTheme="minorHAnsi" w:hAnsiTheme="minorHAnsi"/>
          <w:color w:val="222222"/>
        </w:rPr>
        <w:t>) imaging, thyroid imaging or </w:t>
      </w:r>
      <w:r w:rsidR="00846FC8" w:rsidRPr="00E435BE">
        <w:rPr>
          <w:rFonts w:asciiTheme="minorHAnsi" w:hAnsiTheme="minorHAnsi"/>
          <w:color w:val="222222"/>
        </w:rPr>
        <w:t xml:space="preserve">bone </w:t>
      </w:r>
      <w:proofErr w:type="spellStart"/>
      <w:r w:rsidR="00846FC8" w:rsidRPr="00E435BE">
        <w:rPr>
          <w:rFonts w:asciiTheme="minorHAnsi" w:hAnsiTheme="minorHAnsi"/>
          <w:color w:val="222222"/>
        </w:rPr>
        <w:t>scintigraphy</w:t>
      </w:r>
      <w:proofErr w:type="spellEnd"/>
      <w:r w:rsidRPr="00E435BE">
        <w:rPr>
          <w:rFonts w:asciiTheme="minorHAnsi" w:hAnsiTheme="minorHAnsi"/>
          <w:color w:val="222222"/>
        </w:rPr>
        <w:t>.</w:t>
      </w:r>
    </w:p>
    <w:p w14:paraId="28B85E9B" w14:textId="77777777" w:rsidR="00683CC1" w:rsidRPr="00E435BE" w:rsidRDefault="00683CC1" w:rsidP="003C0657">
      <w:pPr>
        <w:pStyle w:val="NormalWeb"/>
        <w:shd w:val="clear" w:color="auto" w:fill="FFFFFF"/>
        <w:spacing w:before="120" w:beforeAutospacing="0" w:after="240" w:afterAutospacing="0"/>
        <w:textAlignment w:val="baseline"/>
        <w:divId w:val="448404168"/>
        <w:rPr>
          <w:rFonts w:asciiTheme="minorHAnsi" w:hAnsiTheme="minorHAnsi"/>
          <w:color w:val="222222"/>
        </w:rPr>
      </w:pPr>
      <w:r w:rsidRPr="00E435BE">
        <w:rPr>
          <w:rFonts w:asciiTheme="minorHAnsi" w:hAnsiTheme="minorHAnsi"/>
          <w:color w:val="222222"/>
        </w:rPr>
        <w:t>Because SPECT permits accurate localisation in 3D space, it can be used to provide information about localised function in internal organs, such as functional cardiac or brain imaging.</w:t>
      </w:r>
    </w:p>
    <w:p w14:paraId="6C7A870C" w14:textId="1FB67651" w:rsidR="000B5734" w:rsidRPr="00E435BE" w:rsidRDefault="000B5734" w:rsidP="003C0657"/>
    <w:p w14:paraId="35E5CB9B" w14:textId="4BC0CC67" w:rsidR="00313362" w:rsidRDefault="00313362" w:rsidP="003C0657"/>
    <w:p w14:paraId="3E6E761E" w14:textId="2EB6298D" w:rsidR="00313362" w:rsidRDefault="00313362" w:rsidP="003C0657"/>
    <w:bookmarkEnd w:id="0"/>
    <w:p w14:paraId="57676E71" w14:textId="77777777" w:rsidR="00313362" w:rsidRPr="00313362" w:rsidRDefault="00313362" w:rsidP="003C0657"/>
    <w:sectPr w:rsidR="00313362" w:rsidRPr="003133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36648"/>
    <w:multiLevelType w:val="hybridMultilevel"/>
    <w:tmpl w:val="63EA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F9"/>
    <w:rsid w:val="00000880"/>
    <w:rsid w:val="00024EEC"/>
    <w:rsid w:val="000B5734"/>
    <w:rsid w:val="000D4578"/>
    <w:rsid w:val="00197D61"/>
    <w:rsid w:val="00212133"/>
    <w:rsid w:val="002419FB"/>
    <w:rsid w:val="002D5D03"/>
    <w:rsid w:val="002F04E0"/>
    <w:rsid w:val="00313362"/>
    <w:rsid w:val="003149FF"/>
    <w:rsid w:val="003160CC"/>
    <w:rsid w:val="003C0657"/>
    <w:rsid w:val="004A5E8B"/>
    <w:rsid w:val="005301E5"/>
    <w:rsid w:val="00564722"/>
    <w:rsid w:val="0057590F"/>
    <w:rsid w:val="005D20C6"/>
    <w:rsid w:val="00603D2A"/>
    <w:rsid w:val="00643B35"/>
    <w:rsid w:val="00665286"/>
    <w:rsid w:val="00671C51"/>
    <w:rsid w:val="00683CC1"/>
    <w:rsid w:val="00713CF9"/>
    <w:rsid w:val="007B5184"/>
    <w:rsid w:val="007C157D"/>
    <w:rsid w:val="007E19CB"/>
    <w:rsid w:val="007F0C05"/>
    <w:rsid w:val="007F5709"/>
    <w:rsid w:val="00846FC8"/>
    <w:rsid w:val="008A30C0"/>
    <w:rsid w:val="00901F82"/>
    <w:rsid w:val="00A66ECF"/>
    <w:rsid w:val="00A75C52"/>
    <w:rsid w:val="00A80BBF"/>
    <w:rsid w:val="00AF6AD2"/>
    <w:rsid w:val="00B47E2C"/>
    <w:rsid w:val="00B77379"/>
    <w:rsid w:val="00C25B79"/>
    <w:rsid w:val="00C75CD0"/>
    <w:rsid w:val="00D25BEF"/>
    <w:rsid w:val="00D26B83"/>
    <w:rsid w:val="00D76EC1"/>
    <w:rsid w:val="00DF69EC"/>
    <w:rsid w:val="00E076C8"/>
    <w:rsid w:val="00E3310B"/>
    <w:rsid w:val="00E435BE"/>
    <w:rsid w:val="00E93035"/>
    <w:rsid w:val="00F07568"/>
    <w:rsid w:val="00FD3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2E7876"/>
  <w15:chartTrackingRefBased/>
  <w15:docId w15:val="{D3AA8070-ACA3-9F4E-8012-9C0ED7CB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D03"/>
    <w:rPr>
      <w:color w:val="0000FF"/>
      <w:u w:val="single"/>
    </w:rPr>
  </w:style>
  <w:style w:type="character" w:styleId="CommentReference">
    <w:name w:val="annotation reference"/>
    <w:basedOn w:val="DefaultParagraphFont"/>
    <w:uiPriority w:val="99"/>
    <w:semiHidden/>
    <w:unhideWhenUsed/>
    <w:rsid w:val="003160CC"/>
    <w:rPr>
      <w:sz w:val="16"/>
      <w:szCs w:val="16"/>
    </w:rPr>
  </w:style>
  <w:style w:type="paragraph" w:styleId="CommentText">
    <w:name w:val="annotation text"/>
    <w:basedOn w:val="Normal"/>
    <w:link w:val="CommentTextChar"/>
    <w:uiPriority w:val="99"/>
    <w:semiHidden/>
    <w:unhideWhenUsed/>
    <w:rsid w:val="003160CC"/>
    <w:pPr>
      <w:spacing w:line="240" w:lineRule="auto"/>
    </w:pPr>
    <w:rPr>
      <w:sz w:val="20"/>
      <w:szCs w:val="20"/>
    </w:rPr>
  </w:style>
  <w:style w:type="character" w:customStyle="1" w:styleId="CommentTextChar">
    <w:name w:val="Comment Text Char"/>
    <w:basedOn w:val="DefaultParagraphFont"/>
    <w:link w:val="CommentText"/>
    <w:uiPriority w:val="99"/>
    <w:semiHidden/>
    <w:rsid w:val="003160CC"/>
    <w:rPr>
      <w:sz w:val="20"/>
      <w:szCs w:val="20"/>
    </w:rPr>
  </w:style>
  <w:style w:type="paragraph" w:styleId="CommentSubject">
    <w:name w:val="annotation subject"/>
    <w:basedOn w:val="CommentText"/>
    <w:next w:val="CommentText"/>
    <w:link w:val="CommentSubjectChar"/>
    <w:uiPriority w:val="99"/>
    <w:semiHidden/>
    <w:unhideWhenUsed/>
    <w:rsid w:val="003160CC"/>
    <w:rPr>
      <w:b/>
      <w:bCs/>
    </w:rPr>
  </w:style>
  <w:style w:type="character" w:customStyle="1" w:styleId="CommentSubjectChar">
    <w:name w:val="Comment Subject Char"/>
    <w:basedOn w:val="CommentTextChar"/>
    <w:link w:val="CommentSubject"/>
    <w:uiPriority w:val="99"/>
    <w:semiHidden/>
    <w:rsid w:val="003160CC"/>
    <w:rPr>
      <w:b/>
      <w:bCs/>
      <w:sz w:val="20"/>
      <w:szCs w:val="20"/>
    </w:rPr>
  </w:style>
  <w:style w:type="paragraph" w:styleId="BalloonText">
    <w:name w:val="Balloon Text"/>
    <w:basedOn w:val="Normal"/>
    <w:link w:val="BalloonTextChar"/>
    <w:uiPriority w:val="99"/>
    <w:semiHidden/>
    <w:unhideWhenUsed/>
    <w:rsid w:val="003160C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160CC"/>
    <w:rPr>
      <w:rFonts w:ascii="Arial" w:hAnsi="Arial" w:cs="Arial"/>
      <w:sz w:val="18"/>
      <w:szCs w:val="18"/>
    </w:rPr>
  </w:style>
  <w:style w:type="paragraph" w:styleId="NormalWeb">
    <w:name w:val="Normal (Web)"/>
    <w:basedOn w:val="Normal"/>
    <w:uiPriority w:val="99"/>
    <w:semiHidden/>
    <w:unhideWhenUsed/>
    <w:rsid w:val="00683CC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C0657"/>
    <w:pPr>
      <w:ind w:left="720"/>
      <w:contextualSpacing/>
    </w:pPr>
  </w:style>
  <w:style w:type="character" w:customStyle="1" w:styleId="hubs-glossary-item">
    <w:name w:val="hubs-glossary-item"/>
    <w:basedOn w:val="DefaultParagraphFont"/>
    <w:rsid w:val="0031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5811">
      <w:bodyDiv w:val="1"/>
      <w:marLeft w:val="0"/>
      <w:marRight w:val="0"/>
      <w:marTop w:val="0"/>
      <w:marBottom w:val="0"/>
      <w:divBdr>
        <w:top w:val="none" w:sz="0" w:space="0" w:color="auto"/>
        <w:left w:val="none" w:sz="0" w:space="0" w:color="auto"/>
        <w:bottom w:val="none" w:sz="0" w:space="0" w:color="auto"/>
        <w:right w:val="none" w:sz="0" w:space="0" w:color="auto"/>
      </w:divBdr>
    </w:div>
    <w:div w:id="4484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musemistu@gmail.com</dc:creator>
  <cp:keywords/>
  <dc:description/>
  <cp:lastModifiedBy>musemistu@gmail.com</cp:lastModifiedBy>
  <cp:revision>51</cp:revision>
  <dcterms:created xsi:type="dcterms:W3CDTF">2020-04-26T09:55:00Z</dcterms:created>
  <dcterms:modified xsi:type="dcterms:W3CDTF">2020-04-27T21:11:00Z</dcterms:modified>
</cp:coreProperties>
</file>