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99" w:rsidRPr="0012060C" w:rsidRDefault="00BD7199" w:rsidP="0012060C">
      <w:pPr>
        <w:spacing w:line="24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Name; Dodo Joy Faith</w:t>
      </w:r>
    </w:p>
    <w:p w:rsidR="00D35930" w:rsidRPr="0012060C" w:rsidRDefault="00D35930" w:rsidP="0012060C">
      <w:pPr>
        <w:spacing w:line="24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Department; 17/sms09/026</w:t>
      </w:r>
    </w:p>
    <w:p w:rsidR="00BD7199" w:rsidRPr="0012060C" w:rsidRDefault="00BD7199" w:rsidP="0012060C">
      <w:pPr>
        <w:spacing w:line="24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Cou</w:t>
      </w:r>
      <w:r w:rsidR="00D35930" w:rsidRPr="0012060C">
        <w:rPr>
          <w:rFonts w:ascii="Times New Roman" w:hAnsi="Times New Roman" w:cs="Times New Roman"/>
          <w:sz w:val="24"/>
          <w:szCs w:val="24"/>
          <w:lang w:val="en-US"/>
        </w:rPr>
        <w:t>rse/Course Code; Gender Studies in International Relations/</w:t>
      </w:r>
      <w:r w:rsidRPr="0012060C">
        <w:rPr>
          <w:rFonts w:ascii="Times New Roman" w:hAnsi="Times New Roman" w:cs="Times New Roman"/>
          <w:sz w:val="24"/>
          <w:szCs w:val="24"/>
          <w:lang w:val="en-US"/>
        </w:rPr>
        <w:t xml:space="preserve"> I.R.D 3</w:t>
      </w:r>
      <w:r w:rsidR="00D35930" w:rsidRPr="0012060C">
        <w:rPr>
          <w:rFonts w:ascii="Times New Roman" w:hAnsi="Times New Roman" w:cs="Times New Roman"/>
          <w:sz w:val="24"/>
          <w:szCs w:val="24"/>
          <w:lang w:val="en-US"/>
        </w:rPr>
        <w:t>18</w:t>
      </w:r>
    </w:p>
    <w:p w:rsidR="00BD7199" w:rsidRPr="0012060C" w:rsidRDefault="00D35930" w:rsidP="0012060C">
      <w:pPr>
        <w:spacing w:line="24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Matric Number</w:t>
      </w:r>
      <w:r w:rsidR="00BD7199" w:rsidRPr="0012060C">
        <w:rPr>
          <w:rFonts w:ascii="Times New Roman" w:hAnsi="Times New Roman" w:cs="Times New Roman"/>
          <w:sz w:val="24"/>
          <w:szCs w:val="24"/>
          <w:lang w:val="en-US"/>
        </w:rPr>
        <w:t xml:space="preserve"> 17/sms09/026</w:t>
      </w:r>
    </w:p>
    <w:p w:rsidR="00D35930" w:rsidRPr="0012060C" w:rsidRDefault="00D35930" w:rsidP="0012060C">
      <w:pPr>
        <w:spacing w:line="240" w:lineRule="auto"/>
        <w:jc w:val="both"/>
        <w:rPr>
          <w:rFonts w:ascii="Times New Roman" w:hAnsi="Times New Roman" w:cs="Times New Roman"/>
          <w:sz w:val="24"/>
          <w:szCs w:val="24"/>
          <w:lang w:val="en-US"/>
        </w:rPr>
      </w:pPr>
    </w:p>
    <w:p w:rsidR="00D35930" w:rsidRPr="0012060C" w:rsidRDefault="00D35930" w:rsidP="0012060C">
      <w:pPr>
        <w:spacing w:line="24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IS GENDER RELATIONS CHANGING IN THE 21</w:t>
      </w:r>
      <w:r w:rsidRPr="0012060C">
        <w:rPr>
          <w:rFonts w:ascii="Times New Roman" w:hAnsi="Times New Roman" w:cs="Times New Roman"/>
          <w:b/>
          <w:sz w:val="24"/>
          <w:szCs w:val="24"/>
          <w:vertAlign w:val="superscript"/>
          <w:lang w:val="en-US"/>
        </w:rPr>
        <w:t>ST</w:t>
      </w:r>
      <w:r w:rsidRPr="0012060C">
        <w:rPr>
          <w:rFonts w:ascii="Times New Roman" w:hAnsi="Times New Roman" w:cs="Times New Roman"/>
          <w:b/>
          <w:sz w:val="24"/>
          <w:szCs w:val="24"/>
          <w:lang w:val="en-US"/>
        </w:rPr>
        <w:t xml:space="preserve"> CENTURY? WHAT ARE THE AREAS OF CHANGE AND THE FACTORS DRIVING IT?</w:t>
      </w: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pStyle w:val="ListParagraph"/>
        <w:numPr>
          <w:ilvl w:val="0"/>
          <w:numId w:val="1"/>
        </w:num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What is Gender and Gender Relations?</w:t>
      </w:r>
    </w:p>
    <w:p w:rsidR="00D35930" w:rsidRPr="0012060C" w:rsidRDefault="00D35930" w:rsidP="0012060C">
      <w:pPr>
        <w:spacing w:line="480" w:lineRule="auto"/>
        <w:jc w:val="both"/>
        <w:rPr>
          <w:rFonts w:ascii="Times New Roman" w:hAnsi="Times New Roman" w:cs="Times New Roman"/>
          <w:sz w:val="24"/>
          <w:szCs w:val="24"/>
          <w:shd w:val="clear" w:color="auto" w:fill="FFFFFF"/>
        </w:rPr>
      </w:pPr>
      <w:r w:rsidRPr="0012060C">
        <w:rPr>
          <w:rStyle w:val="Strong"/>
          <w:rFonts w:ascii="Times New Roman" w:hAnsi="Times New Roman" w:cs="Times New Roman"/>
          <w:b w:val="0"/>
          <w:sz w:val="24"/>
          <w:szCs w:val="24"/>
          <w:shd w:val="clear" w:color="auto" w:fill="FFFFFF"/>
        </w:rPr>
        <w:t>Gender</w:t>
      </w:r>
      <w:r w:rsidRPr="0012060C">
        <w:rPr>
          <w:rFonts w:ascii="Times New Roman" w:hAnsi="Times New Roman" w:cs="Times New Roman"/>
          <w:b/>
          <w:sz w:val="24"/>
          <w:szCs w:val="24"/>
          <w:shd w:val="clear" w:color="auto" w:fill="FFFFFF"/>
        </w:rPr>
        <w:t> </w:t>
      </w:r>
      <w:r w:rsidRPr="0012060C">
        <w:rPr>
          <w:rFonts w:ascii="Times New Roman" w:hAnsi="Times New Roman" w:cs="Times New Roman"/>
          <w:sz w:val="24"/>
          <w:szCs w:val="24"/>
          <w:shd w:val="clear" w:color="auto" w:fill="FFFFFF"/>
        </w:rPr>
        <w:t>is a state of being a male or female. In most cases, it’s typically defined with reference to social and cultural differences rather than biological differences. Food and Agricultural Organisation (FAO) defines it as ‘relations between men and women, both perceptual and material’ It is not determined biologically as a result of sexual characteristics of either women or men but is constructed socially. It is a central organizing principle of societies and often governs the processes of production and reproduction, consumption and distribution’ (FAO, 1997).</w:t>
      </w:r>
    </w:p>
    <w:p w:rsidR="00D35930" w:rsidRDefault="00D35930" w:rsidP="0012060C">
      <w:pPr>
        <w:spacing w:line="480" w:lineRule="auto"/>
        <w:jc w:val="both"/>
        <w:rPr>
          <w:rFonts w:ascii="Times New Roman" w:hAnsi="Times New Roman" w:cs="Times New Roman"/>
          <w:sz w:val="24"/>
          <w:szCs w:val="24"/>
          <w:shd w:val="clear" w:color="auto" w:fill="FFFFFF"/>
          <w:lang w:val="en-US"/>
        </w:rPr>
      </w:pPr>
      <w:r w:rsidRPr="0012060C">
        <w:rPr>
          <w:rFonts w:ascii="Times New Roman" w:hAnsi="Times New Roman" w:cs="Times New Roman"/>
          <w:sz w:val="24"/>
          <w:szCs w:val="24"/>
          <w:shd w:val="clear" w:color="auto" w:fill="FFFFFF"/>
        </w:rPr>
        <w:t>Gender relations refer to relations between men and women that are socially determined by culture, religion, or socially acceptable ways of thinking or being</w:t>
      </w:r>
      <w:r w:rsidRPr="0012060C">
        <w:rPr>
          <w:rFonts w:ascii="Times New Roman" w:hAnsi="Times New Roman" w:cs="Times New Roman"/>
          <w:sz w:val="24"/>
          <w:szCs w:val="24"/>
          <w:shd w:val="clear" w:color="auto" w:fill="FFFFFF"/>
          <w:lang w:val="en-US"/>
        </w:rPr>
        <w:t xml:space="preserve"> (</w:t>
      </w:r>
      <w:r w:rsidRPr="0012060C">
        <w:rPr>
          <w:rFonts w:ascii="Times New Roman" w:hAnsi="Times New Roman" w:cs="Times New Roman"/>
          <w:sz w:val="24"/>
          <w:szCs w:val="24"/>
          <w:shd w:val="clear" w:color="auto" w:fill="FFFFFF"/>
          <w:lang w:val="en-US"/>
        </w:rPr>
        <w:t>Institute for Social Transformation</w:t>
      </w:r>
      <w:r w:rsidRPr="0012060C">
        <w:rPr>
          <w:rFonts w:ascii="Times New Roman" w:hAnsi="Times New Roman" w:cs="Times New Roman"/>
          <w:sz w:val="24"/>
          <w:szCs w:val="24"/>
          <w:lang w:val="en-US"/>
        </w:rPr>
        <w:t>, 2020</w:t>
      </w:r>
      <w:r w:rsidRPr="0012060C">
        <w:rPr>
          <w:rFonts w:ascii="Times New Roman" w:hAnsi="Times New Roman" w:cs="Times New Roman"/>
          <w:sz w:val="24"/>
          <w:szCs w:val="24"/>
          <w:shd w:val="clear" w:color="auto" w:fill="FFFFFF"/>
        </w:rPr>
        <w:t>. These relationships between men and women, as they exist in most societies, are characterised by the marginalisation of women in decision making and other forms of power sharing in the home and places of authority. The economic exploitation of women and extensive violence to the person and psyche of women the problem of unequal gender relations is both personal and systemic. This is giving rise to gender-based violence, death, poverty of families, neglect of children and a variety of societal dysfunctions In the interest of justice, empowerment and the development of families and communities</w:t>
      </w:r>
      <w:r w:rsidRPr="0012060C">
        <w:rPr>
          <w:rFonts w:ascii="Times New Roman" w:hAnsi="Times New Roman" w:cs="Times New Roman"/>
          <w:sz w:val="24"/>
          <w:szCs w:val="24"/>
          <w:shd w:val="clear" w:color="auto" w:fill="FFFFFF"/>
          <w:lang w:val="en-US"/>
        </w:rPr>
        <w:t>.</w:t>
      </w:r>
    </w:p>
    <w:p w:rsidR="0012060C" w:rsidRPr="0012060C" w:rsidRDefault="0012060C" w:rsidP="0012060C">
      <w:pPr>
        <w:spacing w:line="480" w:lineRule="auto"/>
        <w:jc w:val="both"/>
        <w:rPr>
          <w:rFonts w:ascii="Times New Roman" w:hAnsi="Times New Roman" w:cs="Times New Roman"/>
          <w:sz w:val="24"/>
          <w:szCs w:val="24"/>
          <w:lang w:val="en-US"/>
        </w:rPr>
      </w:pPr>
    </w:p>
    <w:p w:rsidR="00D35930" w:rsidRPr="0012060C" w:rsidRDefault="00D35930" w:rsidP="0012060C">
      <w:pPr>
        <w:pStyle w:val="ListParagraph"/>
        <w:numPr>
          <w:ilvl w:val="0"/>
          <w:numId w:val="1"/>
        </w:num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lastRenderedPageBreak/>
        <w:t>Is Gender Relations Changing?</w:t>
      </w:r>
    </w:p>
    <w:p w:rsidR="00D35930" w:rsidRPr="0012060C" w:rsidRDefault="00D35930" w:rsidP="0012060C">
      <w:pPr>
        <w:spacing w:line="480" w:lineRule="auto"/>
        <w:jc w:val="both"/>
        <w:rPr>
          <w:rFonts w:ascii="Times New Roman" w:hAnsi="Times New Roman" w:cs="Times New Roman"/>
          <w:sz w:val="24"/>
          <w:szCs w:val="24"/>
          <w:shd w:val="clear" w:color="auto" w:fill="FFFFFF"/>
        </w:rPr>
      </w:pPr>
      <w:r w:rsidRPr="0012060C">
        <w:rPr>
          <w:rFonts w:ascii="Times New Roman" w:hAnsi="Times New Roman" w:cs="Times New Roman"/>
          <w:sz w:val="24"/>
          <w:szCs w:val="24"/>
          <w:lang w:val="en-US"/>
        </w:rPr>
        <w:t xml:space="preserve">Gender relations is changing with the increasing awareness campaign and globalization that is spreading round the world. </w:t>
      </w:r>
      <w:r w:rsidRPr="0012060C">
        <w:rPr>
          <w:rFonts w:ascii="Times New Roman" w:hAnsi="Times New Roman" w:cs="Times New Roman"/>
          <w:sz w:val="24"/>
          <w:szCs w:val="24"/>
          <w:shd w:val="clear" w:color="auto" w:fill="FFFFFF"/>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w:t>
      </w:r>
      <w:r w:rsidRPr="0012060C">
        <w:rPr>
          <w:rFonts w:ascii="Times New Roman" w:hAnsi="Times New Roman" w:cs="Times New Roman"/>
          <w:sz w:val="24"/>
          <w:szCs w:val="24"/>
          <w:shd w:val="clear" w:color="auto" w:fill="FFFFFF"/>
          <w:lang w:val="en-US"/>
        </w:rPr>
        <w:t>s</w:t>
      </w:r>
      <w:r w:rsidRPr="0012060C">
        <w:rPr>
          <w:rFonts w:ascii="Times New Roman" w:hAnsi="Times New Roman" w:cs="Times New Roman"/>
          <w:sz w:val="24"/>
          <w:szCs w:val="24"/>
          <w:shd w:val="clear" w:color="auto" w:fill="FFFFFF"/>
        </w:rPr>
        <w:t xml:space="preserve">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w:t>
      </w:r>
      <w:r w:rsidRPr="0012060C">
        <w:rPr>
          <w:rFonts w:ascii="Times New Roman" w:hAnsi="Times New Roman" w:cs="Times New Roman"/>
          <w:sz w:val="24"/>
          <w:szCs w:val="24"/>
          <w:shd w:val="clear" w:color="auto" w:fill="FFFFFF"/>
        </w:rPr>
        <w:t>esponsible for domestic chores.</w:t>
      </w:r>
    </w:p>
    <w:p w:rsidR="00D35930" w:rsidRPr="0012060C" w:rsidRDefault="00D35930" w:rsidP="0012060C">
      <w:pPr>
        <w:spacing w:line="480" w:lineRule="auto"/>
        <w:jc w:val="both"/>
        <w:rPr>
          <w:rFonts w:ascii="Times New Roman" w:hAnsi="Times New Roman" w:cs="Times New Roman"/>
          <w:sz w:val="24"/>
          <w:szCs w:val="24"/>
          <w:shd w:val="clear" w:color="auto" w:fill="FFFFFF"/>
          <w:lang w:val="en-US"/>
        </w:rPr>
      </w:pPr>
      <w:r w:rsidRPr="0012060C">
        <w:rPr>
          <w:rFonts w:ascii="Times New Roman" w:hAnsi="Times New Roman" w:cs="Times New Roman"/>
          <w:sz w:val="24"/>
          <w:szCs w:val="24"/>
          <w:shd w:val="clear" w:color="auto" w:fill="FFFFFF"/>
          <w:lang w:val="en-US"/>
        </w:rPr>
        <w:t>The following are some examples of the areas gender relations are changing:</w:t>
      </w:r>
    </w:p>
    <w:p w:rsidR="00D35930" w:rsidRPr="0012060C" w:rsidRDefault="00D35930" w:rsidP="0012060C">
      <w:pPr>
        <w:pStyle w:val="ListParagraph"/>
        <w:numPr>
          <w:ilvl w:val="0"/>
          <w:numId w:val="3"/>
        </w:numPr>
        <w:spacing w:line="480" w:lineRule="auto"/>
        <w:jc w:val="both"/>
        <w:rPr>
          <w:rFonts w:ascii="Times New Roman" w:hAnsi="Times New Roman" w:cs="Times New Roman"/>
          <w:sz w:val="24"/>
          <w:szCs w:val="24"/>
          <w:shd w:val="clear" w:color="auto" w:fill="FFFFFF"/>
          <w:lang w:val="en-US"/>
        </w:rPr>
      </w:pPr>
      <w:r w:rsidRPr="0012060C">
        <w:rPr>
          <w:rFonts w:ascii="Times New Roman" w:eastAsia="Times New Roman" w:hAnsi="Times New Roman" w:cs="Times New Roman"/>
          <w:bCs/>
          <w:sz w:val="24"/>
          <w:szCs w:val="24"/>
          <w:lang w:eastAsia="ha-Latn-NG"/>
        </w:rPr>
        <w:t>Marriage Proposals</w:t>
      </w:r>
    </w:p>
    <w:p w:rsidR="00D35930" w:rsidRPr="0012060C" w:rsidRDefault="00D35930" w:rsidP="0012060C">
      <w:pPr>
        <w:pStyle w:val="ListParagraph"/>
        <w:numPr>
          <w:ilvl w:val="0"/>
          <w:numId w:val="3"/>
        </w:numPr>
        <w:spacing w:line="480" w:lineRule="auto"/>
        <w:jc w:val="both"/>
        <w:rPr>
          <w:rFonts w:ascii="Times New Roman" w:hAnsi="Times New Roman" w:cs="Times New Roman"/>
          <w:sz w:val="24"/>
          <w:szCs w:val="24"/>
          <w:shd w:val="clear" w:color="auto" w:fill="FFFFFF"/>
          <w:lang w:val="en-US"/>
        </w:rPr>
      </w:pPr>
      <w:r w:rsidRPr="0012060C">
        <w:rPr>
          <w:rFonts w:ascii="Times New Roman" w:eastAsia="Times New Roman" w:hAnsi="Times New Roman" w:cs="Times New Roman"/>
          <w:bCs/>
          <w:sz w:val="24"/>
          <w:szCs w:val="24"/>
          <w:lang w:val="en-US" w:eastAsia="ha-Latn-NG"/>
        </w:rPr>
        <w:t>Dress Code</w:t>
      </w:r>
    </w:p>
    <w:p w:rsidR="00D35930" w:rsidRPr="0012060C" w:rsidRDefault="00D35930" w:rsidP="0012060C">
      <w:pPr>
        <w:pStyle w:val="ListParagraph"/>
        <w:numPr>
          <w:ilvl w:val="0"/>
          <w:numId w:val="3"/>
        </w:numPr>
        <w:spacing w:line="480" w:lineRule="auto"/>
        <w:jc w:val="both"/>
        <w:rPr>
          <w:rFonts w:ascii="Times New Roman" w:hAnsi="Times New Roman" w:cs="Times New Roman"/>
          <w:sz w:val="24"/>
          <w:szCs w:val="24"/>
          <w:shd w:val="clear" w:color="auto" w:fill="FFFFFF"/>
          <w:lang w:val="en-US"/>
        </w:rPr>
      </w:pPr>
      <w:r w:rsidRPr="0012060C">
        <w:rPr>
          <w:rFonts w:ascii="Times New Roman" w:eastAsia="Times New Roman" w:hAnsi="Times New Roman" w:cs="Times New Roman"/>
          <w:bCs/>
          <w:sz w:val="24"/>
          <w:szCs w:val="24"/>
          <w:lang w:val="en-US" w:eastAsia="ha-Latn-NG"/>
        </w:rPr>
        <w:t>Job/Work</w:t>
      </w:r>
    </w:p>
    <w:p w:rsidR="00D35930" w:rsidRPr="0012060C" w:rsidRDefault="00D35930" w:rsidP="0012060C">
      <w:pPr>
        <w:pStyle w:val="ListParagraph"/>
        <w:spacing w:line="480" w:lineRule="auto"/>
        <w:jc w:val="both"/>
        <w:rPr>
          <w:rFonts w:ascii="Times New Roman" w:hAnsi="Times New Roman" w:cs="Times New Roman"/>
          <w:b/>
          <w:sz w:val="24"/>
          <w:szCs w:val="24"/>
          <w:shd w:val="clear" w:color="auto" w:fill="FFFFFF"/>
          <w:lang w:val="en-US"/>
        </w:rPr>
      </w:pPr>
    </w:p>
    <w:p w:rsidR="00D35930" w:rsidRPr="0012060C" w:rsidRDefault="00D35930" w:rsidP="0012060C">
      <w:pPr>
        <w:pStyle w:val="ListParagraph"/>
        <w:spacing w:line="480" w:lineRule="auto"/>
        <w:ind w:left="0"/>
        <w:jc w:val="both"/>
        <w:rPr>
          <w:rFonts w:ascii="Times New Roman" w:hAnsi="Times New Roman" w:cs="Times New Roman"/>
          <w:sz w:val="24"/>
          <w:szCs w:val="24"/>
          <w:shd w:val="clear" w:color="auto" w:fill="FFFFFF"/>
          <w:lang w:val="en-US"/>
        </w:rPr>
      </w:pPr>
      <w:r w:rsidRPr="0012060C">
        <w:rPr>
          <w:rFonts w:ascii="Times New Roman" w:eastAsia="Times New Roman" w:hAnsi="Times New Roman" w:cs="Times New Roman"/>
          <w:b/>
          <w:sz w:val="24"/>
          <w:szCs w:val="24"/>
          <w:lang w:val="en-US" w:eastAsia="ha-Latn-NG"/>
        </w:rPr>
        <w:lastRenderedPageBreak/>
        <w:t xml:space="preserve">1. </w:t>
      </w:r>
      <w:r w:rsidRPr="0012060C">
        <w:rPr>
          <w:rFonts w:ascii="Times New Roman" w:eastAsia="Times New Roman" w:hAnsi="Times New Roman" w:cs="Times New Roman"/>
          <w:b/>
          <w:sz w:val="24"/>
          <w:szCs w:val="24"/>
          <w:lang w:eastAsia="ha-Latn-NG"/>
        </w:rPr>
        <w:t>Marriage proposal</w:t>
      </w:r>
      <w:r w:rsidRPr="0012060C">
        <w:rPr>
          <w:rFonts w:ascii="Times New Roman" w:eastAsia="Times New Roman" w:hAnsi="Times New Roman" w:cs="Times New Roman"/>
          <w:b/>
          <w:sz w:val="24"/>
          <w:szCs w:val="24"/>
          <w:lang w:val="en-US" w:eastAsia="ha-Latn-NG"/>
        </w:rPr>
        <w:t>:</w:t>
      </w:r>
      <w:r w:rsidRPr="0012060C">
        <w:rPr>
          <w:rFonts w:ascii="Times New Roman" w:eastAsia="Times New Roman" w:hAnsi="Times New Roman" w:cs="Times New Roman"/>
          <w:sz w:val="24"/>
          <w:szCs w:val="24"/>
          <w:lang w:eastAsia="ha-Latn-NG"/>
        </w:rPr>
        <w:t xml:space="preserve"> </w:t>
      </w:r>
      <w:r w:rsidRPr="0012060C">
        <w:rPr>
          <w:rFonts w:ascii="Times New Roman" w:eastAsia="Times New Roman" w:hAnsi="Times New Roman" w:cs="Times New Roman"/>
          <w:sz w:val="24"/>
          <w:szCs w:val="24"/>
          <w:lang w:val="en-US" w:eastAsia="ha-Latn-NG"/>
        </w:rPr>
        <w:t xml:space="preserve">Marriage proposal </w:t>
      </w:r>
      <w:r w:rsidRPr="0012060C">
        <w:rPr>
          <w:rFonts w:ascii="Times New Roman" w:eastAsia="Times New Roman" w:hAnsi="Times New Roman" w:cs="Times New Roman"/>
          <w:sz w:val="24"/>
          <w:szCs w:val="24"/>
          <w:lang w:eastAsia="ha-Latn-NG"/>
        </w:rPr>
        <w:t>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the Iteso Culture,</w:t>
      </w:r>
      <w:r w:rsidRPr="0012060C">
        <w:rPr>
          <w:rFonts w:ascii="Times New Roman" w:eastAsia="Times New Roman" w:hAnsi="Times New Roman" w:cs="Times New Roman"/>
          <w:sz w:val="24"/>
          <w:szCs w:val="24"/>
          <w:lang w:val="en-US" w:eastAsia="ha-Latn-NG"/>
        </w:rPr>
        <w:t xml:space="preserve"> an </w:t>
      </w:r>
      <w:r w:rsidRPr="0012060C">
        <w:rPr>
          <w:rFonts w:ascii="Times New Roman" w:hAnsi="Times New Roman" w:cs="Times New Roman"/>
          <w:sz w:val="24"/>
          <w:szCs w:val="24"/>
          <w:shd w:val="clear" w:color="auto" w:fill="FFFFFF"/>
        </w:rPr>
        <w:t>ethnic group in eastern Uganda and western Kenya</w:t>
      </w:r>
      <w:r w:rsidRPr="0012060C">
        <w:rPr>
          <w:rFonts w:ascii="Times New Roman" w:hAnsi="Times New Roman" w:cs="Times New Roman"/>
          <w:sz w:val="24"/>
          <w:szCs w:val="24"/>
          <w:shd w:val="clear" w:color="auto" w:fill="FFFFFF"/>
        </w:rPr>
        <w:t xml:space="preserve"> </w:t>
      </w:r>
      <w:r w:rsidRPr="0012060C">
        <w:rPr>
          <w:rFonts w:ascii="Times New Roman" w:eastAsia="Times New Roman" w:hAnsi="Times New Roman" w:cs="Times New Roman"/>
          <w:sz w:val="24"/>
          <w:szCs w:val="24"/>
          <w:lang w:eastAsia="ha-Latn-NG"/>
        </w:rPr>
        <w:t>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More women are proposing than ever before. Some are giving men engagement rings.</w:t>
      </w:r>
    </w:p>
    <w:p w:rsidR="00D35930" w:rsidRPr="0012060C" w:rsidRDefault="00D35930" w:rsidP="0012060C">
      <w:pPr>
        <w:pStyle w:val="ListParagraph"/>
        <w:spacing w:line="480" w:lineRule="auto"/>
        <w:ind w:left="0"/>
        <w:jc w:val="both"/>
        <w:rPr>
          <w:rFonts w:ascii="Times New Roman" w:hAnsi="Times New Roman" w:cs="Times New Roman"/>
          <w:sz w:val="24"/>
          <w:szCs w:val="24"/>
          <w:shd w:val="clear" w:color="auto" w:fill="FFFFFF"/>
          <w:lang w:val="en-US"/>
        </w:rPr>
      </w:pPr>
    </w:p>
    <w:p w:rsidR="00D35930" w:rsidRPr="0012060C" w:rsidRDefault="00D35930" w:rsidP="0012060C">
      <w:pPr>
        <w:pStyle w:val="ListParagraph"/>
        <w:spacing w:line="480" w:lineRule="auto"/>
        <w:ind w:left="0"/>
        <w:jc w:val="both"/>
        <w:rPr>
          <w:rFonts w:ascii="Times New Roman" w:hAnsi="Times New Roman" w:cs="Times New Roman"/>
          <w:sz w:val="24"/>
          <w:szCs w:val="24"/>
          <w:shd w:val="clear" w:color="auto" w:fill="FFFFFF"/>
        </w:rPr>
      </w:pPr>
      <w:r w:rsidRPr="0012060C">
        <w:rPr>
          <w:rFonts w:ascii="Times New Roman" w:hAnsi="Times New Roman" w:cs="Times New Roman"/>
          <w:b/>
          <w:sz w:val="24"/>
          <w:szCs w:val="24"/>
          <w:shd w:val="clear" w:color="auto" w:fill="FFFFFF"/>
          <w:lang w:val="en-US"/>
        </w:rPr>
        <w:t>2. Dress code:</w:t>
      </w:r>
      <w:r w:rsidRPr="0012060C">
        <w:rPr>
          <w:rFonts w:ascii="Times New Roman" w:hAnsi="Times New Roman" w:cs="Times New Roman"/>
          <w:sz w:val="24"/>
          <w:szCs w:val="24"/>
          <w:shd w:val="clear" w:color="auto" w:fill="FFFFFF"/>
        </w:rPr>
        <w:t xml:space="preserve"> </w:t>
      </w:r>
      <w:r w:rsidRPr="0012060C">
        <w:rPr>
          <w:rFonts w:ascii="Times New Roman" w:hAnsi="Times New Roman" w:cs="Times New Roman"/>
          <w:sz w:val="24"/>
          <w:szCs w:val="24"/>
          <w:shd w:val="clear" w:color="auto" w:fill="FFFFFF"/>
        </w:rPr>
        <w:t xml:space="preserve">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w:t>
      </w:r>
      <w:r w:rsidRPr="0012060C">
        <w:rPr>
          <w:rFonts w:ascii="Times New Roman" w:hAnsi="Times New Roman" w:cs="Times New Roman"/>
          <w:sz w:val="24"/>
          <w:szCs w:val="24"/>
          <w:shd w:val="clear" w:color="auto" w:fill="FFFFFF"/>
        </w:rPr>
        <w:t xml:space="preserve">construction of social identity. </w:t>
      </w:r>
      <w:r w:rsidRPr="0012060C">
        <w:rPr>
          <w:rFonts w:ascii="Times New Roman" w:hAnsi="Times New Roman" w:cs="Times New Roman"/>
          <w:sz w:val="24"/>
          <w:szCs w:val="24"/>
          <w:shd w:val="clear" w:color="auto" w:fill="FFFFFF"/>
        </w:rPr>
        <w:t xml:space="preserve">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w:t>
      </w:r>
      <w:r w:rsidRPr="0012060C">
        <w:rPr>
          <w:rFonts w:ascii="Times New Roman" w:hAnsi="Times New Roman" w:cs="Times New Roman"/>
          <w:sz w:val="24"/>
          <w:szCs w:val="24"/>
          <w:shd w:val="clear" w:color="auto" w:fill="FFFFFF"/>
        </w:rPr>
        <w:lastRenderedPageBreak/>
        <w:t>public. This has been associated with gay proactive men. In Islam women are required to wear modest forms of attire which covers from head to toe. Therefore all this depends on the traditional cultural environment either in rural or urban</w:t>
      </w:r>
      <w:r w:rsidRPr="0012060C">
        <w:rPr>
          <w:rFonts w:ascii="Times New Roman" w:hAnsi="Times New Roman" w:cs="Times New Roman"/>
          <w:sz w:val="24"/>
          <w:szCs w:val="24"/>
          <w:shd w:val="clear" w:color="auto" w:fill="FFFFFF"/>
          <w:lang w:val="en-US"/>
        </w:rPr>
        <w:t>;</w:t>
      </w:r>
      <w:r w:rsidRPr="0012060C">
        <w:rPr>
          <w:rFonts w:ascii="Times New Roman" w:hAnsi="Times New Roman" w:cs="Times New Roman"/>
          <w:sz w:val="24"/>
          <w:szCs w:val="24"/>
          <w:shd w:val="clear" w:color="auto" w:fill="FFFFFF"/>
        </w:rPr>
        <w:t xml:space="preserve"> though in most urban settings adapt any kind of dress code. In other words the world of clothing is changing as new cultural influences meet technological innovations</w:t>
      </w:r>
      <w:r w:rsidRPr="0012060C">
        <w:rPr>
          <w:rFonts w:ascii="Times New Roman" w:hAnsi="Times New Roman" w:cs="Times New Roman"/>
          <w:sz w:val="24"/>
          <w:szCs w:val="24"/>
          <w:shd w:val="clear" w:color="auto" w:fill="FFFFFF"/>
        </w:rPr>
        <w:t>.</w:t>
      </w:r>
    </w:p>
    <w:p w:rsidR="00D35930" w:rsidRPr="0012060C" w:rsidRDefault="00D35930" w:rsidP="0012060C">
      <w:pPr>
        <w:pStyle w:val="ListParagraph"/>
        <w:spacing w:line="480" w:lineRule="auto"/>
        <w:ind w:left="0"/>
        <w:jc w:val="both"/>
        <w:rPr>
          <w:rFonts w:ascii="Times New Roman" w:hAnsi="Times New Roman" w:cs="Times New Roman"/>
          <w:sz w:val="24"/>
          <w:szCs w:val="24"/>
          <w:shd w:val="clear" w:color="auto" w:fill="FFFFFF"/>
        </w:rPr>
      </w:pPr>
    </w:p>
    <w:p w:rsidR="00D35930" w:rsidRPr="0012060C" w:rsidRDefault="0012060C" w:rsidP="0012060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shd w:val="clear" w:color="auto" w:fill="FFFFFF"/>
          <w:lang w:val="en-US"/>
        </w:rPr>
        <w:t xml:space="preserve">3.  </w:t>
      </w:r>
      <w:r w:rsidR="00D35930" w:rsidRPr="0012060C">
        <w:rPr>
          <w:rFonts w:ascii="Times New Roman" w:hAnsi="Times New Roman" w:cs="Times New Roman"/>
          <w:b/>
          <w:sz w:val="24"/>
          <w:szCs w:val="24"/>
          <w:shd w:val="clear" w:color="auto" w:fill="FFFFFF"/>
          <w:lang w:val="en-US"/>
        </w:rPr>
        <w:t>Job/ Work</w:t>
      </w:r>
      <w:r w:rsidR="00D35930" w:rsidRPr="0012060C">
        <w:rPr>
          <w:rFonts w:ascii="Times New Roman" w:hAnsi="Times New Roman" w:cs="Times New Roman"/>
          <w:b/>
          <w:sz w:val="24"/>
          <w:szCs w:val="24"/>
          <w:shd w:val="clear" w:color="auto" w:fill="FFFFFF"/>
          <w:lang w:val="en-US"/>
        </w:rPr>
        <w:t>:</w:t>
      </w:r>
      <w:r w:rsidR="00D35930" w:rsidRPr="0012060C">
        <w:rPr>
          <w:rFonts w:ascii="Times New Roman" w:hAnsi="Times New Roman" w:cs="Times New Roman"/>
          <w:b/>
          <w:sz w:val="24"/>
          <w:szCs w:val="24"/>
          <w:shd w:val="clear" w:color="auto" w:fill="FFFFFF"/>
          <w:lang w:val="en-US"/>
        </w:rPr>
        <w:t xml:space="preserve"> </w:t>
      </w:r>
      <w:r w:rsidR="00D35930" w:rsidRPr="0012060C">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w:t>
      </w:r>
      <w:r w:rsidR="00D35930" w:rsidRPr="0012060C">
        <w:rPr>
          <w:rFonts w:ascii="Times New Roman" w:hAnsi="Times New Roman" w:cs="Times New Roman"/>
          <w:sz w:val="24"/>
          <w:szCs w:val="24"/>
          <w:lang w:val="en-US"/>
        </w:rPr>
        <w:t xml:space="preserve"> has been </w:t>
      </w:r>
      <w:r w:rsidR="00D35930" w:rsidRPr="0012060C">
        <w:rPr>
          <w:rFonts w:ascii="Times New Roman" w:hAnsi="Times New Roman" w:cs="Times New Roman"/>
          <w:sz w:val="24"/>
          <w:szCs w:val="24"/>
        </w:rPr>
        <w:t xml:space="preserve"> strengthened Gender inequalities in all areas that are rooted in social structures but also in attitudes, Many arguments have shown imbalance at work. Others defend men to be more burdened while others argue that women are more burdened with daily chores such as laundry, cleaning, cooking food, shopping, looking after</w:t>
      </w:r>
      <w:r w:rsidR="00D35930" w:rsidRPr="0012060C">
        <w:rPr>
          <w:rFonts w:ascii="Times New Roman" w:hAnsi="Times New Roman" w:cs="Times New Roman"/>
          <w:sz w:val="24"/>
          <w:szCs w:val="24"/>
        </w:rPr>
        <w:t xml:space="preserve"> sick relatives and carrying out</w:t>
      </w:r>
      <w:r w:rsidR="00D35930" w:rsidRPr="0012060C">
        <w:rPr>
          <w:rFonts w:ascii="Times New Roman" w:hAnsi="Times New Roman" w:cs="Times New Roman"/>
          <w:sz w:val="24"/>
          <w:szCs w:val="24"/>
        </w:rPr>
        <w:t xml:space="preserve"> repairs</w:t>
      </w:r>
      <w:r w:rsidR="00D35930" w:rsidRPr="0012060C">
        <w:rPr>
          <w:rFonts w:ascii="Times New Roman" w:hAnsi="Times New Roman" w:cs="Times New Roman"/>
          <w:sz w:val="24"/>
          <w:szCs w:val="24"/>
          <w:lang w:val="en-US"/>
        </w:rPr>
        <w:t>,</w:t>
      </w:r>
      <w:r w:rsidR="00D35930" w:rsidRPr="0012060C">
        <w:rPr>
          <w:rFonts w:ascii="Times New Roman" w:hAnsi="Times New Roman" w:cs="Times New Roman"/>
          <w:sz w:val="24"/>
          <w:szCs w:val="24"/>
        </w:rPr>
        <w:t xml:space="preserve"> while men only show significant contribution by other services of mending faulty items around the house. Both genders to some extent perform equal domestic duties though tradition still holds some societies.</w:t>
      </w:r>
      <w:r w:rsidR="00D35930" w:rsidRPr="0012060C">
        <w:rPr>
          <w:rFonts w:ascii="Times New Roman" w:hAnsi="Times New Roman" w:cs="Times New Roman"/>
          <w:sz w:val="24"/>
          <w:szCs w:val="24"/>
          <w:lang w:val="en-US"/>
        </w:rPr>
        <w:t xml:space="preserve"> Even their roles in cooperate organizations are increasingly changing. </w:t>
      </w:r>
    </w:p>
    <w:p w:rsidR="0012060C" w:rsidRPr="0012060C" w:rsidRDefault="0012060C" w:rsidP="0012060C">
      <w:pPr>
        <w:spacing w:line="480" w:lineRule="auto"/>
        <w:jc w:val="both"/>
        <w:rPr>
          <w:rFonts w:ascii="Times New Roman" w:hAnsi="Times New Roman" w:cs="Times New Roman"/>
          <w:sz w:val="24"/>
          <w:szCs w:val="24"/>
          <w:shd w:val="clear" w:color="auto" w:fill="FFFFFF"/>
          <w:lang w:val="en-US"/>
        </w:rPr>
      </w:pPr>
    </w:p>
    <w:p w:rsidR="00D35930" w:rsidRPr="0012060C" w:rsidRDefault="00D35930" w:rsidP="0012060C">
      <w:pPr>
        <w:pStyle w:val="ListParagraph"/>
        <w:numPr>
          <w:ilvl w:val="0"/>
          <w:numId w:val="1"/>
        </w:num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Drivers of Change in Gender Relations.</w:t>
      </w: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sz w:val="24"/>
          <w:szCs w:val="24"/>
        </w:rPr>
        <w:t>Depending o</w:t>
      </w:r>
      <w:r w:rsidRPr="0012060C">
        <w:rPr>
          <w:rFonts w:ascii="Times New Roman" w:hAnsi="Times New Roman" w:cs="Times New Roman"/>
          <w:sz w:val="24"/>
          <w:szCs w:val="24"/>
        </w:rPr>
        <w:t>n the circumstances, the derivers of change</w:t>
      </w:r>
      <w:r w:rsidRPr="0012060C">
        <w:rPr>
          <w:rFonts w:ascii="Times New Roman" w:hAnsi="Times New Roman" w:cs="Times New Roman"/>
          <w:sz w:val="24"/>
          <w:szCs w:val="24"/>
          <w:lang w:val="en-US"/>
        </w:rPr>
        <w:t xml:space="preserve"> can</w:t>
      </w:r>
      <w:r w:rsidRPr="0012060C">
        <w:rPr>
          <w:rFonts w:ascii="Times New Roman" w:hAnsi="Times New Roman" w:cs="Times New Roman"/>
          <w:sz w:val="24"/>
          <w:szCs w:val="24"/>
        </w:rPr>
        <w:t xml:space="preserve"> serve to promote positive change in gender norms or reinforce discriminatory norms. </w:t>
      </w:r>
    </w:p>
    <w:p w:rsidR="00D35930" w:rsidRPr="0012060C" w:rsidRDefault="00D35930" w:rsidP="0012060C">
      <w:p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 xml:space="preserve">1. Economic development: </w:t>
      </w: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sz w:val="24"/>
          <w:szCs w:val="24"/>
        </w:rPr>
        <w:t xml:space="preserve">Economic developments (either new opportunities opening up or existing opportunities ending) can lead to rapid change in gender roles, which can, in turn, lead to changes in gender norms. </w:t>
      </w:r>
      <w:r w:rsidRPr="0012060C">
        <w:rPr>
          <w:rFonts w:ascii="Times New Roman" w:hAnsi="Times New Roman" w:cs="Times New Roman"/>
          <w:sz w:val="24"/>
          <w:szCs w:val="24"/>
        </w:rPr>
        <w:lastRenderedPageBreak/>
        <w:t>But there is often a time lag between changes in a given norm and changes in the practices those norms lead to. For example, women are often accepted in workplaces before norms about labour equality change. Broad economic changes can, in particular, contribute to changes in norms about gender roles and the value of education. This is the case whether economic opportunities close down or open up. For example, changing norms around investing in daughters’ education and young women working outside the home in India and Bangladesh have been largely driven by recognition of the economic benefits of these activities</w:t>
      </w:r>
      <w:r w:rsidRPr="0012060C">
        <w:rPr>
          <w:rFonts w:ascii="Times New Roman" w:hAnsi="Times New Roman" w:cs="Times New Roman"/>
          <w:sz w:val="24"/>
          <w:szCs w:val="24"/>
          <w:lang w:val="en-US"/>
        </w:rPr>
        <w:t xml:space="preserve">. </w:t>
      </w: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 xml:space="preserve">2. Demographic change: </w:t>
      </w:r>
    </w:p>
    <w:p w:rsidR="00D35930" w:rsidRPr="0012060C" w:rsidRDefault="00D35930" w:rsidP="0012060C">
      <w:pPr>
        <w:spacing w:line="480" w:lineRule="auto"/>
        <w:jc w:val="both"/>
        <w:rPr>
          <w:rFonts w:ascii="Times New Roman" w:hAnsi="Times New Roman" w:cs="Times New Roman"/>
          <w:sz w:val="24"/>
          <w:szCs w:val="24"/>
        </w:rPr>
      </w:pPr>
      <w:r w:rsidRPr="0012060C">
        <w:rPr>
          <w:rFonts w:ascii="Times New Roman" w:hAnsi="Times New Roman" w:cs="Times New Roman"/>
          <w:sz w:val="24"/>
          <w:szCs w:val="24"/>
          <w:lang w:val="en-US"/>
        </w:rPr>
        <w:t>Urbanization and migration</w:t>
      </w:r>
      <w:r w:rsidRPr="0012060C">
        <w:rPr>
          <w:rFonts w:ascii="Times New Roman" w:hAnsi="Times New Roman" w:cs="Times New Roman"/>
          <w:b/>
          <w:sz w:val="24"/>
          <w:szCs w:val="24"/>
          <w:lang w:val="en-US"/>
        </w:rPr>
        <w:t xml:space="preserve"> </w:t>
      </w:r>
      <w:r w:rsidRPr="0012060C">
        <w:rPr>
          <w:rFonts w:ascii="Times New Roman" w:hAnsi="Times New Roman" w:cs="Times New Roman"/>
          <w:sz w:val="24"/>
          <w:szCs w:val="24"/>
          <w:lang w:val="en-US"/>
        </w:rPr>
        <w:t xml:space="preserve">two important demographic factors in gender role change. </w:t>
      </w:r>
      <w:r w:rsidRPr="0012060C">
        <w:rPr>
          <w:rFonts w:ascii="Times New Roman" w:hAnsi="Times New Roman" w:cs="Times New Roman"/>
          <w:sz w:val="24"/>
          <w:szCs w:val="24"/>
        </w:rPr>
        <w:t>Research indicates that urbanisation often brings with i</w:t>
      </w:r>
      <w:r w:rsidRPr="0012060C">
        <w:rPr>
          <w:rFonts w:ascii="Times New Roman" w:hAnsi="Times New Roman" w:cs="Times New Roman"/>
          <w:sz w:val="24"/>
          <w:szCs w:val="24"/>
        </w:rPr>
        <w:t xml:space="preserve">t more egalitarian gender norms. </w:t>
      </w:r>
      <w:r w:rsidRPr="0012060C">
        <w:rPr>
          <w:rFonts w:ascii="Times New Roman" w:hAnsi="Times New Roman" w:cs="Times New Roman"/>
          <w:sz w:val="24"/>
          <w:szCs w:val="24"/>
        </w:rPr>
        <w:t>This reflects new educational and economic opportunities for women and girls in urban areas, and reduced exposure to some of the structures that reinforce existing gender norms (such as traditional leaders). Migrants to urban areas are often exposed to people from other regions and cultural and ethnic groups, as well as the media, new ideas and lifestyles. Migration, whether in-country or across national borders, can have similar effects, giving men, women, boys and girls the chance to do things that go beyond the limits of accepted gender roles in their home communities. Alternatively, migration can reinforce conservative or discriminatory gender norms – for example, if diaspora communities cling to gender norms and practices of their former communities as a means of asserting their identity in their new environment.</w:t>
      </w:r>
    </w:p>
    <w:p w:rsidR="00D35930" w:rsidRPr="0012060C" w:rsidRDefault="00D35930" w:rsidP="0012060C">
      <w:pPr>
        <w:spacing w:line="480" w:lineRule="auto"/>
        <w:jc w:val="both"/>
        <w:rPr>
          <w:rFonts w:ascii="Times New Roman" w:hAnsi="Times New Roman" w:cs="Times New Roman"/>
          <w:sz w:val="24"/>
          <w:szCs w:val="24"/>
          <w:lang w:val="en-US"/>
        </w:rPr>
      </w:pP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b/>
          <w:sz w:val="24"/>
          <w:szCs w:val="24"/>
          <w:lang w:val="en-US"/>
        </w:rPr>
        <w:t>3.</w:t>
      </w:r>
      <w:r w:rsidRPr="0012060C">
        <w:rPr>
          <w:rFonts w:ascii="Times New Roman" w:hAnsi="Times New Roman" w:cs="Times New Roman"/>
          <w:sz w:val="24"/>
          <w:szCs w:val="24"/>
          <w:lang w:val="en-US"/>
        </w:rPr>
        <w:t xml:space="preserve"> </w:t>
      </w:r>
      <w:r w:rsidRPr="0012060C">
        <w:rPr>
          <w:rFonts w:ascii="Times New Roman" w:hAnsi="Times New Roman" w:cs="Times New Roman"/>
          <w:b/>
          <w:sz w:val="24"/>
          <w:szCs w:val="24"/>
        </w:rPr>
        <w:t>Increasing access to education</w:t>
      </w:r>
      <w:r w:rsidRPr="0012060C">
        <w:rPr>
          <w:rFonts w:ascii="Times New Roman" w:hAnsi="Times New Roman" w:cs="Times New Roman"/>
          <w:b/>
          <w:sz w:val="24"/>
          <w:szCs w:val="24"/>
        </w:rPr>
        <w:t xml:space="preserve"> for girls, boys, men and women:</w:t>
      </w:r>
      <w:r w:rsidRPr="0012060C">
        <w:rPr>
          <w:rFonts w:ascii="Times New Roman" w:hAnsi="Times New Roman" w:cs="Times New Roman"/>
          <w:sz w:val="24"/>
          <w:szCs w:val="24"/>
        </w:rPr>
        <w:t xml:space="preserve"> Rising levels of education across all age groups (including adults) are a critical driver of norm change. Through education, boys and girls are exposed to new knowledge and ideas, including gender equality, which is a </w:t>
      </w:r>
      <w:r w:rsidRPr="0012060C">
        <w:rPr>
          <w:rFonts w:ascii="Times New Roman" w:hAnsi="Times New Roman" w:cs="Times New Roman"/>
          <w:sz w:val="24"/>
          <w:szCs w:val="24"/>
        </w:rPr>
        <w:lastRenderedPageBreak/>
        <w:t>formal part of the curriculum in many countries. Education (particularly secondary education) is associated with reduced support for a number of discriminatory or harmful practices, including child marriage and gender-based violence. Girls’ own desire for education is an important driver of norm change. Increasingly, girls are aware that education opens up opportunities for a better life, for them and their families – one that goes beyond marriage, motherhood and (in rural areas) small-scale farming. This creates a virtuous circle, as educated girls are typically more accepting and supportive of gender equality, develop greater selfconfidence, and are more able to voice their opinions and influence decisions that affect them.</w:t>
      </w:r>
      <w:r w:rsidRPr="0012060C">
        <w:rPr>
          <w:rFonts w:ascii="Times New Roman" w:hAnsi="Times New Roman" w:cs="Times New Roman"/>
          <w:sz w:val="24"/>
          <w:szCs w:val="24"/>
          <w:lang w:val="en-US"/>
        </w:rPr>
        <w:t xml:space="preserve"> </w:t>
      </w: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sz w:val="24"/>
          <w:szCs w:val="24"/>
        </w:rPr>
        <w:t>Education for boys can be an equally important driver of norm change. As with girls, education can give boys access to new knowledge and ideas about gender equality, encouraging respect for girls’ and women’s rights. It can enable them to see girls as competent and knowledgeable, challenging stereotypes about boys having greater innate abilities</w:t>
      </w:r>
      <w:r w:rsidRPr="0012060C">
        <w:rPr>
          <w:rFonts w:ascii="Times New Roman" w:hAnsi="Times New Roman" w:cs="Times New Roman"/>
          <w:sz w:val="24"/>
          <w:szCs w:val="24"/>
          <w:lang w:val="en-US"/>
        </w:rPr>
        <w:t>.</w:t>
      </w:r>
    </w:p>
    <w:p w:rsidR="00D35930" w:rsidRPr="0012060C" w:rsidRDefault="00D35930" w:rsidP="0012060C">
      <w:pPr>
        <w:spacing w:line="480" w:lineRule="auto"/>
        <w:jc w:val="both"/>
        <w:rPr>
          <w:rFonts w:ascii="Times New Roman" w:hAnsi="Times New Roman" w:cs="Times New Roman"/>
          <w:sz w:val="24"/>
          <w:szCs w:val="24"/>
          <w:lang w:val="en-US"/>
        </w:rPr>
      </w:pP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4.</w:t>
      </w:r>
      <w:r w:rsidRPr="0012060C">
        <w:rPr>
          <w:rFonts w:ascii="Times New Roman" w:hAnsi="Times New Roman" w:cs="Times New Roman"/>
          <w:b/>
          <w:sz w:val="24"/>
          <w:szCs w:val="24"/>
          <w:lang w:val="en-US"/>
        </w:rPr>
        <w:t xml:space="preserve"> </w:t>
      </w:r>
      <w:r w:rsidRPr="0012060C">
        <w:rPr>
          <w:rFonts w:ascii="Times New Roman" w:hAnsi="Times New Roman" w:cs="Times New Roman"/>
          <w:b/>
          <w:sz w:val="24"/>
          <w:szCs w:val="24"/>
        </w:rPr>
        <w:t>Political activism and change</w:t>
      </w:r>
      <w:r w:rsidRPr="0012060C">
        <w:rPr>
          <w:rFonts w:ascii="Times New Roman" w:hAnsi="Times New Roman" w:cs="Times New Roman"/>
          <w:sz w:val="24"/>
          <w:szCs w:val="24"/>
          <w:lang w:val="en-US"/>
        </w:rPr>
        <w:t>:</w:t>
      </w:r>
      <w:r w:rsidRPr="0012060C">
        <w:rPr>
          <w:rFonts w:ascii="Times New Roman" w:hAnsi="Times New Roman" w:cs="Times New Roman"/>
          <w:sz w:val="24"/>
          <w:szCs w:val="24"/>
        </w:rPr>
        <w:t xml:space="preserve"> i</w:t>
      </w:r>
      <w:r w:rsidRPr="0012060C">
        <w:rPr>
          <w:rFonts w:ascii="Times New Roman" w:hAnsi="Times New Roman" w:cs="Times New Roman"/>
          <w:sz w:val="24"/>
          <w:szCs w:val="24"/>
        </w:rPr>
        <w:t xml:space="preserve">n many cases, changes in gender norms have been spurred by social and political activists mobilising for change. Typically this has involved a combination of approaches: challenging people to reflect on and change their own behaviour and attitudes, while mobilising for legal or policy changes nationally or internationally. For example, social movements tackling gender-based violence often take a dual approach, challenging individuals to stop committing or condoning violence while mobilising citizens to support law reform and other positive changes (such as training police to deal sensitively and respectfully with victims of gender-based violence, or providing better support services for survivors). Periods of conflict, or other significant political change or disruption, can also lead to change in gender norms. They can disrupt old beliefs and practices around masculinity and </w:t>
      </w:r>
      <w:r w:rsidRPr="0012060C">
        <w:rPr>
          <w:rFonts w:ascii="Times New Roman" w:hAnsi="Times New Roman" w:cs="Times New Roman"/>
          <w:sz w:val="24"/>
          <w:szCs w:val="24"/>
        </w:rPr>
        <w:lastRenderedPageBreak/>
        <w:t>femininity, or lead people to do things that do not fit with traditional gender roles, simply in order to survive. Sometimes political or armed movements explicitly aim to remodel gender relations – in some cases towards a more egalitarian society (as with the Maoist movements in Nepal) and in others promoting more conservative social relations.</w:t>
      </w: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spacing w:line="480" w:lineRule="auto"/>
        <w:jc w:val="both"/>
        <w:rPr>
          <w:rFonts w:ascii="Times New Roman" w:hAnsi="Times New Roman" w:cs="Times New Roman"/>
          <w:b/>
          <w:sz w:val="24"/>
          <w:szCs w:val="24"/>
          <w:lang w:val="en-US"/>
        </w:rPr>
      </w:pPr>
    </w:p>
    <w:p w:rsidR="00D35930" w:rsidRPr="0012060C" w:rsidRDefault="00D35930" w:rsidP="0012060C">
      <w:pPr>
        <w:spacing w:line="480" w:lineRule="auto"/>
        <w:jc w:val="both"/>
        <w:rPr>
          <w:rFonts w:ascii="Times New Roman" w:hAnsi="Times New Roman" w:cs="Times New Roman"/>
          <w:b/>
          <w:sz w:val="24"/>
          <w:szCs w:val="24"/>
          <w:lang w:val="en-US"/>
        </w:rPr>
      </w:pPr>
      <w:r w:rsidRPr="0012060C">
        <w:rPr>
          <w:rFonts w:ascii="Times New Roman" w:hAnsi="Times New Roman" w:cs="Times New Roman"/>
          <w:b/>
          <w:sz w:val="24"/>
          <w:szCs w:val="24"/>
          <w:lang w:val="en-US"/>
        </w:rPr>
        <w:tab/>
      </w:r>
    </w:p>
    <w:p w:rsidR="00D35930" w:rsidRPr="0012060C" w:rsidRDefault="00D35930" w:rsidP="0012060C">
      <w:pPr>
        <w:spacing w:line="480" w:lineRule="auto"/>
        <w:jc w:val="both"/>
        <w:rPr>
          <w:rFonts w:ascii="Times New Roman" w:hAnsi="Times New Roman" w:cs="Times New Roman"/>
          <w:sz w:val="24"/>
          <w:szCs w:val="24"/>
          <w:lang w:val="en-US"/>
        </w:rPr>
      </w:pPr>
      <w:r w:rsidRPr="0012060C">
        <w:rPr>
          <w:rFonts w:ascii="Times New Roman" w:hAnsi="Times New Roman" w:cs="Times New Roman"/>
          <w:sz w:val="24"/>
          <w:szCs w:val="24"/>
          <w:lang w:val="en-US"/>
        </w:rPr>
        <w:t>Institute for Social Transformation (2020). Gender re</w:t>
      </w:r>
      <w:bookmarkStart w:id="0" w:name="_GoBack"/>
      <w:bookmarkEnd w:id="0"/>
      <w:r w:rsidRPr="0012060C">
        <w:rPr>
          <w:rFonts w:ascii="Times New Roman" w:hAnsi="Times New Roman" w:cs="Times New Roman"/>
          <w:sz w:val="24"/>
          <w:szCs w:val="24"/>
          <w:lang w:val="en-US"/>
        </w:rPr>
        <w:t>lations. Accessed on 28</w:t>
      </w:r>
      <w:r w:rsidRPr="0012060C">
        <w:rPr>
          <w:rFonts w:ascii="Times New Roman" w:hAnsi="Times New Roman" w:cs="Times New Roman"/>
          <w:sz w:val="24"/>
          <w:szCs w:val="24"/>
          <w:vertAlign w:val="superscript"/>
          <w:lang w:val="en-US"/>
        </w:rPr>
        <w:t>th</w:t>
      </w:r>
      <w:r w:rsidRPr="0012060C">
        <w:rPr>
          <w:rFonts w:ascii="Times New Roman" w:hAnsi="Times New Roman" w:cs="Times New Roman"/>
          <w:sz w:val="24"/>
          <w:szCs w:val="24"/>
          <w:lang w:val="en-US"/>
        </w:rPr>
        <w:t xml:space="preserve"> April, 2020. </w:t>
      </w:r>
      <w:hyperlink r:id="rId7" w:history="1">
        <w:r w:rsidR="0012060C" w:rsidRPr="00884434">
          <w:rPr>
            <w:rStyle w:val="Hyperlink"/>
            <w:rFonts w:ascii="Times New Roman" w:hAnsi="Times New Roman" w:cs="Times New Roman"/>
            <w:sz w:val="24"/>
            <w:szCs w:val="24"/>
            <w:lang w:val="en-US"/>
          </w:rPr>
          <w:t>https://ist-tft.org/new/transformation-gender-relations/</w:t>
        </w:r>
      </w:hyperlink>
      <w:r w:rsidR="0012060C">
        <w:rPr>
          <w:rFonts w:ascii="Times New Roman" w:hAnsi="Times New Roman" w:cs="Times New Roman"/>
          <w:sz w:val="24"/>
          <w:szCs w:val="24"/>
          <w:lang w:val="en-US"/>
        </w:rPr>
        <w:t xml:space="preserve"> .</w:t>
      </w:r>
    </w:p>
    <w:sectPr w:rsidR="00D35930" w:rsidRPr="0012060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0C" w:rsidRDefault="0087330C" w:rsidP="0012060C">
      <w:pPr>
        <w:spacing w:after="0" w:line="240" w:lineRule="auto"/>
      </w:pPr>
      <w:r>
        <w:separator/>
      </w:r>
    </w:p>
  </w:endnote>
  <w:endnote w:type="continuationSeparator" w:id="0">
    <w:p w:rsidR="0087330C" w:rsidRDefault="0087330C" w:rsidP="001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60663"/>
      <w:docPartObj>
        <w:docPartGallery w:val="Page Numbers (Bottom of Page)"/>
        <w:docPartUnique/>
      </w:docPartObj>
    </w:sdtPr>
    <w:sdtEndPr>
      <w:rPr>
        <w:noProof/>
      </w:rPr>
    </w:sdtEndPr>
    <w:sdtContent>
      <w:p w:rsidR="0012060C" w:rsidRDefault="0012060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2060C" w:rsidRDefault="0012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0C" w:rsidRDefault="0087330C" w:rsidP="0012060C">
      <w:pPr>
        <w:spacing w:after="0" w:line="240" w:lineRule="auto"/>
      </w:pPr>
      <w:r>
        <w:separator/>
      </w:r>
    </w:p>
  </w:footnote>
  <w:footnote w:type="continuationSeparator" w:id="0">
    <w:p w:rsidR="0087330C" w:rsidRDefault="0087330C" w:rsidP="00120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F06"/>
    <w:multiLevelType w:val="hybridMultilevel"/>
    <w:tmpl w:val="B46AE462"/>
    <w:lvl w:ilvl="0" w:tplc="0468000F">
      <w:start w:val="1"/>
      <w:numFmt w:val="decimal"/>
      <w:lvlText w:val="%1."/>
      <w:lvlJc w:val="left"/>
      <w:pPr>
        <w:ind w:left="720" w:hanging="360"/>
      </w:pPr>
      <w:rPr>
        <w:rFonts w:eastAsia="Times New Roman"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 w15:restartNumberingAfterBreak="0">
    <w:nsid w:val="1BAE060C"/>
    <w:multiLevelType w:val="hybridMultilevel"/>
    <w:tmpl w:val="ABDC933A"/>
    <w:lvl w:ilvl="0" w:tplc="7EA64238">
      <w:start w:val="3"/>
      <w:numFmt w:val="decimal"/>
      <w:lvlText w:val="%1."/>
      <w:lvlJc w:val="left"/>
      <w:pPr>
        <w:ind w:left="720" w:hanging="360"/>
      </w:pPr>
      <w:rPr>
        <w:rFonts w:hint="default"/>
        <w:b/>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 w15:restartNumberingAfterBreak="0">
    <w:nsid w:val="2A746677"/>
    <w:multiLevelType w:val="hybridMultilevel"/>
    <w:tmpl w:val="1FC06EA4"/>
    <w:lvl w:ilvl="0" w:tplc="04680019">
      <w:start w:val="1"/>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3" w15:restartNumberingAfterBreak="0">
    <w:nsid w:val="2F8079B0"/>
    <w:multiLevelType w:val="hybridMultilevel"/>
    <w:tmpl w:val="1886108A"/>
    <w:lvl w:ilvl="0" w:tplc="0468000F">
      <w:start w:val="1"/>
      <w:numFmt w:val="decimal"/>
      <w:lvlText w:val="%1."/>
      <w:lvlJc w:val="left"/>
      <w:pPr>
        <w:ind w:left="720" w:hanging="360"/>
      </w:pPr>
      <w:rPr>
        <w:rFonts w:eastAsia="Times New Roman"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 w15:restartNumberingAfterBreak="0">
    <w:nsid w:val="383D4A01"/>
    <w:multiLevelType w:val="hybridMultilevel"/>
    <w:tmpl w:val="48786FA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5" w15:restartNumberingAfterBreak="0">
    <w:nsid w:val="3EB9767A"/>
    <w:multiLevelType w:val="hybridMultilevel"/>
    <w:tmpl w:val="D610B596"/>
    <w:lvl w:ilvl="0" w:tplc="0468000F">
      <w:start w:val="1"/>
      <w:numFmt w:val="decimal"/>
      <w:lvlText w:val="%1."/>
      <w:lvlJc w:val="left"/>
      <w:pPr>
        <w:ind w:left="720" w:hanging="360"/>
      </w:pPr>
      <w:rPr>
        <w:rFonts w:eastAsia="Times New Roman"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6" w15:restartNumberingAfterBreak="0">
    <w:nsid w:val="670B6E1F"/>
    <w:multiLevelType w:val="hybridMultilevel"/>
    <w:tmpl w:val="5B1247B6"/>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99"/>
    <w:rsid w:val="0012060C"/>
    <w:rsid w:val="00283710"/>
    <w:rsid w:val="005E40C2"/>
    <w:rsid w:val="006B50CA"/>
    <w:rsid w:val="0082408F"/>
    <w:rsid w:val="0087330C"/>
    <w:rsid w:val="00BD7199"/>
    <w:rsid w:val="00D35930"/>
  </w:rsids>
  <m:mathPr>
    <m:mathFont m:val="Cambria Math"/>
    <m:brkBin m:val="before"/>
    <m:brkBinSub m:val="--"/>
    <m:smallFrac m:val="0"/>
    <m:dispDef/>
    <m:lMargin m:val="0"/>
    <m:rMargin m:val="0"/>
    <m:defJc m:val="centerGroup"/>
    <m:wrapIndent m:val="1440"/>
    <m:intLim m:val="subSup"/>
    <m:naryLim m:val="undOvr"/>
  </m:mathPr>
  <w:themeFontLang w:val="ha-Lat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4E1E1-66E1-4095-BEDC-AC94E93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a-Lat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5930"/>
    <w:pPr>
      <w:spacing w:before="100" w:beforeAutospacing="1" w:after="100" w:afterAutospacing="1" w:line="240" w:lineRule="auto"/>
      <w:outlineLvl w:val="2"/>
    </w:pPr>
    <w:rPr>
      <w:rFonts w:ascii="Times New Roman" w:eastAsia="Times New Roman" w:hAnsi="Times New Roman" w:cs="Times New Roman"/>
      <w:b/>
      <w:bCs/>
      <w:sz w:val="27"/>
      <w:szCs w:val="27"/>
      <w:lang w:eastAsia="ha-Latn-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930"/>
    <w:rPr>
      <w:b/>
      <w:bCs/>
    </w:rPr>
  </w:style>
  <w:style w:type="paragraph" w:styleId="ListParagraph">
    <w:name w:val="List Paragraph"/>
    <w:basedOn w:val="Normal"/>
    <w:uiPriority w:val="34"/>
    <w:qFormat/>
    <w:rsid w:val="00D35930"/>
    <w:pPr>
      <w:ind w:left="720"/>
      <w:contextualSpacing/>
    </w:pPr>
  </w:style>
  <w:style w:type="character" w:customStyle="1" w:styleId="Heading3Char">
    <w:name w:val="Heading 3 Char"/>
    <w:basedOn w:val="DefaultParagraphFont"/>
    <w:link w:val="Heading3"/>
    <w:uiPriority w:val="9"/>
    <w:rsid w:val="00D35930"/>
    <w:rPr>
      <w:rFonts w:ascii="Times New Roman" w:eastAsia="Times New Roman" w:hAnsi="Times New Roman" w:cs="Times New Roman"/>
      <w:b/>
      <w:bCs/>
      <w:sz w:val="27"/>
      <w:szCs w:val="27"/>
      <w:lang w:eastAsia="ha-Latn-NG"/>
    </w:rPr>
  </w:style>
  <w:style w:type="paragraph" w:styleId="NormalWeb">
    <w:name w:val="Normal (Web)"/>
    <w:basedOn w:val="Normal"/>
    <w:uiPriority w:val="99"/>
    <w:semiHidden/>
    <w:unhideWhenUsed/>
    <w:rsid w:val="00D35930"/>
    <w:pPr>
      <w:spacing w:before="100" w:beforeAutospacing="1" w:after="100" w:afterAutospacing="1" w:line="240" w:lineRule="auto"/>
    </w:pPr>
    <w:rPr>
      <w:rFonts w:ascii="Times New Roman" w:eastAsia="Times New Roman" w:hAnsi="Times New Roman" w:cs="Times New Roman"/>
      <w:sz w:val="24"/>
      <w:szCs w:val="24"/>
      <w:lang w:eastAsia="ha-Latn-NG"/>
    </w:rPr>
  </w:style>
  <w:style w:type="paragraph" w:styleId="Header">
    <w:name w:val="header"/>
    <w:basedOn w:val="Normal"/>
    <w:link w:val="HeaderChar"/>
    <w:uiPriority w:val="99"/>
    <w:unhideWhenUsed/>
    <w:rsid w:val="0012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0C"/>
  </w:style>
  <w:style w:type="paragraph" w:styleId="Footer">
    <w:name w:val="footer"/>
    <w:basedOn w:val="Normal"/>
    <w:link w:val="FooterChar"/>
    <w:uiPriority w:val="99"/>
    <w:unhideWhenUsed/>
    <w:rsid w:val="0012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0C"/>
  </w:style>
  <w:style w:type="character" w:styleId="Hyperlink">
    <w:name w:val="Hyperlink"/>
    <w:basedOn w:val="DefaultParagraphFont"/>
    <w:uiPriority w:val="99"/>
    <w:unhideWhenUsed/>
    <w:rsid w:val="00120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007">
      <w:bodyDiv w:val="1"/>
      <w:marLeft w:val="0"/>
      <w:marRight w:val="0"/>
      <w:marTop w:val="0"/>
      <w:marBottom w:val="0"/>
      <w:divBdr>
        <w:top w:val="none" w:sz="0" w:space="0" w:color="auto"/>
        <w:left w:val="none" w:sz="0" w:space="0" w:color="auto"/>
        <w:bottom w:val="none" w:sz="0" w:space="0" w:color="auto"/>
        <w:right w:val="none" w:sz="0" w:space="0" w:color="auto"/>
      </w:divBdr>
    </w:div>
    <w:div w:id="13158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t-tft.org/new/transformation-gender-re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Dodo</dc:creator>
  <cp:keywords/>
  <dc:description/>
  <cp:lastModifiedBy>justin Dodo</cp:lastModifiedBy>
  <cp:revision>2</cp:revision>
  <dcterms:created xsi:type="dcterms:W3CDTF">2020-04-25T16:52:00Z</dcterms:created>
  <dcterms:modified xsi:type="dcterms:W3CDTF">2020-04-30T16:40:00Z</dcterms:modified>
</cp:coreProperties>
</file>