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23" w:rsidRDefault="00C91332">
      <w:pPr>
        <w:rPr>
          <w:sz w:val="28"/>
          <w:szCs w:val="28"/>
        </w:rPr>
      </w:pPr>
      <w:r>
        <w:rPr>
          <w:sz w:val="28"/>
          <w:szCs w:val="28"/>
        </w:rPr>
        <w:t>NAME: EMMAN-UGHEOKE ESIRO GENEVIEVE.</w:t>
      </w:r>
    </w:p>
    <w:p w:rsidR="00C91332" w:rsidRDefault="00C91332">
      <w:pPr>
        <w:rPr>
          <w:sz w:val="28"/>
          <w:szCs w:val="28"/>
        </w:rPr>
      </w:pPr>
      <w:r>
        <w:rPr>
          <w:sz w:val="28"/>
          <w:szCs w:val="28"/>
        </w:rPr>
        <w:t>MATRIC NO: 17/MHS01/ 115</w:t>
      </w:r>
    </w:p>
    <w:p w:rsidR="00C91332" w:rsidRDefault="00C91332">
      <w:pPr>
        <w:rPr>
          <w:sz w:val="28"/>
          <w:szCs w:val="28"/>
        </w:rPr>
      </w:pPr>
    </w:p>
    <w:p w:rsidR="00C91332" w:rsidRDefault="00C91332">
      <w:pPr>
        <w:rPr>
          <w:sz w:val="28"/>
          <w:szCs w:val="28"/>
        </w:rPr>
      </w:pPr>
    </w:p>
    <w:p w:rsidR="00C91332" w:rsidRDefault="00C91332" w:rsidP="00C913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ESSAY ON THE CAVERNOUS SINUS</w:t>
      </w:r>
    </w:p>
    <w:p w:rsidR="00C91332" w:rsidRDefault="009670AC" w:rsidP="00C913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WALLS OF THE NOSE</w:t>
      </w:r>
    </w:p>
    <w:p w:rsidR="009670AC" w:rsidRDefault="009670AC" w:rsidP="009670AC">
      <w:pPr>
        <w:pStyle w:val="ListParagraph"/>
        <w:ind w:left="360"/>
        <w:rPr>
          <w:sz w:val="28"/>
          <w:szCs w:val="28"/>
        </w:rPr>
      </w:pPr>
    </w:p>
    <w:p w:rsidR="009670AC" w:rsidRDefault="009670AC" w:rsidP="009670AC">
      <w:pPr>
        <w:pStyle w:val="ListParagraph"/>
        <w:ind w:left="360"/>
        <w:rPr>
          <w:sz w:val="28"/>
          <w:szCs w:val="28"/>
        </w:rPr>
      </w:pPr>
    </w:p>
    <w:p w:rsidR="009670AC" w:rsidRDefault="009670AC" w:rsidP="009670AC">
      <w:pPr>
        <w:pStyle w:val="ListParagraph"/>
        <w:ind w:left="360"/>
        <w:rPr>
          <w:sz w:val="28"/>
          <w:szCs w:val="28"/>
        </w:rPr>
      </w:pPr>
    </w:p>
    <w:p w:rsidR="009670AC" w:rsidRDefault="009670AC" w:rsidP="009670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CAVERNOUS SINUS</w:t>
      </w:r>
    </w:p>
    <w:p w:rsidR="009670AC" w:rsidRDefault="009670AC" w:rsidP="009670AC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C2F">
        <w:rPr>
          <w:sz w:val="28"/>
          <w:szCs w:val="28"/>
        </w:rPr>
        <w:t xml:space="preserve">It is one of the </w:t>
      </w:r>
      <w:proofErr w:type="spellStart"/>
      <w:r w:rsidR="00EB2C2F">
        <w:rPr>
          <w:sz w:val="28"/>
          <w:szCs w:val="28"/>
        </w:rPr>
        <w:t>dural</w:t>
      </w:r>
      <w:proofErr w:type="spellEnd"/>
      <w:r w:rsidR="00EB2C2F">
        <w:rPr>
          <w:sz w:val="28"/>
          <w:szCs w:val="28"/>
        </w:rPr>
        <w:t xml:space="preserve"> </w:t>
      </w:r>
      <w:proofErr w:type="spellStart"/>
      <w:r w:rsidR="00EB2C2F">
        <w:rPr>
          <w:sz w:val="28"/>
          <w:szCs w:val="28"/>
        </w:rPr>
        <w:t>venosus</w:t>
      </w:r>
      <w:proofErr w:type="spellEnd"/>
      <w:r w:rsidR="00EB2C2F">
        <w:rPr>
          <w:sz w:val="28"/>
          <w:szCs w:val="28"/>
        </w:rPr>
        <w:t xml:space="preserve"> sinuses of the head.</w:t>
      </w:r>
      <w:r>
        <w:rPr>
          <w:sz w:val="28"/>
          <w:szCs w:val="28"/>
        </w:rPr>
        <w:t xml:space="preserve"> </w:t>
      </w:r>
      <w:r w:rsidR="00EB2C2F">
        <w:rPr>
          <w:sz w:val="28"/>
          <w:szCs w:val="28"/>
        </w:rPr>
        <w:t xml:space="preserve">It is located at the middle cranial </w:t>
      </w:r>
      <w:proofErr w:type="spellStart"/>
      <w:r w:rsidR="00EB2C2F">
        <w:rPr>
          <w:sz w:val="28"/>
          <w:szCs w:val="28"/>
        </w:rPr>
        <w:t>fossa</w:t>
      </w:r>
      <w:proofErr w:type="spellEnd"/>
      <w:r w:rsidR="00EB2C2F">
        <w:rPr>
          <w:sz w:val="28"/>
          <w:szCs w:val="28"/>
        </w:rPr>
        <w:t xml:space="preserve"> on each side of the </w:t>
      </w:r>
      <w:proofErr w:type="spellStart"/>
      <w:r w:rsidR="00EB2C2F">
        <w:rPr>
          <w:sz w:val="28"/>
          <w:szCs w:val="28"/>
        </w:rPr>
        <w:t>sella</w:t>
      </w:r>
      <w:proofErr w:type="spellEnd"/>
      <w:r w:rsidR="00EB2C2F">
        <w:rPr>
          <w:sz w:val="28"/>
          <w:szCs w:val="28"/>
        </w:rPr>
        <w:t xml:space="preserve"> </w:t>
      </w:r>
      <w:proofErr w:type="spellStart"/>
      <w:r w:rsidR="00EB2C2F">
        <w:rPr>
          <w:sz w:val="28"/>
          <w:szCs w:val="28"/>
        </w:rPr>
        <w:t>turcica</w:t>
      </w:r>
      <w:proofErr w:type="spellEnd"/>
      <w:r w:rsidR="00EB2C2F">
        <w:rPr>
          <w:sz w:val="28"/>
          <w:szCs w:val="28"/>
        </w:rPr>
        <w:t xml:space="preserve"> on the upper surface of the body of the sphenoid. It is made up of a lot of venous plexuses. The sinus receives blood from the superior and inferior ophthalmic veins, superficial middle cerebral vein</w:t>
      </w:r>
      <w:r w:rsidR="00DB27A8">
        <w:rPr>
          <w:sz w:val="28"/>
          <w:szCs w:val="28"/>
        </w:rPr>
        <w:t>,</w:t>
      </w:r>
      <w:r w:rsidR="001252D7">
        <w:rPr>
          <w:sz w:val="28"/>
          <w:szCs w:val="28"/>
        </w:rPr>
        <w:t xml:space="preserve"> inferior cerebral veins</w:t>
      </w:r>
      <w:r w:rsidR="00DB27A8">
        <w:rPr>
          <w:sz w:val="28"/>
          <w:szCs w:val="28"/>
        </w:rPr>
        <w:t xml:space="preserve"> and </w:t>
      </w:r>
      <w:proofErr w:type="spellStart"/>
      <w:r w:rsidR="00DB27A8">
        <w:rPr>
          <w:sz w:val="28"/>
          <w:szCs w:val="28"/>
        </w:rPr>
        <w:t>sphenoparietal</w:t>
      </w:r>
      <w:proofErr w:type="spellEnd"/>
      <w:r w:rsidR="00DB27A8">
        <w:rPr>
          <w:sz w:val="28"/>
          <w:szCs w:val="28"/>
        </w:rPr>
        <w:t xml:space="preserve"> sinus</w:t>
      </w:r>
      <w:r w:rsidR="001252D7">
        <w:rPr>
          <w:sz w:val="28"/>
          <w:szCs w:val="28"/>
        </w:rPr>
        <w:t xml:space="preserve">. The venous channels in these sinuses communicate with each other through </w:t>
      </w:r>
      <w:proofErr w:type="spellStart"/>
      <w:r w:rsidR="001252D7">
        <w:rPr>
          <w:sz w:val="28"/>
          <w:szCs w:val="28"/>
        </w:rPr>
        <w:t>intercavernous</w:t>
      </w:r>
      <w:proofErr w:type="spellEnd"/>
      <w:r w:rsidR="001252D7">
        <w:rPr>
          <w:sz w:val="28"/>
          <w:szCs w:val="28"/>
        </w:rPr>
        <w:t xml:space="preserve"> sinuses. </w:t>
      </w:r>
    </w:p>
    <w:p w:rsidR="001252D7" w:rsidRDefault="001252D7" w:rsidP="009670AC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Blood leaves the sinus via superior and inferior </w:t>
      </w:r>
      <w:proofErr w:type="spellStart"/>
      <w:r>
        <w:rPr>
          <w:sz w:val="28"/>
          <w:szCs w:val="28"/>
        </w:rPr>
        <w:t>petrosal</w:t>
      </w:r>
      <w:proofErr w:type="spellEnd"/>
      <w:r>
        <w:rPr>
          <w:sz w:val="28"/>
          <w:szCs w:val="28"/>
        </w:rPr>
        <w:t xml:space="preserve"> sinuses as well as via the emissary veins through the foramina of the skull. There are also connections with the </w:t>
      </w:r>
      <w:proofErr w:type="spellStart"/>
      <w:r>
        <w:rPr>
          <w:sz w:val="28"/>
          <w:szCs w:val="28"/>
        </w:rPr>
        <w:t>pterygoid</w:t>
      </w:r>
      <w:proofErr w:type="spellEnd"/>
      <w:r>
        <w:rPr>
          <w:sz w:val="28"/>
          <w:szCs w:val="28"/>
        </w:rPr>
        <w:t xml:space="preserve"> plexus of veins via inferior ophthalmic vein, deep facial vein and emissary veins.</w:t>
      </w:r>
    </w:p>
    <w:p w:rsidR="001252D7" w:rsidRDefault="001252D7" w:rsidP="009670AC">
      <w:pPr>
        <w:pStyle w:val="ListParagraph"/>
        <w:ind w:left="360"/>
        <w:rPr>
          <w:sz w:val="28"/>
          <w:szCs w:val="28"/>
        </w:rPr>
      </w:pPr>
    </w:p>
    <w:p w:rsidR="001252D7" w:rsidRDefault="001252D7" w:rsidP="001252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CONTENTS.</w:t>
      </w:r>
    </w:p>
    <w:p w:rsidR="001252D7" w:rsidRDefault="001252D7" w:rsidP="001252D7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6BBD">
        <w:rPr>
          <w:sz w:val="28"/>
          <w:szCs w:val="28"/>
        </w:rPr>
        <w:t>Some structures passes through it and some passes in between the sinus.</w:t>
      </w:r>
    </w:p>
    <w:p w:rsidR="00226BBD" w:rsidRDefault="00226BBD" w:rsidP="001252D7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Structures passing in between the cavernous sinus includes</w:t>
      </w:r>
      <w:proofErr w:type="gramEnd"/>
      <w:r>
        <w:rPr>
          <w:sz w:val="28"/>
          <w:szCs w:val="28"/>
        </w:rPr>
        <w:t>:</w:t>
      </w:r>
    </w:p>
    <w:p w:rsidR="00226BBD" w:rsidRDefault="00226BBD" w:rsidP="001252D7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C47">
        <w:rPr>
          <w:sz w:val="28"/>
          <w:szCs w:val="28"/>
        </w:rPr>
        <w:t xml:space="preserve">. </w:t>
      </w:r>
      <w:proofErr w:type="spellStart"/>
      <w:r w:rsidR="00597C47">
        <w:rPr>
          <w:sz w:val="28"/>
          <w:szCs w:val="28"/>
        </w:rPr>
        <w:t>Abducens</w:t>
      </w:r>
      <w:proofErr w:type="spellEnd"/>
      <w:r w:rsidR="00597C47">
        <w:rPr>
          <w:sz w:val="28"/>
          <w:szCs w:val="28"/>
        </w:rPr>
        <w:t xml:space="preserve"> nerve</w:t>
      </w:r>
    </w:p>
    <w:p w:rsidR="00597C47" w:rsidRDefault="00597C47" w:rsidP="001252D7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. Internal carotid artery accompanied by the internal carotid plexus.</w:t>
      </w:r>
    </w:p>
    <w:p w:rsidR="00597C47" w:rsidRDefault="00597C47" w:rsidP="001252D7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Structures passing through within its lateral wall includes</w:t>
      </w:r>
      <w:proofErr w:type="gramEnd"/>
      <w:r>
        <w:rPr>
          <w:sz w:val="28"/>
          <w:szCs w:val="28"/>
        </w:rPr>
        <w:t>:</w:t>
      </w:r>
    </w:p>
    <w:p w:rsidR="00597C47" w:rsidRDefault="00597C47" w:rsidP="001252D7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. </w:t>
      </w:r>
      <w:proofErr w:type="spellStart"/>
      <w:r>
        <w:rPr>
          <w:sz w:val="28"/>
          <w:szCs w:val="28"/>
        </w:rPr>
        <w:t>Occuomotor</w:t>
      </w:r>
      <w:proofErr w:type="spellEnd"/>
      <w:r>
        <w:rPr>
          <w:sz w:val="28"/>
          <w:szCs w:val="28"/>
        </w:rPr>
        <w:t xml:space="preserve"> nerve </w:t>
      </w:r>
    </w:p>
    <w:p w:rsidR="00597C47" w:rsidRDefault="00597C47" w:rsidP="001252D7">
      <w:pPr>
        <w:ind w:left="4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. </w:t>
      </w:r>
      <w:proofErr w:type="spellStart"/>
      <w:r>
        <w:rPr>
          <w:sz w:val="28"/>
          <w:szCs w:val="28"/>
        </w:rPr>
        <w:t>Trochlear</w:t>
      </w:r>
      <w:proofErr w:type="spellEnd"/>
      <w:r>
        <w:rPr>
          <w:sz w:val="28"/>
          <w:szCs w:val="28"/>
        </w:rPr>
        <w:t xml:space="preserve"> nerve</w:t>
      </w:r>
    </w:p>
    <w:p w:rsidR="00597C47" w:rsidRDefault="00597C47" w:rsidP="001252D7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. Ophthalmic and maxillary branches of the trigeminal nerve.</w:t>
      </w:r>
    </w:p>
    <w:p w:rsidR="00597C47" w:rsidRDefault="00597C47" w:rsidP="001252D7">
      <w:pPr>
        <w:ind w:left="465"/>
        <w:rPr>
          <w:sz w:val="28"/>
          <w:szCs w:val="28"/>
        </w:rPr>
      </w:pPr>
    </w:p>
    <w:p w:rsidR="00597C47" w:rsidRDefault="00597C47" w:rsidP="00597C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Clinical significance.</w:t>
      </w:r>
    </w:p>
    <w:p w:rsidR="00597C47" w:rsidRDefault="00597C47" w:rsidP="00597C47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It allows for the cooling of blood before reaching the brain. The internal carotid artery </w:t>
      </w:r>
      <w:r w:rsidR="000C6AE5">
        <w:rPr>
          <w:sz w:val="28"/>
          <w:szCs w:val="28"/>
        </w:rPr>
        <w:t>carrying</w:t>
      </w:r>
      <w:r>
        <w:rPr>
          <w:sz w:val="28"/>
          <w:szCs w:val="28"/>
        </w:rPr>
        <w:t xml:space="preserve"> warm blood from the body’</w:t>
      </w:r>
      <w:r w:rsidR="000C6AE5">
        <w:rPr>
          <w:sz w:val="28"/>
          <w:szCs w:val="28"/>
        </w:rPr>
        <w:t xml:space="preserve">s </w:t>
      </w:r>
      <w:proofErr w:type="gramStart"/>
      <w:r w:rsidR="000C6AE5">
        <w:rPr>
          <w:sz w:val="28"/>
          <w:szCs w:val="28"/>
        </w:rPr>
        <w:t>core,</w:t>
      </w:r>
      <w:proofErr w:type="gramEnd"/>
      <w:r w:rsidR="000C6AE5">
        <w:rPr>
          <w:sz w:val="28"/>
          <w:szCs w:val="28"/>
        </w:rPr>
        <w:t xml:space="preserve"> tra</w:t>
      </w:r>
      <w:r>
        <w:rPr>
          <w:sz w:val="28"/>
          <w:szCs w:val="28"/>
        </w:rPr>
        <w:t>verse</w:t>
      </w:r>
      <w:r w:rsidR="000C6AE5">
        <w:rPr>
          <w:sz w:val="28"/>
          <w:szCs w:val="28"/>
        </w:rPr>
        <w:t xml:space="preserve">s </w:t>
      </w:r>
      <w:r>
        <w:rPr>
          <w:sz w:val="28"/>
          <w:szCs w:val="28"/>
        </w:rPr>
        <w:t>the cavernous sinus filled with cooler blood, which allows for heat exchange to conserve or cool the arterial blood.</w:t>
      </w:r>
    </w:p>
    <w:p w:rsidR="000C6AE5" w:rsidRDefault="000C6AE5" w:rsidP="00597C47">
      <w:pPr>
        <w:pStyle w:val="ListParagraph"/>
        <w:ind w:left="465"/>
        <w:rPr>
          <w:sz w:val="28"/>
          <w:szCs w:val="28"/>
        </w:rPr>
      </w:pPr>
    </w:p>
    <w:p w:rsidR="0008309E" w:rsidRDefault="0008309E" w:rsidP="00597C47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5943600" cy="3534817"/>
            <wp:effectExtent l="19050" t="0" r="0" b="0"/>
            <wp:docPr id="4" name="Picture 4" descr="https://teachmeanatomy.info/wp-content/uploads/Schematic-of-the-Dural-Venous-System-Cavernous-Sinus-1024x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achmeanatomy.info/wp-content/uploads/Schematic-of-the-Dural-Venous-System-Cavernous-Sinus-1024x6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9E" w:rsidRDefault="0008309E" w:rsidP="00597C47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C6AE5" w:rsidRDefault="000C6AE5" w:rsidP="00597C47">
      <w:pPr>
        <w:pStyle w:val="ListParagraph"/>
        <w:ind w:left="465"/>
        <w:rPr>
          <w:sz w:val="28"/>
          <w:szCs w:val="28"/>
        </w:rPr>
      </w:pPr>
    </w:p>
    <w:p w:rsidR="000C6AE5" w:rsidRDefault="000C6AE5" w:rsidP="000C6A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WALLS OF THE NOSE.</w:t>
      </w:r>
    </w:p>
    <w:p w:rsidR="000C6AE5" w:rsidRDefault="0010477F" w:rsidP="000C6A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The nose has two walls: lateral and middle walls.</w:t>
      </w:r>
    </w:p>
    <w:p w:rsidR="0010477F" w:rsidRDefault="0010477F" w:rsidP="000C6A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Medial wall:</w:t>
      </w:r>
      <w:r w:rsidR="004606D5">
        <w:rPr>
          <w:sz w:val="28"/>
          <w:szCs w:val="28"/>
        </w:rPr>
        <w:t xml:space="preserve"> it is formed by the nasal septum.</w:t>
      </w:r>
    </w:p>
    <w:p w:rsidR="004606D5" w:rsidRDefault="004606D5" w:rsidP="000C6A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Lateral walls: it is irregular owing to three bony plates, the nasal </w:t>
      </w:r>
      <w:proofErr w:type="spellStart"/>
      <w:r>
        <w:rPr>
          <w:sz w:val="28"/>
          <w:szCs w:val="28"/>
        </w:rPr>
        <w:t>conchae</w:t>
      </w:r>
      <w:proofErr w:type="spellEnd"/>
      <w:r>
        <w:rPr>
          <w:sz w:val="28"/>
          <w:szCs w:val="28"/>
        </w:rPr>
        <w:t>, which project inferiorly, somewhat like louvers.</w:t>
      </w:r>
      <w:r w:rsidR="00A77DB5">
        <w:rPr>
          <w:sz w:val="28"/>
          <w:szCs w:val="28"/>
        </w:rPr>
        <w:t xml:space="preserve"> </w:t>
      </w:r>
    </w:p>
    <w:p w:rsidR="006E7645" w:rsidRPr="003338F0" w:rsidRDefault="006E7645" w:rsidP="006E764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>
        <w:rPr>
          <w:sz w:val="28"/>
          <w:szCs w:val="28"/>
        </w:rPr>
        <w:lastRenderedPageBreak/>
        <w:t xml:space="preserve">Nasal </w:t>
      </w:r>
      <w:proofErr w:type="spellStart"/>
      <w:r>
        <w:rPr>
          <w:sz w:val="28"/>
          <w:szCs w:val="28"/>
        </w:rPr>
        <w:t>conchae</w:t>
      </w:r>
      <w:proofErr w:type="spellEnd"/>
      <w:r w:rsidRPr="003338F0">
        <w:rPr>
          <w:rFonts w:asciiTheme="minorHAnsi" w:hAnsiTheme="minorHAnsi" w:cstheme="minorHAnsi"/>
          <w:sz w:val="28"/>
          <w:szCs w:val="28"/>
        </w:rPr>
        <w:t>:</w:t>
      </w:r>
      <w:r w:rsidR="003338F0" w:rsidRPr="003338F0">
        <w:rPr>
          <w:rFonts w:asciiTheme="minorHAnsi" w:hAnsiTheme="minorHAnsi" w:cstheme="minorHAnsi"/>
          <w:color w:val="202122"/>
          <w:sz w:val="21"/>
          <w:szCs w:val="21"/>
        </w:rPr>
        <w:t> 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The </w:t>
      </w:r>
      <w:proofErr w:type="spellStart"/>
      <w:proofErr w:type="gramStart"/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>conchae</w:t>
      </w:r>
      <w:proofErr w:type="spellEnd"/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is</w:t>
      </w:r>
      <w:proofErr w:type="gramEnd"/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located laterally in the nasal cavities, curling 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medially </w:t>
      </w:r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and downward into the nasal airway. Each pair is composed of one </w:t>
      </w:r>
      <w:proofErr w:type="spellStart"/>
      <w:r w:rsidRPr="003338F0">
        <w:rPr>
          <w:rFonts w:asciiTheme="minorHAnsi" w:hAnsiTheme="minorHAnsi" w:cstheme="minorHAnsi"/>
          <w:color w:val="202122"/>
          <w:sz w:val="28"/>
          <w:szCs w:val="28"/>
        </w:rPr>
        <w:t>concha</w:t>
      </w:r>
      <w:proofErr w:type="spellEnd"/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in either side of the nasal cavity, divided by the 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>septum</w:t>
      </w:r>
      <w:r w:rsidR="003338F0">
        <w:rPr>
          <w:rFonts w:asciiTheme="minorHAnsi" w:hAnsiTheme="minorHAnsi" w:cstheme="minorHAnsi"/>
          <w:color w:val="202122"/>
          <w:sz w:val="28"/>
          <w:szCs w:val="28"/>
        </w:rPr>
        <w:t>.</w:t>
      </w:r>
    </w:p>
    <w:p w:rsidR="003338F0" w:rsidRPr="003338F0" w:rsidRDefault="006E7645" w:rsidP="006E764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 w:rsidRPr="003338F0">
        <w:rPr>
          <w:rFonts w:asciiTheme="minorHAnsi" w:hAnsiTheme="minorHAnsi" w:cstheme="minorHAnsi"/>
          <w:color w:val="202122"/>
          <w:sz w:val="28"/>
          <w:szCs w:val="28"/>
        </w:rPr>
        <w:t>The 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superior </w:t>
      </w:r>
      <w:proofErr w:type="spellStart"/>
      <w:proofErr w:type="gramStart"/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>conchae</w:t>
      </w:r>
      <w:proofErr w:type="spellEnd"/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is</w:t>
      </w:r>
      <w:proofErr w:type="gramEnd"/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a small structure,</w:t>
      </w:r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connected to the middle </w:t>
      </w:r>
      <w:proofErr w:type="spellStart"/>
      <w:r w:rsidRPr="003338F0">
        <w:rPr>
          <w:rFonts w:asciiTheme="minorHAnsi" w:hAnsiTheme="minorHAnsi" w:cstheme="minorHAnsi"/>
          <w:color w:val="202122"/>
          <w:sz w:val="28"/>
          <w:szCs w:val="28"/>
        </w:rPr>
        <w:t>conchae</w:t>
      </w:r>
      <w:proofErr w:type="spellEnd"/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by nerve-endings, and serve to protect the 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>olfactory bulb</w:t>
      </w:r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. </w:t>
      </w:r>
    </w:p>
    <w:p w:rsidR="006E7645" w:rsidRPr="003338F0" w:rsidRDefault="006E7645" w:rsidP="006E764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 w:rsidRPr="003338F0">
        <w:rPr>
          <w:rFonts w:asciiTheme="minorHAnsi" w:hAnsiTheme="minorHAnsi" w:cstheme="minorHAnsi"/>
          <w:color w:val="202122"/>
          <w:sz w:val="28"/>
          <w:szCs w:val="28"/>
        </w:rPr>
        <w:t>The 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middle </w:t>
      </w:r>
      <w:proofErr w:type="spellStart"/>
      <w:proofErr w:type="gramStart"/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>conchae</w:t>
      </w:r>
      <w:proofErr w:type="spellEnd"/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is</w:t>
      </w:r>
      <w:proofErr w:type="gramEnd"/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smaller. They project downwards over the openings of the 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maxillary </w:t>
      </w:r>
      <w:r w:rsidRPr="003338F0">
        <w:rPr>
          <w:rFonts w:asciiTheme="minorHAnsi" w:hAnsiTheme="minorHAnsi" w:cstheme="minorHAnsi"/>
          <w:color w:val="202122"/>
          <w:sz w:val="28"/>
          <w:szCs w:val="28"/>
        </w:rPr>
        <w:t>and 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anterior and middle </w:t>
      </w:r>
      <w:proofErr w:type="spellStart"/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>ethmoid</w:t>
      </w:r>
      <w:proofErr w:type="spellEnd"/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 sinuses, and act as buffers to protect the sinuses from coming in direct contact with pressurized nasal airflow. Most inhaled airflow travels between the inferior </w:t>
      </w:r>
      <w:proofErr w:type="spellStart"/>
      <w:r w:rsidRPr="003338F0">
        <w:rPr>
          <w:rFonts w:asciiTheme="minorHAnsi" w:hAnsiTheme="minorHAnsi" w:cstheme="minorHAnsi"/>
          <w:color w:val="202122"/>
          <w:sz w:val="28"/>
          <w:szCs w:val="28"/>
        </w:rPr>
        <w:t>concha</w:t>
      </w:r>
      <w:proofErr w:type="spellEnd"/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and the middle </w:t>
      </w:r>
      <w:proofErr w:type="spellStart"/>
      <w:r w:rsidRPr="003338F0">
        <w:rPr>
          <w:rFonts w:asciiTheme="minorHAnsi" w:hAnsiTheme="minorHAnsi" w:cstheme="minorHAnsi"/>
          <w:color w:val="202122"/>
          <w:sz w:val="28"/>
          <w:szCs w:val="28"/>
        </w:rPr>
        <w:t>meatus</w:t>
      </w:r>
      <w:proofErr w:type="spellEnd"/>
      <w:r w:rsidR="003338F0">
        <w:rPr>
          <w:rFonts w:asciiTheme="minorHAnsi" w:hAnsiTheme="minorHAnsi" w:cstheme="minorHAnsi"/>
          <w:color w:val="202122"/>
          <w:sz w:val="28"/>
          <w:szCs w:val="28"/>
        </w:rPr>
        <w:t>.</w:t>
      </w:r>
    </w:p>
    <w:p w:rsidR="006E7645" w:rsidRPr="003338F0" w:rsidRDefault="006E7645" w:rsidP="006E764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 w:rsidRPr="003338F0">
        <w:rPr>
          <w:rFonts w:asciiTheme="minorHAnsi" w:hAnsiTheme="minorHAnsi" w:cstheme="minorHAnsi"/>
          <w:color w:val="202122"/>
          <w:sz w:val="28"/>
          <w:szCs w:val="28"/>
        </w:rPr>
        <w:t>The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</w:t>
      </w:r>
      <w:r w:rsidR="003338F0" w:rsidRPr="003338F0">
        <w:rPr>
          <w:rFonts w:asciiTheme="minorHAnsi" w:hAnsiTheme="minorHAnsi" w:cstheme="minorHAnsi"/>
          <w:i/>
          <w:iCs/>
          <w:color w:val="202122"/>
          <w:sz w:val="28"/>
          <w:szCs w:val="28"/>
        </w:rPr>
        <w:t xml:space="preserve">inferior </w:t>
      </w:r>
      <w:proofErr w:type="spellStart"/>
      <w:proofErr w:type="gramStart"/>
      <w:r w:rsidR="003338F0" w:rsidRPr="003338F0">
        <w:rPr>
          <w:rFonts w:asciiTheme="minorHAnsi" w:hAnsiTheme="minorHAnsi" w:cstheme="minorHAnsi"/>
          <w:i/>
          <w:iCs/>
          <w:color w:val="202122"/>
          <w:sz w:val="28"/>
          <w:szCs w:val="28"/>
        </w:rPr>
        <w:t>conchae</w:t>
      </w:r>
      <w:proofErr w:type="spellEnd"/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> is</w:t>
      </w:r>
      <w:proofErr w:type="gramEnd"/>
      <w:r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the largest, it is responsible for the majority of airflow direction, humidification, heating, and filtering of air inhaled through the nose</w:t>
      </w:r>
      <w:r w:rsidR="003338F0">
        <w:rPr>
          <w:rFonts w:asciiTheme="minorHAnsi" w:hAnsiTheme="minorHAnsi" w:cstheme="minorHAnsi"/>
          <w:color w:val="202122"/>
          <w:sz w:val="28"/>
          <w:szCs w:val="28"/>
        </w:rPr>
        <w:t>.</w:t>
      </w:r>
      <w:r w:rsidR="003338F0" w:rsidRPr="003338F0">
        <w:rPr>
          <w:rFonts w:asciiTheme="minorHAnsi" w:hAnsiTheme="minorHAnsi" w:cstheme="minorHAnsi"/>
          <w:color w:val="202122"/>
          <w:sz w:val="28"/>
          <w:szCs w:val="28"/>
        </w:rPr>
        <w:t xml:space="preserve"> </w:t>
      </w:r>
    </w:p>
    <w:p w:rsidR="006E7645" w:rsidRDefault="006E7645" w:rsidP="000C6AE5">
      <w:pPr>
        <w:ind w:left="360"/>
        <w:rPr>
          <w:sz w:val="28"/>
          <w:szCs w:val="28"/>
        </w:rPr>
      </w:pPr>
    </w:p>
    <w:p w:rsidR="003338F0" w:rsidRPr="000C6AE5" w:rsidRDefault="003338F0" w:rsidP="000C6AE5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95525" cy="1915880"/>
            <wp:effectExtent l="19050" t="0" r="9525" b="0"/>
            <wp:docPr id="1" name="Picture 1" descr="Gray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15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1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8F0" w:rsidRPr="000C6AE5" w:rsidSect="00627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36F"/>
    <w:multiLevelType w:val="hybridMultilevel"/>
    <w:tmpl w:val="A804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3688"/>
    <w:multiLevelType w:val="hybridMultilevel"/>
    <w:tmpl w:val="094E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0723"/>
    <w:multiLevelType w:val="hybridMultilevel"/>
    <w:tmpl w:val="AAFC1068"/>
    <w:lvl w:ilvl="0" w:tplc="7A5A5A24">
      <w:start w:val="1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332"/>
    <w:rsid w:val="0008309E"/>
    <w:rsid w:val="000C6AE5"/>
    <w:rsid w:val="0010477F"/>
    <w:rsid w:val="001252D7"/>
    <w:rsid w:val="00226BBD"/>
    <w:rsid w:val="003338F0"/>
    <w:rsid w:val="004606D5"/>
    <w:rsid w:val="00597C47"/>
    <w:rsid w:val="00627123"/>
    <w:rsid w:val="006E7645"/>
    <w:rsid w:val="009670AC"/>
    <w:rsid w:val="009C6DFB"/>
    <w:rsid w:val="00A77DB5"/>
    <w:rsid w:val="00C91332"/>
    <w:rsid w:val="00DB27A8"/>
    <w:rsid w:val="00EB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2020-04-30T12:25:00Z</dcterms:created>
  <dcterms:modified xsi:type="dcterms:W3CDTF">2020-04-30T16:38:00Z</dcterms:modified>
</cp:coreProperties>
</file>