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1" w:rsidRPr="00E515D1" w:rsidRDefault="004249C7" w:rsidP="0001161A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D1">
        <w:rPr>
          <w:rFonts w:ascii="Times New Roman" w:hAnsi="Times New Roman" w:cs="Times New Roman"/>
          <w:b/>
          <w:sz w:val="24"/>
          <w:szCs w:val="24"/>
        </w:rPr>
        <w:t>BASSEY MARVELLOUS</w:t>
      </w:r>
    </w:p>
    <w:p w:rsidR="004249C7" w:rsidRPr="00E515D1" w:rsidRDefault="004249C7" w:rsidP="0001161A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D1">
        <w:rPr>
          <w:rFonts w:ascii="Times New Roman" w:hAnsi="Times New Roman" w:cs="Times New Roman"/>
          <w:b/>
          <w:sz w:val="24"/>
          <w:szCs w:val="24"/>
        </w:rPr>
        <w:t>17/MHS01/081</w:t>
      </w:r>
    </w:p>
    <w:p w:rsidR="004249C7" w:rsidRPr="00E515D1" w:rsidRDefault="004249C7" w:rsidP="0001161A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D1">
        <w:rPr>
          <w:rFonts w:ascii="Times New Roman" w:hAnsi="Times New Roman" w:cs="Times New Roman"/>
          <w:b/>
          <w:sz w:val="24"/>
          <w:szCs w:val="24"/>
        </w:rPr>
        <w:t>ANA 301</w:t>
      </w:r>
    </w:p>
    <w:p w:rsidR="00774F3A" w:rsidRPr="00E515D1" w:rsidRDefault="0001161A" w:rsidP="0001161A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D1">
        <w:rPr>
          <w:rFonts w:ascii="Times New Roman" w:hAnsi="Times New Roman" w:cs="Times New Roman"/>
          <w:b/>
          <w:sz w:val="24"/>
          <w:szCs w:val="24"/>
        </w:rPr>
        <w:t>GROSS ANATOMY OF HEAD AND NECK</w:t>
      </w:r>
    </w:p>
    <w:p w:rsidR="004249C7" w:rsidRPr="0001161A" w:rsidRDefault="004249C7" w:rsidP="0001161A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Question 1: Write an essay on the </w:t>
      </w:r>
      <w:r w:rsidR="00C054CA" w:rsidRPr="0001161A">
        <w:rPr>
          <w:rFonts w:ascii="Times New Roman" w:hAnsi="Times New Roman" w:cs="Times New Roman"/>
          <w:b/>
          <w:color w:val="auto"/>
          <w:sz w:val="24"/>
          <w:szCs w:val="24"/>
        </w:rPr>
        <w:t>caver</w:t>
      </w: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nous sinus</w:t>
      </w:r>
    </w:p>
    <w:p w:rsidR="00B90D22" w:rsidRPr="0001161A" w:rsidRDefault="00C054CA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sz w:val="24"/>
          <w:szCs w:val="24"/>
        </w:rPr>
        <w:tab/>
      </w:r>
      <w:r w:rsidRPr="0001161A">
        <w:rPr>
          <w:rFonts w:ascii="Times New Roman" w:hAnsi="Times New Roman" w:cs="Times New Roman"/>
          <w:sz w:val="24"/>
          <w:szCs w:val="24"/>
        </w:rPr>
        <w:t>The </w:t>
      </w:r>
      <w:r w:rsidRPr="0001161A">
        <w:rPr>
          <w:rFonts w:ascii="Times New Roman" w:hAnsi="Times New Roman" w:cs="Times New Roman"/>
          <w:bCs/>
          <w:sz w:val="24"/>
          <w:szCs w:val="24"/>
        </w:rPr>
        <w:t>cavernous sinus</w:t>
      </w:r>
      <w:r w:rsidRPr="0001161A">
        <w:rPr>
          <w:rFonts w:ascii="Times New Roman" w:hAnsi="Times New Roman" w:cs="Times New Roman"/>
          <w:sz w:val="24"/>
          <w:szCs w:val="24"/>
        </w:rPr>
        <w:t> within the human head is one of the 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fldChar w:fldCharType="begin"/>
      </w:r>
      <w:r w:rsidRPr="0001161A">
        <w:rPr>
          <w:rFonts w:ascii="Times New Roman" w:hAnsi="Times New Roman" w:cs="Times New Roman"/>
          <w:sz w:val="24"/>
          <w:szCs w:val="24"/>
        </w:rPr>
        <w:instrText xml:space="preserve"> HYPERLINK "https://en.wikipedia.org/wiki/Dural_venous_sinuses" \o "Dural venous sinuses" </w:instrText>
      </w:r>
      <w:r w:rsidRPr="0001161A">
        <w:rPr>
          <w:rFonts w:ascii="Times New Roman" w:hAnsi="Times New Roman" w:cs="Times New Roman"/>
          <w:sz w:val="24"/>
          <w:szCs w:val="24"/>
        </w:rPr>
        <w:fldChar w:fldCharType="separate"/>
      </w:r>
      <w:r w:rsidRPr="000116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dural</w:t>
      </w:r>
      <w:proofErr w:type="spellEnd"/>
      <w:r w:rsidRPr="000116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venous sinuses</w:t>
      </w:r>
      <w:r w:rsidRPr="0001161A">
        <w:rPr>
          <w:rFonts w:ascii="Times New Roman" w:hAnsi="Times New Roman" w:cs="Times New Roman"/>
          <w:sz w:val="24"/>
          <w:szCs w:val="24"/>
        </w:rPr>
        <w:fldChar w:fldCharType="end"/>
      </w:r>
      <w:r w:rsidRPr="0001161A">
        <w:rPr>
          <w:rFonts w:ascii="Times New Roman" w:hAnsi="Times New Roman" w:cs="Times New Roman"/>
          <w:sz w:val="24"/>
          <w:szCs w:val="24"/>
        </w:rPr>
        <w:t> creating a cavity called the </w:t>
      </w:r>
      <w:r w:rsidRPr="0001161A">
        <w:rPr>
          <w:rFonts w:ascii="Times New Roman" w:hAnsi="Times New Roman" w:cs="Times New Roman"/>
          <w:bCs/>
          <w:sz w:val="24"/>
          <w:szCs w:val="24"/>
        </w:rPr>
        <w:t xml:space="preserve">lateral </w:t>
      </w:r>
      <w:proofErr w:type="spellStart"/>
      <w:r w:rsidRPr="0001161A">
        <w:rPr>
          <w:rFonts w:ascii="Times New Roman" w:hAnsi="Times New Roman" w:cs="Times New Roman"/>
          <w:bCs/>
          <w:sz w:val="24"/>
          <w:szCs w:val="24"/>
        </w:rPr>
        <w:t>sellar</w:t>
      </w:r>
      <w:proofErr w:type="spellEnd"/>
      <w:r w:rsidRPr="0001161A">
        <w:rPr>
          <w:rFonts w:ascii="Times New Roman" w:hAnsi="Times New Roman" w:cs="Times New Roman"/>
          <w:bCs/>
          <w:sz w:val="24"/>
          <w:szCs w:val="24"/>
        </w:rPr>
        <w:t xml:space="preserve"> compartment</w:t>
      </w:r>
      <w:r w:rsidRPr="0001161A">
        <w:rPr>
          <w:rFonts w:ascii="Times New Roman" w:hAnsi="Times New Roman" w:cs="Times New Roman"/>
          <w:sz w:val="24"/>
          <w:szCs w:val="24"/>
        </w:rPr>
        <w:t> bordered by the </w:t>
      </w:r>
      <w:hyperlink r:id="rId5" w:tooltip="Temporal bone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temporal bone</w:t>
        </w:r>
      </w:hyperlink>
      <w:r w:rsidRPr="0001161A">
        <w:rPr>
          <w:rFonts w:ascii="Times New Roman" w:hAnsi="Times New Roman" w:cs="Times New Roman"/>
          <w:sz w:val="24"/>
          <w:szCs w:val="24"/>
        </w:rPr>
        <w:t> of the </w:t>
      </w:r>
      <w:hyperlink r:id="rId6" w:tooltip="Human skull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skull</w:t>
        </w:r>
      </w:hyperlink>
      <w:r w:rsidRPr="0001161A">
        <w:rPr>
          <w:rFonts w:ascii="Times New Roman" w:hAnsi="Times New Roman" w:cs="Times New Roman"/>
          <w:sz w:val="24"/>
          <w:szCs w:val="24"/>
        </w:rPr>
        <w:t> and the </w:t>
      </w:r>
      <w:hyperlink r:id="rId7" w:tooltip="Sphenoid bone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sphenoid bone</w:t>
        </w:r>
      </w:hyperlink>
      <w:r w:rsidRPr="0001161A">
        <w:rPr>
          <w:rFonts w:ascii="Times New Roman" w:hAnsi="Times New Roman" w:cs="Times New Roman"/>
          <w:sz w:val="24"/>
          <w:szCs w:val="24"/>
        </w:rPr>
        <w:t xml:space="preserve">, lateral to the </w:t>
      </w:r>
      <w:hyperlink r:id="rId8" w:tooltip="Sella turcica" w:history="1">
        <w:proofErr w:type="spellStart"/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sella</w:t>
        </w:r>
        <w:proofErr w:type="spellEnd"/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turcica</w:t>
        </w:r>
        <w:proofErr w:type="spellEnd"/>
      </w:hyperlink>
      <w:r w:rsidRPr="0001161A">
        <w:rPr>
          <w:rFonts w:ascii="Times New Roman" w:hAnsi="Times New Roman" w:cs="Times New Roman"/>
          <w:sz w:val="24"/>
          <w:szCs w:val="24"/>
        </w:rPr>
        <w:t>. It is a network of veins that sit in a </w:t>
      </w:r>
      <w:hyperlink r:id="rId9" w:tooltip="Sinus (anatomy)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cavity</w:t>
        </w:r>
      </w:hyperlink>
      <w:r w:rsidRPr="0001161A">
        <w:rPr>
          <w:rFonts w:ascii="Times New Roman" w:hAnsi="Times New Roman" w:cs="Times New Roman"/>
          <w:sz w:val="24"/>
          <w:szCs w:val="24"/>
        </w:rPr>
        <w:t>, approximately 1 x 2 cm in size in an adult. The </w:t>
      </w:r>
      <w:hyperlink r:id="rId10" w:anchor="C4:_Cavernous_segment" w:tooltip="Internal carotid artery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carotid siphon</w:t>
        </w:r>
      </w:hyperlink>
      <w:r w:rsidRPr="0001161A">
        <w:rPr>
          <w:rFonts w:ascii="Times New Roman" w:hAnsi="Times New Roman" w:cs="Times New Roman"/>
          <w:sz w:val="24"/>
          <w:szCs w:val="24"/>
        </w:rPr>
        <w:t> of the </w:t>
      </w:r>
      <w:hyperlink r:id="rId11" w:tooltip="Internal carotid artery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internal carotid artery</w:t>
        </w:r>
      </w:hyperlink>
      <w:r w:rsidRPr="0001161A">
        <w:rPr>
          <w:rFonts w:ascii="Times New Roman" w:hAnsi="Times New Roman" w:cs="Times New Roman"/>
          <w:sz w:val="24"/>
          <w:szCs w:val="24"/>
        </w:rPr>
        <w:t>, and cranial nerves III, IV, V (branches V</w:t>
      </w:r>
      <w:r w:rsidRPr="000116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161A">
        <w:rPr>
          <w:rFonts w:ascii="Times New Roman" w:hAnsi="Times New Roman" w:cs="Times New Roman"/>
          <w:sz w:val="24"/>
          <w:szCs w:val="24"/>
        </w:rPr>
        <w:t> and V</w:t>
      </w:r>
      <w:r w:rsidRPr="00011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161A">
        <w:rPr>
          <w:rFonts w:ascii="Times New Roman" w:hAnsi="Times New Roman" w:cs="Times New Roman"/>
          <w:sz w:val="24"/>
          <w:szCs w:val="24"/>
        </w:rPr>
        <w:t>) and VI all pass through this blood filled space.</w:t>
      </w:r>
    </w:p>
    <w:p w:rsidR="00B90D22" w:rsidRPr="0001161A" w:rsidRDefault="00B90D22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ANATOMICAL BORDERS</w:t>
      </w:r>
    </w:p>
    <w:p w:rsidR="00B90D22" w:rsidRPr="0001161A" w:rsidRDefault="00B90D22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ab/>
        <w:t xml:space="preserve">The cavernous sinuses are located within the middle cranial fossa, on either side of the </w:t>
      </w:r>
      <w:proofErr w:type="spellStart"/>
      <w:r w:rsidRPr="0001161A">
        <w:rPr>
          <w:rFonts w:ascii="Times New Roman" w:hAnsi="Times New Roman" w:cs="Times New Roman"/>
          <w:bCs/>
          <w:sz w:val="24"/>
          <w:szCs w:val="24"/>
        </w:rPr>
        <w:t>sella</w:t>
      </w:r>
      <w:proofErr w:type="spellEnd"/>
      <w:r w:rsidRPr="000116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61A">
        <w:rPr>
          <w:rFonts w:ascii="Times New Roman" w:hAnsi="Times New Roman" w:cs="Times New Roman"/>
          <w:bCs/>
          <w:sz w:val="24"/>
          <w:szCs w:val="24"/>
        </w:rPr>
        <w:t>turcica</w:t>
      </w:r>
      <w:proofErr w:type="spellEnd"/>
      <w:r w:rsidRPr="000116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161A">
        <w:rPr>
          <w:rFonts w:ascii="Times New Roman" w:hAnsi="Times New Roman" w:cs="Times New Roman"/>
          <w:sz w:val="24"/>
          <w:szCs w:val="24"/>
        </w:rPr>
        <w:t xml:space="preserve">of the sphenoid bone (which contains the pituitary gland). They are enclosed by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endosteal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and meningeal layers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mater.</w:t>
      </w:r>
    </w:p>
    <w:p w:rsidR="00B90D22" w:rsidRPr="0001161A" w:rsidRDefault="00B90D22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The borders of the cavernous sinus are as follows: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Anterior</w:t>
      </w:r>
      <w:r w:rsidRPr="0001161A">
        <w:rPr>
          <w:rFonts w:ascii="Times New Roman" w:hAnsi="Times New Roman" w:cs="Times New Roman"/>
          <w:sz w:val="24"/>
          <w:szCs w:val="24"/>
        </w:rPr>
        <w:t> – superior orbital fissure.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Posterior</w:t>
      </w:r>
      <w:r w:rsidRPr="0001161A">
        <w:rPr>
          <w:rFonts w:ascii="Times New Roman" w:hAnsi="Times New Roman" w:cs="Times New Roman"/>
          <w:sz w:val="24"/>
          <w:szCs w:val="24"/>
        </w:rPr>
        <w:t> – petrous part of the temporal bone.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Medial</w:t>
      </w:r>
      <w:r w:rsidRPr="0001161A">
        <w:rPr>
          <w:rFonts w:ascii="Times New Roman" w:hAnsi="Times New Roman" w:cs="Times New Roman"/>
          <w:sz w:val="24"/>
          <w:szCs w:val="24"/>
        </w:rPr>
        <w:t> – body of the sphenoid bone.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Lateral</w:t>
      </w:r>
      <w:r w:rsidRPr="0001161A">
        <w:rPr>
          <w:rFonts w:ascii="Times New Roman" w:hAnsi="Times New Roman" w:cs="Times New Roman"/>
          <w:sz w:val="24"/>
          <w:szCs w:val="24"/>
        </w:rPr>
        <w:t xml:space="preserve"> – meningeal layer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mater running from the roof to the floor of the middle cranial fossa.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Roof</w:t>
      </w:r>
      <w:r w:rsidRPr="0001161A">
        <w:rPr>
          <w:rFonts w:ascii="Times New Roman" w:hAnsi="Times New Roman" w:cs="Times New Roman"/>
          <w:sz w:val="24"/>
          <w:szCs w:val="24"/>
        </w:rPr>
        <w:t xml:space="preserve"> – meningeal layer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mater that attaches to the anterior and middle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clinoid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processes of the sphenoid bone.</w:t>
      </w:r>
    </w:p>
    <w:p w:rsidR="00B90D22" w:rsidRPr="0001161A" w:rsidRDefault="00B90D22" w:rsidP="000116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b/>
          <w:bCs/>
          <w:sz w:val="24"/>
          <w:szCs w:val="24"/>
        </w:rPr>
        <w:t>Floor</w:t>
      </w:r>
      <w:r w:rsidRPr="0001161A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endosteal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layer of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mater that overlies the base of the greater wing of the sphenoid bone.</w:t>
      </w:r>
    </w:p>
    <w:p w:rsidR="00B90D22" w:rsidRPr="0001161A" w:rsidRDefault="00B90D22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DURAL VENOUS SINUS SYSTEM</w:t>
      </w:r>
    </w:p>
    <w:p w:rsidR="00B90D22" w:rsidRPr="0001161A" w:rsidRDefault="00B90D22" w:rsidP="000116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1A">
        <w:rPr>
          <w:rFonts w:ascii="Times New Roman" w:hAnsi="Times New Roman" w:cs="Times New Roman"/>
          <w:bCs/>
          <w:sz w:val="24"/>
          <w:szCs w:val="24"/>
        </w:rPr>
        <w:tab/>
        <w:t>The cavernous sinus receives blood from:</w:t>
      </w:r>
    </w:p>
    <w:p w:rsidR="00B90D22" w:rsidRPr="0001161A" w:rsidRDefault="00B90D22" w:rsidP="0001161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tooltip="Superior ophthalmic vein" w:history="1"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Superior</w:t>
        </w:r>
      </w:hyperlink>
      <w:r w:rsidRPr="0001161A">
        <w:rPr>
          <w:rFonts w:ascii="Times New Roman" w:hAnsi="Times New Roman" w:cs="Times New Roman"/>
          <w:bCs/>
          <w:sz w:val="24"/>
          <w:szCs w:val="24"/>
        </w:rPr>
        <w:t> and </w:t>
      </w:r>
      <w:hyperlink r:id="rId13" w:tooltip="Inferior ophthalmic vein" w:history="1"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inferior ophthalmic veins</w:t>
        </w:r>
      </w:hyperlink>
    </w:p>
    <w:p w:rsidR="00B90D22" w:rsidRPr="0001161A" w:rsidRDefault="00B90D22" w:rsidP="0001161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tooltip="Sphenoparietal sinus" w:history="1">
        <w:proofErr w:type="spellStart"/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Sphenoparietal</w:t>
        </w:r>
        <w:proofErr w:type="spellEnd"/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sinus</w:t>
        </w:r>
      </w:hyperlink>
    </w:p>
    <w:p w:rsidR="00B90D22" w:rsidRPr="0001161A" w:rsidRDefault="00B90D22" w:rsidP="0001161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tooltip="Superficial middle cerebral vein" w:history="1"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Superficial middle cerebral veins</w:t>
        </w:r>
      </w:hyperlink>
    </w:p>
    <w:p w:rsidR="00B90D22" w:rsidRPr="0001161A" w:rsidRDefault="00B90D22" w:rsidP="0001161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tooltip="Inferior cerebral veins" w:history="1">
        <w:r w:rsidRPr="0001161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Inferior cerebral veins</w:t>
        </w:r>
      </w:hyperlink>
    </w:p>
    <w:p w:rsidR="00D02F5B" w:rsidRPr="0001161A" w:rsidRDefault="00D02F5B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The cavernous sinuses empty into the </w:t>
      </w:r>
      <w:r w:rsidRPr="0001161A">
        <w:rPr>
          <w:rFonts w:ascii="Times New Roman" w:hAnsi="Times New Roman" w:cs="Times New Roman"/>
          <w:bCs/>
          <w:sz w:val="24"/>
          <w:szCs w:val="24"/>
        </w:rPr>
        <w:t>superior </w:t>
      </w:r>
      <w:r w:rsidRPr="0001161A">
        <w:rPr>
          <w:rFonts w:ascii="Times New Roman" w:hAnsi="Times New Roman" w:cs="Times New Roman"/>
          <w:sz w:val="24"/>
          <w:szCs w:val="24"/>
        </w:rPr>
        <w:t>and</w:t>
      </w:r>
      <w:r w:rsidRPr="000116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161A">
        <w:rPr>
          <w:rFonts w:ascii="Times New Roman" w:hAnsi="Times New Roman" w:cs="Times New Roman"/>
          <w:bCs/>
          <w:sz w:val="24"/>
          <w:szCs w:val="24"/>
        </w:rPr>
        <w:t xml:space="preserve">inferior </w:t>
      </w:r>
      <w:proofErr w:type="spellStart"/>
      <w:r w:rsidRPr="0001161A">
        <w:rPr>
          <w:rFonts w:ascii="Times New Roman" w:hAnsi="Times New Roman" w:cs="Times New Roman"/>
          <w:bCs/>
          <w:sz w:val="24"/>
          <w:szCs w:val="24"/>
        </w:rPr>
        <w:t>petrosal</w:t>
      </w:r>
      <w:proofErr w:type="spellEnd"/>
      <w:r w:rsidRPr="0001161A">
        <w:rPr>
          <w:rFonts w:ascii="Times New Roman" w:hAnsi="Times New Roman" w:cs="Times New Roman"/>
          <w:bCs/>
          <w:sz w:val="24"/>
          <w:szCs w:val="24"/>
        </w:rPr>
        <w:t xml:space="preserve"> sinuses</w:t>
      </w:r>
      <w:r w:rsidRPr="0001161A">
        <w:rPr>
          <w:rFonts w:ascii="Times New Roman" w:hAnsi="Times New Roman" w:cs="Times New Roman"/>
          <w:sz w:val="24"/>
          <w:szCs w:val="24"/>
        </w:rPr>
        <w:t>, and ultimately, into the internal jugular vein,</w:t>
      </w:r>
      <w:r w:rsidRPr="00011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161A">
        <w:rPr>
          <w:rFonts w:ascii="Times New Roman" w:hAnsi="Times New Roman" w:cs="Times New Roman"/>
          <w:sz w:val="24"/>
          <w:szCs w:val="24"/>
        </w:rPr>
        <w:t>as well as via the </w:t>
      </w:r>
      <w:hyperlink r:id="rId17" w:tooltip="Emissary veins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emissary veins</w:t>
        </w:r>
      </w:hyperlink>
      <w:r w:rsidRPr="0001161A">
        <w:rPr>
          <w:rFonts w:ascii="Times New Roman" w:hAnsi="Times New Roman" w:cs="Times New Roman"/>
          <w:sz w:val="24"/>
          <w:szCs w:val="24"/>
        </w:rPr>
        <w:t> through the </w:t>
      </w:r>
      <w:hyperlink r:id="rId18" w:tooltip="Foramina of the skull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foramina</w:t>
        </w:r>
      </w:hyperlink>
      <w:r w:rsidRPr="0001161A">
        <w:rPr>
          <w:rFonts w:ascii="Times New Roman" w:hAnsi="Times New Roman" w:cs="Times New Roman"/>
          <w:sz w:val="24"/>
          <w:szCs w:val="24"/>
        </w:rPr>
        <w:t> of the skull (mostly through </w:t>
      </w:r>
      <w:hyperlink r:id="rId19" w:tooltip="Foramen ovale (skull)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foramen </w:t>
        </w:r>
        <w:proofErr w:type="spellStart"/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ovale</w:t>
        </w:r>
        <w:proofErr w:type="spellEnd"/>
      </w:hyperlink>
      <w:r w:rsidRPr="0001161A">
        <w:rPr>
          <w:rFonts w:ascii="Times New Roman" w:hAnsi="Times New Roman" w:cs="Times New Roman"/>
          <w:sz w:val="24"/>
          <w:szCs w:val="24"/>
        </w:rPr>
        <w:t>). There are also connections with the 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fldChar w:fldCharType="begin"/>
      </w:r>
      <w:r w:rsidRPr="0001161A">
        <w:rPr>
          <w:rFonts w:ascii="Times New Roman" w:hAnsi="Times New Roman" w:cs="Times New Roman"/>
          <w:sz w:val="24"/>
          <w:szCs w:val="24"/>
        </w:rPr>
        <w:instrText xml:space="preserve"> HYPERLINK "https://en.wikipedia.org/wiki/Pterygoid_plexus" \o "Pterygoid plexus" </w:instrText>
      </w:r>
      <w:r w:rsidRPr="0001161A">
        <w:rPr>
          <w:rFonts w:ascii="Times New Roman" w:hAnsi="Times New Roman" w:cs="Times New Roman"/>
          <w:sz w:val="24"/>
          <w:szCs w:val="24"/>
        </w:rPr>
        <w:fldChar w:fldCharType="separate"/>
      </w:r>
      <w:r w:rsidRPr="000116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pterygoid</w:t>
      </w:r>
      <w:proofErr w:type="spellEnd"/>
      <w:r w:rsidRPr="000116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plexus</w:t>
      </w:r>
      <w:r w:rsidRPr="0001161A">
        <w:rPr>
          <w:rFonts w:ascii="Times New Roman" w:hAnsi="Times New Roman" w:cs="Times New Roman"/>
          <w:sz w:val="24"/>
          <w:szCs w:val="24"/>
        </w:rPr>
        <w:fldChar w:fldCharType="end"/>
      </w:r>
      <w:r w:rsidRPr="0001161A">
        <w:rPr>
          <w:rFonts w:ascii="Times New Roman" w:hAnsi="Times New Roman" w:cs="Times New Roman"/>
          <w:sz w:val="24"/>
          <w:szCs w:val="24"/>
        </w:rPr>
        <w:t> of veins via </w:t>
      </w:r>
      <w:hyperlink r:id="rId20" w:tooltip="Inferior ophthalmic vein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inferior ophthalmic vein</w:t>
        </w:r>
      </w:hyperlink>
      <w:r w:rsidRPr="0001161A">
        <w:rPr>
          <w:rFonts w:ascii="Times New Roman" w:hAnsi="Times New Roman" w:cs="Times New Roman"/>
          <w:sz w:val="24"/>
          <w:szCs w:val="24"/>
        </w:rPr>
        <w:t>, </w:t>
      </w:r>
      <w:hyperlink r:id="rId21" w:tooltip="Deep facial vein" w:history="1">
        <w:r w:rsidRPr="000116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deep facial vein</w:t>
        </w:r>
      </w:hyperlink>
      <w:r w:rsidRPr="0001161A">
        <w:rPr>
          <w:rFonts w:ascii="Times New Roman" w:hAnsi="Times New Roman" w:cs="Times New Roman"/>
          <w:sz w:val="24"/>
          <w:szCs w:val="24"/>
        </w:rPr>
        <w:t xml:space="preserve"> and emissary veins </w:t>
      </w:r>
    </w:p>
    <w:p w:rsidR="00D02F5B" w:rsidRPr="0001161A" w:rsidRDefault="00D02F5B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CONTENTS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ab/>
        <w:t>Several important structures pass through the cavernous sinus to enter the </w:t>
      </w:r>
      <w:r w:rsidRPr="0001161A">
        <w:rPr>
          <w:rFonts w:ascii="Times New Roman" w:hAnsi="Times New Roman" w:cs="Times New Roman"/>
          <w:bCs/>
          <w:sz w:val="24"/>
          <w:szCs w:val="24"/>
        </w:rPr>
        <w:t>orbit</w:t>
      </w:r>
      <w:r w:rsidRPr="0001161A">
        <w:rPr>
          <w:rFonts w:ascii="Times New Roman" w:hAnsi="Times New Roman" w:cs="Times New Roman"/>
          <w:sz w:val="24"/>
          <w:szCs w:val="24"/>
        </w:rPr>
        <w:t>. The can be sub-classified by whether they travel through the sinus itself, or through its lateral wall: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61A" w:rsidRPr="0001161A" w:rsidTr="00A773E8"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Travels through cavernous sinus:</w:t>
            </w:r>
          </w:p>
        </w:tc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Travels through lateral wall of cavernous sinus:</w:t>
            </w:r>
          </w:p>
        </w:tc>
      </w:tr>
      <w:tr w:rsidR="0001161A" w:rsidRPr="0001161A" w:rsidTr="00A773E8"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Abducens</w:t>
            </w:r>
            <w:proofErr w:type="spellEnd"/>
            <w:r w:rsidRPr="0001161A">
              <w:rPr>
                <w:rFonts w:ascii="Times New Roman" w:hAnsi="Times New Roman" w:cs="Times New Roman"/>
                <w:sz w:val="24"/>
                <w:szCs w:val="24"/>
              </w:rPr>
              <w:t xml:space="preserve"> nerve (CN VI)</w:t>
            </w:r>
          </w:p>
        </w:tc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Oculomotor</w:t>
            </w:r>
            <w:proofErr w:type="spellEnd"/>
            <w:r w:rsidRPr="0001161A">
              <w:rPr>
                <w:rFonts w:ascii="Times New Roman" w:hAnsi="Times New Roman" w:cs="Times New Roman"/>
                <w:sz w:val="24"/>
                <w:szCs w:val="24"/>
              </w:rPr>
              <w:t xml:space="preserve"> nerve (CN III)</w:t>
            </w:r>
          </w:p>
        </w:tc>
      </w:tr>
      <w:tr w:rsidR="0001161A" w:rsidRPr="0001161A" w:rsidTr="00A773E8"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Carotid plexus (post-ganglionic sympathetic nerve fibres)</w:t>
            </w:r>
          </w:p>
        </w:tc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Trochlear nerve (CN IV)</w:t>
            </w:r>
          </w:p>
        </w:tc>
      </w:tr>
      <w:tr w:rsidR="0001161A" w:rsidRPr="0001161A" w:rsidTr="00A773E8"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Internal carotid artery (cavernous portion)</w:t>
            </w:r>
          </w:p>
        </w:tc>
        <w:tc>
          <w:tcPr>
            <w:tcW w:w="4508" w:type="dxa"/>
          </w:tcPr>
          <w:p w:rsidR="00A773E8" w:rsidRPr="0001161A" w:rsidRDefault="00A773E8" w:rsidP="0001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A">
              <w:rPr>
                <w:rFonts w:ascii="Times New Roman" w:hAnsi="Times New Roman" w:cs="Times New Roman"/>
                <w:sz w:val="24"/>
                <w:szCs w:val="24"/>
              </w:rPr>
              <w:t>Ophthalmic (V1) and maxillary (V2) branches of the trigeminal nerve</w:t>
            </w:r>
          </w:p>
        </w:tc>
      </w:tr>
    </w:tbl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The cavernous sinus is the only site in the body where an artery (internal carotid) passes completely through a venous structure. This is thought to allow for </w:t>
      </w:r>
      <w:r w:rsidRPr="0001161A">
        <w:rPr>
          <w:rFonts w:ascii="Times New Roman" w:hAnsi="Times New Roman" w:cs="Times New Roman"/>
          <w:bCs/>
          <w:sz w:val="24"/>
          <w:szCs w:val="24"/>
        </w:rPr>
        <w:t>heat exchange</w:t>
      </w:r>
      <w:r w:rsidRPr="0001161A">
        <w:rPr>
          <w:rFonts w:ascii="Times New Roman" w:hAnsi="Times New Roman" w:cs="Times New Roman"/>
          <w:sz w:val="24"/>
          <w:szCs w:val="24"/>
        </w:rPr>
        <w:t> between the warm arterial blood and cooler venous circulation.</w:t>
      </w:r>
    </w:p>
    <w:p w:rsidR="00A773E8" w:rsidRPr="0001161A" w:rsidRDefault="00A773E8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CLINICAL ANATOMY- CAVERNOUS SINUS THROMBOSIS.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Cavernous sinus thrombosis (CST) refers to the formation of a </w:t>
      </w:r>
      <w:r w:rsidRPr="0001161A">
        <w:rPr>
          <w:rFonts w:ascii="Times New Roman" w:hAnsi="Times New Roman" w:cs="Times New Roman"/>
          <w:b/>
          <w:bCs/>
          <w:sz w:val="24"/>
          <w:szCs w:val="24"/>
        </w:rPr>
        <w:t>clot</w:t>
      </w:r>
      <w:r w:rsidRPr="0001161A">
        <w:rPr>
          <w:rFonts w:ascii="Times New Roman" w:hAnsi="Times New Roman" w:cs="Times New Roman"/>
          <w:sz w:val="24"/>
          <w:szCs w:val="24"/>
        </w:rPr>
        <w:t> within the cavernous sinus.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This most common cause of CST is </w:t>
      </w:r>
      <w:r w:rsidRPr="0001161A">
        <w:rPr>
          <w:rFonts w:ascii="Times New Roman" w:hAnsi="Times New Roman" w:cs="Times New Roman"/>
          <w:bCs/>
          <w:sz w:val="24"/>
          <w:szCs w:val="24"/>
        </w:rPr>
        <w:t>infection</w:t>
      </w:r>
      <w:r w:rsidRPr="0001161A">
        <w:rPr>
          <w:rFonts w:ascii="Times New Roman" w:hAnsi="Times New Roman" w:cs="Times New Roman"/>
          <w:sz w:val="24"/>
          <w:szCs w:val="24"/>
        </w:rPr>
        <w:t xml:space="preserve">; which typically spreads from an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extracranial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location such as the orbit,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paranasal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sinuses, or the ‘danger zone’ of the face. Infection is able to spread in this manner due to the anastomosis between the facial vein and superior ophthalmic veins.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Common clinical features include headache, unilateral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periorbital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oedema,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proptosis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(eye bulging), photophobia and cranial nerve palsies. The </w:t>
      </w:r>
      <w:proofErr w:type="spellStart"/>
      <w:r w:rsidRPr="0001161A">
        <w:rPr>
          <w:rFonts w:ascii="Times New Roman" w:hAnsi="Times New Roman" w:cs="Times New Roman"/>
          <w:bCs/>
          <w:sz w:val="24"/>
          <w:szCs w:val="24"/>
        </w:rPr>
        <w:t>abducens</w:t>
      </w:r>
      <w:proofErr w:type="spellEnd"/>
      <w:r w:rsidRPr="0001161A">
        <w:rPr>
          <w:rFonts w:ascii="Times New Roman" w:hAnsi="Times New Roman" w:cs="Times New Roman"/>
          <w:bCs/>
          <w:sz w:val="24"/>
          <w:szCs w:val="24"/>
        </w:rPr>
        <w:t xml:space="preserve"> nerve</w:t>
      </w:r>
      <w:r w:rsidRPr="0001161A">
        <w:rPr>
          <w:rFonts w:ascii="Times New Roman" w:hAnsi="Times New Roman" w:cs="Times New Roman"/>
          <w:sz w:val="24"/>
          <w:szCs w:val="24"/>
        </w:rPr>
        <w:t> (CN VI) is most commonly affected.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Treatment is typically with antibiotic therapy. Where the cause is infection, thrombosis of the cavernous sinus can rapidly progress to </w:t>
      </w:r>
      <w:r w:rsidRPr="0001161A">
        <w:rPr>
          <w:rFonts w:ascii="Times New Roman" w:hAnsi="Times New Roman" w:cs="Times New Roman"/>
          <w:bCs/>
          <w:sz w:val="24"/>
          <w:szCs w:val="24"/>
        </w:rPr>
        <w:t>meningitis</w:t>
      </w:r>
      <w:r w:rsidRPr="0001161A">
        <w:rPr>
          <w:rFonts w:ascii="Times New Roman" w:hAnsi="Times New Roman" w:cs="Times New Roman"/>
          <w:sz w:val="24"/>
          <w:szCs w:val="24"/>
        </w:rPr>
        <w:t>.</w:t>
      </w:r>
    </w:p>
    <w:p w:rsidR="00D02F5B" w:rsidRPr="0001161A" w:rsidRDefault="00A773E8" w:rsidP="0001161A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Question 2: Discuss the walls of the nose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ab/>
        <w:t xml:space="preserve">The nasal cavity has: 1) A floor 2) A roof 3) The Lateral wall 4) A medial or septal wall </w:t>
      </w:r>
    </w:p>
    <w:p w:rsidR="0001161A" w:rsidRPr="0001161A" w:rsidRDefault="00A773E8" w:rsidP="00011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1A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THE FLOOR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Consists of</w:t>
      </w:r>
      <w:r w:rsidR="00E515D1">
        <w:rPr>
          <w:rFonts w:ascii="Times New Roman" w:hAnsi="Times New Roman" w:cs="Times New Roman"/>
          <w:sz w:val="24"/>
          <w:szCs w:val="24"/>
        </w:rPr>
        <w:t>:</w:t>
      </w:r>
    </w:p>
    <w:p w:rsidR="00A773E8" w:rsidRPr="0001161A" w:rsidRDefault="00A773E8" w:rsidP="00011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A palatine process maxilla</w:t>
      </w:r>
    </w:p>
    <w:p w:rsidR="00A773E8" w:rsidRPr="0001161A" w:rsidRDefault="00A773E8" w:rsidP="00011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Horizontal plate palatine bone</w:t>
      </w:r>
    </w:p>
    <w:p w:rsidR="00A773E8" w:rsidRPr="0001161A" w:rsidRDefault="00E515D1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THE ROOF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It is narrow and is formed </w:t>
      </w:r>
    </w:p>
    <w:p w:rsidR="004249C7" w:rsidRPr="0001161A" w:rsidRDefault="00A773E8" w:rsidP="000116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Anteriorly beneath the bridge of the nose by the nasal and frontal bones</w:t>
      </w:r>
    </w:p>
    <w:p w:rsidR="00A773E8" w:rsidRPr="0001161A" w:rsidRDefault="00A773E8" w:rsidP="000116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In the middle by the cribriform plate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Ethmoid</w:t>
      </w:r>
      <w:proofErr w:type="spellEnd"/>
    </w:p>
    <w:p w:rsidR="00A773E8" w:rsidRPr="0001161A" w:rsidRDefault="00A773E8" w:rsidP="000116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Located beneath the anterior cranial fossa</w:t>
      </w:r>
    </w:p>
    <w:p w:rsidR="00A773E8" w:rsidRPr="0001161A" w:rsidRDefault="00A773E8" w:rsidP="000116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Posteriorly by the downward sloping body of the sphenoid</w:t>
      </w:r>
    </w:p>
    <w:p w:rsidR="00A773E8" w:rsidRPr="0001161A" w:rsidRDefault="00A773E8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THE LATERAL WALL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It is marked by the following projections</w:t>
      </w:r>
    </w:p>
    <w:p w:rsidR="00A773E8" w:rsidRPr="0001161A" w:rsidRDefault="00A773E8" w:rsidP="000116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Superior concha</w:t>
      </w:r>
    </w:p>
    <w:p w:rsidR="00A773E8" w:rsidRPr="0001161A" w:rsidRDefault="00A773E8" w:rsidP="000116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Middle concha</w:t>
      </w:r>
    </w:p>
    <w:p w:rsidR="00A773E8" w:rsidRPr="0001161A" w:rsidRDefault="00A773E8" w:rsidP="000116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Inferior concha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The space below each concha is called a Meatus</w:t>
      </w:r>
    </w:p>
    <w:p w:rsidR="00A773E8" w:rsidRPr="0001161A" w:rsidRDefault="00A773E8" w:rsidP="000116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lastRenderedPageBreak/>
        <w:t xml:space="preserve">Inferior meatus: Consists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nasolacrimal duct</w:t>
      </w:r>
    </w:p>
    <w:p w:rsidR="00A773E8" w:rsidRPr="0001161A" w:rsidRDefault="00A773E8" w:rsidP="000116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Middle meatus: Consists of The Maxillary sinus, Frontal sinus, Anterior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sinus</w:t>
      </w:r>
    </w:p>
    <w:p w:rsidR="00A773E8" w:rsidRPr="0001161A" w:rsidRDefault="00A773E8" w:rsidP="000116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Superior meatus: Consists in Posterior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sinuses</w:t>
      </w:r>
    </w:p>
    <w:p w:rsidR="00A773E8" w:rsidRPr="0001161A" w:rsidRDefault="00A773E8" w:rsidP="000116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1A">
        <w:rPr>
          <w:rFonts w:ascii="Times New Roman" w:hAnsi="Times New Roman" w:cs="Times New Roman"/>
          <w:sz w:val="24"/>
          <w:szCs w:val="24"/>
        </w:rPr>
        <w:t>Sphenoethmoidal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recess: Sphenoid sinus</w:t>
      </w:r>
    </w:p>
    <w:p w:rsidR="00A773E8" w:rsidRPr="0001161A" w:rsidRDefault="00A773E8" w:rsidP="0001161A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61A">
        <w:rPr>
          <w:rFonts w:ascii="Times New Roman" w:hAnsi="Times New Roman" w:cs="Times New Roman"/>
          <w:b/>
          <w:color w:val="auto"/>
          <w:sz w:val="24"/>
          <w:szCs w:val="24"/>
        </w:rPr>
        <w:t>THE MEDIAL WALL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>The nasal septum divided the nasal cavity into the right and left halves, it has osseous and cartilaginous parts.</w:t>
      </w:r>
    </w:p>
    <w:p w:rsidR="00A773E8" w:rsidRPr="0001161A" w:rsidRDefault="00A773E8" w:rsidP="0001161A">
      <w:pPr>
        <w:jc w:val="both"/>
        <w:rPr>
          <w:rFonts w:ascii="Times New Roman" w:hAnsi="Times New Roman" w:cs="Times New Roman"/>
          <w:sz w:val="24"/>
          <w:szCs w:val="24"/>
        </w:rPr>
      </w:pPr>
      <w:r w:rsidRPr="0001161A">
        <w:rPr>
          <w:rFonts w:ascii="Times New Roman" w:hAnsi="Times New Roman" w:cs="Times New Roman"/>
          <w:sz w:val="24"/>
          <w:szCs w:val="24"/>
        </w:rPr>
        <w:t xml:space="preserve">The nasal septum consists of the perpendicular plate of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bone (superior), the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vomer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(inferior), an</w:t>
      </w:r>
      <w:bookmarkStart w:id="0" w:name="_GoBack"/>
      <w:bookmarkEnd w:id="0"/>
      <w:r w:rsidRPr="0001161A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01161A">
        <w:rPr>
          <w:rFonts w:ascii="Times New Roman" w:hAnsi="Times New Roman" w:cs="Times New Roman"/>
          <w:sz w:val="24"/>
          <w:szCs w:val="24"/>
        </w:rPr>
        <w:t>septial</w:t>
      </w:r>
      <w:proofErr w:type="spellEnd"/>
      <w:r w:rsidRPr="0001161A">
        <w:rPr>
          <w:rFonts w:ascii="Times New Roman" w:hAnsi="Times New Roman" w:cs="Times New Roman"/>
          <w:sz w:val="24"/>
          <w:szCs w:val="24"/>
        </w:rPr>
        <w:t xml:space="preserve"> cartilage (anterior).</w:t>
      </w:r>
    </w:p>
    <w:sectPr w:rsidR="00A773E8" w:rsidRPr="0001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26B5"/>
    <w:multiLevelType w:val="hybridMultilevel"/>
    <w:tmpl w:val="33B8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E82"/>
    <w:multiLevelType w:val="hybridMultilevel"/>
    <w:tmpl w:val="9922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D04"/>
    <w:multiLevelType w:val="multilevel"/>
    <w:tmpl w:val="F18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3BC0"/>
    <w:multiLevelType w:val="multilevel"/>
    <w:tmpl w:val="E35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E1B9C"/>
    <w:multiLevelType w:val="multilevel"/>
    <w:tmpl w:val="CC2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D2671"/>
    <w:multiLevelType w:val="hybridMultilevel"/>
    <w:tmpl w:val="DEB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B138B"/>
    <w:multiLevelType w:val="multilevel"/>
    <w:tmpl w:val="C3A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D6FEC"/>
    <w:multiLevelType w:val="hybridMultilevel"/>
    <w:tmpl w:val="ED86D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7"/>
    <w:rsid w:val="0001161A"/>
    <w:rsid w:val="003263C1"/>
    <w:rsid w:val="004249C7"/>
    <w:rsid w:val="00774F3A"/>
    <w:rsid w:val="00A773E8"/>
    <w:rsid w:val="00B90D22"/>
    <w:rsid w:val="00C054CA"/>
    <w:rsid w:val="00D02F5B"/>
    <w:rsid w:val="00E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2AEA-D559-4F14-821B-E4A1709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4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0D2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3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4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4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F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lla_turcica" TargetMode="External"/><Relationship Id="rId13" Type="http://schemas.openxmlformats.org/officeDocument/2006/relationships/hyperlink" Target="https://en.wikipedia.org/wiki/Inferior_ophthalmic_vein" TargetMode="External"/><Relationship Id="rId18" Type="http://schemas.openxmlformats.org/officeDocument/2006/relationships/hyperlink" Target="https://en.wikipedia.org/wiki/Foramina_of_the_sk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eep_facial_vein" TargetMode="External"/><Relationship Id="rId7" Type="http://schemas.openxmlformats.org/officeDocument/2006/relationships/hyperlink" Target="https://en.wikipedia.org/wiki/Sphenoid_bone" TargetMode="External"/><Relationship Id="rId12" Type="http://schemas.openxmlformats.org/officeDocument/2006/relationships/hyperlink" Target="https://en.wikipedia.org/wiki/Superior_ophthalmic_vein" TargetMode="External"/><Relationship Id="rId17" Type="http://schemas.openxmlformats.org/officeDocument/2006/relationships/hyperlink" Target="https://en.wikipedia.org/wiki/Emissary_ve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ferior_cerebral_veins" TargetMode="External"/><Relationship Id="rId20" Type="http://schemas.openxmlformats.org/officeDocument/2006/relationships/hyperlink" Target="https://en.wikipedia.org/wiki/Inferior_ophthalmic_ve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uman_skull" TargetMode="External"/><Relationship Id="rId11" Type="http://schemas.openxmlformats.org/officeDocument/2006/relationships/hyperlink" Target="https://en.wikipedia.org/wiki/Internal_carotid_artery" TargetMode="External"/><Relationship Id="rId5" Type="http://schemas.openxmlformats.org/officeDocument/2006/relationships/hyperlink" Target="https://en.wikipedia.org/wiki/Temporal_bone" TargetMode="External"/><Relationship Id="rId15" Type="http://schemas.openxmlformats.org/officeDocument/2006/relationships/hyperlink" Target="https://en.wikipedia.org/wiki/Superficial_middle_cerebral_ve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rnal_carotid_artery" TargetMode="External"/><Relationship Id="rId19" Type="http://schemas.openxmlformats.org/officeDocument/2006/relationships/hyperlink" Target="https://en.wikipedia.org/wiki/Foramen_ovale_(skul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inus_(anatomy)" TargetMode="External"/><Relationship Id="rId14" Type="http://schemas.openxmlformats.org/officeDocument/2006/relationships/hyperlink" Target="https://en.wikipedia.org/wiki/Sphenoparietal_sin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3</cp:revision>
  <dcterms:created xsi:type="dcterms:W3CDTF">2020-04-28T17:59:00Z</dcterms:created>
  <dcterms:modified xsi:type="dcterms:W3CDTF">2020-04-29T15:15:00Z</dcterms:modified>
</cp:coreProperties>
</file>