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NAME</w:t>
      </w:r>
      <w:r>
        <w:rPr>
          <w:rFonts w:ascii="Times New Roman" w:cs="Times New Roman" w:hAnsi="Times New Roman"/>
          <w:sz w:val="24"/>
          <w:szCs w:val="24"/>
          <w:lang w:val="en-GB"/>
        </w:rPr>
        <w:t>: DALYOP WENG EMMAUELLA</w:t>
      </w:r>
    </w:p>
    <w:p>
      <w:pPr>
        <w:pStyle w:val="style0"/>
        <w:rPr>
          <w:rFonts w:ascii="Times New Roman" w:cs="Times New Roman" w:hAnsi="Times New Roman"/>
          <w:sz w:val="24"/>
          <w:szCs w:val="24"/>
        </w:rPr>
      </w:pPr>
      <w:r>
        <w:rPr>
          <w:rFonts w:ascii="Times New Roman" w:cs="Times New Roman" w:hAnsi="Times New Roman"/>
          <w:sz w:val="24"/>
          <w:szCs w:val="24"/>
        </w:rPr>
        <w:t xml:space="preserve">DEPARTMENT: </w:t>
      </w:r>
      <w:r>
        <w:rPr>
          <w:rFonts w:ascii="Times New Roman" w:cs="Times New Roman" w:hAnsi="Times New Roman"/>
          <w:sz w:val="24"/>
          <w:szCs w:val="24"/>
          <w:lang w:val="en-GB"/>
        </w:rPr>
        <w:t>CHRMI</w:t>
      </w:r>
      <w:r>
        <w:rPr>
          <w:rFonts w:ascii="Times New Roman" w:cs="Times New Roman" w:hAnsi="Times New Roman"/>
          <w:sz w:val="24"/>
          <w:szCs w:val="24"/>
          <w:lang w:val="en-GB"/>
        </w:rPr>
        <w:t xml:space="preserve">CAL ENGINEERING </w:t>
      </w:r>
    </w:p>
    <w:p>
      <w:pPr>
        <w:pStyle w:val="style0"/>
        <w:rPr>
          <w:rFonts w:ascii="Times New Roman" w:cs="Times New Roman" w:hAnsi="Times New Roman"/>
          <w:sz w:val="24"/>
          <w:szCs w:val="24"/>
        </w:rPr>
      </w:pPr>
      <w:r>
        <w:rPr>
          <w:rFonts w:ascii="Times New Roman" w:cs="Times New Roman" w:hAnsi="Times New Roman"/>
          <w:sz w:val="24"/>
          <w:szCs w:val="24"/>
        </w:rPr>
        <w:t xml:space="preserve">MATRIC NO: </w:t>
      </w:r>
      <w:r>
        <w:rPr>
          <w:rFonts w:ascii="Times New Roman" w:cs="Times New Roman" w:hAnsi="Times New Roman"/>
          <w:sz w:val="24"/>
          <w:szCs w:val="24"/>
          <w:lang w:val="en-GB"/>
        </w:rPr>
        <w:t>18/ENG</w:t>
      </w:r>
      <w:r>
        <w:rPr>
          <w:rFonts w:ascii="Times New Roman" w:cs="Times New Roman" w:hAnsi="Times New Roman"/>
          <w:sz w:val="24"/>
          <w:szCs w:val="24"/>
          <w:lang w:val="en-GB"/>
        </w:rPr>
        <w:t>01</w:t>
      </w:r>
      <w:r>
        <w:rPr>
          <w:rFonts w:ascii="Times New Roman" w:cs="Times New Roman" w:hAnsi="Times New Roman"/>
          <w:sz w:val="24"/>
          <w:szCs w:val="24"/>
          <w:lang w:val="en-GB"/>
        </w:rPr>
        <w:t>/008</w:t>
      </w:r>
    </w:p>
    <w:p>
      <w:pPr>
        <w:pStyle w:val="style0"/>
        <w:rPr>
          <w:rFonts w:ascii="Times New Roman" w:cs="Times New Roman" w:hAnsi="Times New Roman"/>
          <w:sz w:val="24"/>
          <w:szCs w:val="24"/>
        </w:rPr>
      </w:pPr>
      <w:r>
        <w:rPr>
          <w:rFonts w:ascii="Times New Roman" w:cs="Times New Roman" w:hAnsi="Times New Roman"/>
          <w:sz w:val="24"/>
          <w:szCs w:val="24"/>
        </w:rPr>
        <w:t xml:space="preserve">COURSE: </w:t>
      </w:r>
      <w:bookmarkStart w:id="0" w:name="_GoBack"/>
      <w:bookmarkEnd w:id="0"/>
      <w:r>
        <w:rPr>
          <w:rFonts w:ascii="Times New Roman" w:cs="Times New Roman" w:hAnsi="Times New Roman"/>
          <w:sz w:val="24"/>
          <w:szCs w:val="24"/>
          <w:lang w:val="en-GB"/>
        </w:rPr>
        <w:t>AFE 202</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First </w:t>
      </w:r>
      <w:r>
        <w:rPr>
          <w:rFonts w:ascii="Times New Roman" w:cs="Times New Roman" w:hAnsi="Times New Roman"/>
          <w:sz w:val="24"/>
          <w:szCs w:val="24"/>
        </w:rPr>
        <w:t>of</w:t>
      </w:r>
      <w:r>
        <w:rPr>
          <w:rFonts w:ascii="Times New Roman" w:cs="Times New Roman" w:hAnsi="Times New Roman"/>
          <w:sz w:val="24"/>
          <w:szCs w:val="24"/>
        </w:rPr>
        <w:t>, what is a Business plan? A Business plan is a roadmap for your farm or any business enterprise. It is a roadmap that provides direction so a business can plan its future without any obstacles in the way. When writing a business plan you have to develop an overall mission and vision for the business. You have to think about the short term and long term goals of the business. You also define the steps needed to achi</w:t>
      </w:r>
      <w:r>
        <w:rPr>
          <w:rFonts w:ascii="Times New Roman" w:cs="Times New Roman" w:hAnsi="Times New Roman"/>
          <w:sz w:val="24"/>
          <w:szCs w:val="24"/>
        </w:rPr>
        <w:t>e</w:t>
      </w:r>
      <w:r>
        <w:rPr>
          <w:rFonts w:ascii="Times New Roman" w:cs="Times New Roman" w:hAnsi="Times New Roman"/>
          <w:sz w:val="24"/>
          <w:szCs w:val="24"/>
        </w:rPr>
        <w:t>ve the goals you have set out</w:t>
      </w:r>
      <w:r>
        <w:rPr>
          <w:rFonts w:ascii="Times New Roman" w:cs="Times New Roman" w:hAnsi="Times New Roman"/>
          <w:sz w:val="24"/>
          <w:szCs w:val="24"/>
        </w:rPr>
        <w:t xml:space="preserve"> and set the direction for the business to develop over the years.</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A BUSINESS PLAN ON THE EXPANSION OF DAIRY FARM BY IYKE BETHANY GROUP OF COMPANIES LTD</w:t>
      </w:r>
    </w:p>
    <w:p>
      <w:pPr>
        <w:pStyle w:val="style0"/>
        <w:spacing w:lineRule="auto" w:line="480"/>
        <w:rPr>
          <w:rFonts w:ascii="Times New Roman" w:cs="Times New Roman" w:hAnsi="Times New Roman"/>
          <w:b/>
          <w:sz w:val="24"/>
          <w:szCs w:val="24"/>
          <w:u w:val="single"/>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EXECUTIVE SUMMARY AND BRIEF DESCRIPTION OF PROJECT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This Business plan examines the development of a 3.8acres Dairy farm and the expansion of the Dairy farm here in Trans-</w:t>
      </w:r>
      <w:r>
        <w:rPr>
          <w:rFonts w:ascii="Times New Roman" w:cs="Times New Roman" w:hAnsi="Times New Roman"/>
          <w:sz w:val="24"/>
          <w:szCs w:val="24"/>
        </w:rPr>
        <w:t>Amadi</w:t>
      </w:r>
      <w:r>
        <w:rPr>
          <w:rFonts w:ascii="Times New Roman" w:cs="Times New Roman" w:hAnsi="Times New Roman"/>
          <w:sz w:val="24"/>
          <w:szCs w:val="24"/>
        </w:rPr>
        <w:t xml:space="preserve"> by </w:t>
      </w:r>
      <w:r>
        <w:rPr>
          <w:rFonts w:ascii="Times New Roman" w:cs="Times New Roman" w:hAnsi="Times New Roman"/>
          <w:sz w:val="24"/>
          <w:szCs w:val="24"/>
        </w:rPr>
        <w:t>Iyke</w:t>
      </w:r>
      <w:r>
        <w:rPr>
          <w:rFonts w:ascii="Times New Roman" w:cs="Times New Roman" w:hAnsi="Times New Roman"/>
          <w:sz w:val="24"/>
          <w:szCs w:val="24"/>
        </w:rPr>
        <w:t xml:space="preserve"> Bethany Group of Companies LTD. </w:t>
      </w:r>
      <w:r>
        <w:rPr>
          <w:rFonts w:ascii="Times New Roman" w:cs="Times New Roman" w:hAnsi="Times New Roman"/>
          <w:sz w:val="24"/>
          <w:szCs w:val="24"/>
        </w:rPr>
        <w:t>The new and developed farm will house up to 10,000 cows and over 5,000 goats. The Expansion of the farm will also see the installation of new automatic milking machines. The production of dairy products is popular amongst the northern part of Nigeria</w:t>
      </w:r>
      <w:r>
        <w:rPr>
          <w:rFonts w:ascii="Times New Roman" w:cs="Times New Roman" w:hAnsi="Times New Roman"/>
          <w:sz w:val="24"/>
          <w:szCs w:val="24"/>
        </w:rPr>
        <w:t>. This project will help to create more opportunities for other farmers, as well as produce more dairy products within the southern part of Nigeria. This project will also bring adequate returns for our sponsors.</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SPONSORSHIP</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project is sponsored by Mr </w:t>
      </w:r>
      <w:r>
        <w:rPr>
          <w:rFonts w:ascii="Times New Roman" w:cs="Times New Roman" w:hAnsi="Times New Roman"/>
          <w:sz w:val="24"/>
          <w:szCs w:val="24"/>
        </w:rPr>
        <w:t>Iyke</w:t>
      </w:r>
      <w:r>
        <w:rPr>
          <w:rFonts w:ascii="Times New Roman" w:cs="Times New Roman" w:hAnsi="Times New Roman"/>
          <w:sz w:val="24"/>
          <w:szCs w:val="24"/>
        </w:rPr>
        <w:t xml:space="preserve"> Bethany, a well-known and established farmer and the founder of </w:t>
      </w:r>
      <w:r>
        <w:rPr>
          <w:rFonts w:ascii="Times New Roman" w:cs="Times New Roman" w:hAnsi="Times New Roman"/>
          <w:sz w:val="24"/>
          <w:szCs w:val="24"/>
        </w:rPr>
        <w:t>Iyke</w:t>
      </w:r>
      <w:r>
        <w:rPr>
          <w:rFonts w:ascii="Times New Roman" w:cs="Times New Roman" w:hAnsi="Times New Roman"/>
          <w:sz w:val="24"/>
          <w:szCs w:val="24"/>
        </w:rPr>
        <w:t xml:space="preserve"> Bethany Group of Companies LTD.</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MANAGEMENT</w:t>
      </w:r>
    </w:p>
    <w:p>
      <w:pPr>
        <w:pStyle w:val="style0"/>
        <w:spacing w:lineRule="auto" w:line="48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 xml:space="preserve">This will be </w:t>
      </w:r>
      <w:r>
        <w:rPr>
          <w:rFonts w:ascii="Times New Roman" w:cs="Times New Roman" w:hAnsi="Times New Roman"/>
          <w:color w:val="222222"/>
          <w:sz w:val="24"/>
          <w:szCs w:val="24"/>
          <w:shd w:val="clear" w:color="auto" w:fill="ffffff"/>
        </w:rPr>
        <w:t>lead</w:t>
      </w:r>
      <w:r>
        <w:rPr>
          <w:rFonts w:ascii="Times New Roman" w:cs="Times New Roman" w:hAnsi="Times New Roman"/>
          <w:color w:val="222222"/>
          <w:sz w:val="24"/>
          <w:szCs w:val="24"/>
          <w:shd w:val="clear" w:color="auto" w:fill="ffffff"/>
        </w:rPr>
        <w:t xml:space="preserve"> by the husband and wife team of </w:t>
      </w:r>
      <w:r>
        <w:rPr>
          <w:rFonts w:ascii="Times New Roman" w:cs="Times New Roman" w:hAnsi="Times New Roman"/>
          <w:color w:val="222222"/>
          <w:sz w:val="24"/>
          <w:szCs w:val="24"/>
          <w:shd w:val="clear" w:color="auto" w:fill="ffffff"/>
        </w:rPr>
        <w:t>Malik</w:t>
      </w:r>
      <w:r>
        <w:rPr>
          <w:rFonts w:ascii="Times New Roman" w:cs="Times New Roman" w:hAnsi="Times New Roman"/>
          <w:color w:val="222222"/>
          <w:sz w:val="24"/>
          <w:szCs w:val="24"/>
          <w:shd w:val="clear" w:color="auto" w:fill="ffffff"/>
        </w:rPr>
        <w:t xml:space="preserve"> and </w:t>
      </w:r>
      <w:r>
        <w:rPr>
          <w:rFonts w:ascii="Times New Roman" w:cs="Times New Roman" w:hAnsi="Times New Roman"/>
          <w:color w:val="222222"/>
          <w:sz w:val="24"/>
          <w:szCs w:val="24"/>
          <w:shd w:val="clear" w:color="auto" w:fill="ffffff"/>
        </w:rPr>
        <w:t>Belyn</w:t>
      </w:r>
      <w:r>
        <w:rPr>
          <w:rFonts w:ascii="Times New Roman" w:cs="Times New Roman" w:hAnsi="Times New Roman"/>
          <w:color w:val="222222"/>
          <w:sz w:val="24"/>
          <w:szCs w:val="24"/>
          <w:shd w:val="clear" w:color="auto" w:fill="ffffff"/>
        </w:rPr>
        <w:t xml:space="preserve"> Okafor. </w:t>
      </w:r>
      <w:r>
        <w:rPr>
          <w:rFonts w:ascii="Times New Roman" w:cs="Times New Roman" w:hAnsi="Times New Roman"/>
          <w:color w:val="222222"/>
          <w:sz w:val="24"/>
          <w:szCs w:val="24"/>
          <w:shd w:val="clear" w:color="auto" w:fill="ffffff"/>
        </w:rPr>
        <w:t>Malik</w:t>
      </w:r>
      <w:r>
        <w:rPr>
          <w:rFonts w:ascii="Times New Roman" w:cs="Times New Roman" w:hAnsi="Times New Roman"/>
          <w:color w:val="222222"/>
          <w:sz w:val="24"/>
          <w:szCs w:val="24"/>
          <w:shd w:val="clear" w:color="auto" w:fill="ffffff"/>
        </w:rPr>
        <w:t xml:space="preserve"> brings a wealth of business and project management skills to the company. While working at DSTV David was responsible for the successful launch and market lead capture of DSTV’S driving directions section. Utilizing these skills, David will be responsible for the business operations of the farm. While</w:t>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222222"/>
          <w:sz w:val="24"/>
          <w:szCs w:val="24"/>
          <w:shd w:val="clear" w:color="auto" w:fill="ffffff"/>
        </w:rPr>
        <w:t>Belyn</w:t>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222222"/>
          <w:sz w:val="24"/>
          <w:szCs w:val="24"/>
          <w:shd w:val="clear" w:color="auto" w:fill="ffffff"/>
        </w:rPr>
        <w:t xml:space="preserve"> with a background of pasteurizing planting will be the driving force of the operation, growing the highest active </w:t>
      </w:r>
      <w:r>
        <w:rPr>
          <w:rFonts w:ascii="Times New Roman" w:cs="Times New Roman" w:hAnsi="Times New Roman"/>
          <w:color w:val="222222"/>
          <w:sz w:val="24"/>
          <w:szCs w:val="24"/>
          <w:shd w:val="clear" w:color="auto" w:fill="ffffff"/>
        </w:rPr>
        <w:t>diary</w:t>
      </w:r>
      <w:r>
        <w:rPr>
          <w:rFonts w:ascii="Times New Roman" w:cs="Times New Roman" w:hAnsi="Times New Roman"/>
          <w:color w:val="222222"/>
          <w:sz w:val="24"/>
          <w:szCs w:val="24"/>
          <w:shd w:val="clear" w:color="auto" w:fill="ffffff"/>
        </w:rPr>
        <w:t xml:space="preserve"> farm in the country. Additionally, because of her wealth of knowledge, she will be the leader of the sales department.</w:t>
      </w:r>
    </w:p>
    <w:p>
      <w:pPr>
        <w:pStyle w:val="style0"/>
        <w:spacing w:lineRule="auto" w:line="480"/>
        <w:rPr>
          <w:rFonts w:ascii="Times New Roman" w:cs="Times New Roman" w:hAnsi="Times New Roman"/>
          <w:color w:val="222222"/>
          <w:sz w:val="24"/>
          <w:szCs w:val="24"/>
          <w:shd w:val="clear" w:color="auto" w:fill="ffffff"/>
        </w:rPr>
      </w:pPr>
    </w:p>
    <w:p>
      <w:pPr>
        <w:pStyle w:val="style0"/>
        <w:spacing w:lineRule="auto" w:line="480"/>
        <w:rPr>
          <w:rFonts w:ascii="Times New Roman" w:cs="Times New Roman" w:hAnsi="Times New Roman"/>
          <w:b/>
          <w:color w:val="222222"/>
          <w:sz w:val="24"/>
          <w:szCs w:val="24"/>
          <w:u w:val="single"/>
          <w:shd w:val="clear" w:color="auto" w:fill="ffffff"/>
        </w:rPr>
      </w:pPr>
      <w:r>
        <w:rPr>
          <w:rFonts w:ascii="Times New Roman" w:cs="Times New Roman" w:hAnsi="Times New Roman"/>
          <w:b/>
          <w:color w:val="222222"/>
          <w:sz w:val="24"/>
          <w:szCs w:val="24"/>
          <w:u w:val="single"/>
          <w:shd w:val="clear" w:color="auto" w:fill="ffffff"/>
        </w:rPr>
        <w:t>TECHNICAL ASSISTANCE</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 xml:space="preserve">The </w:t>
      </w:r>
      <w:r>
        <w:rPr>
          <w:rFonts w:ascii="Times New Roman" w:cs="Times New Roman" w:hAnsi="Times New Roman"/>
          <w:color w:val="222222"/>
          <w:sz w:val="24"/>
          <w:szCs w:val="24"/>
          <w:shd w:val="clear" w:color="auto" w:fill="ffffff"/>
        </w:rPr>
        <w:t>Iyke</w:t>
      </w:r>
      <w:r>
        <w:rPr>
          <w:rFonts w:ascii="Times New Roman" w:cs="Times New Roman" w:hAnsi="Times New Roman"/>
          <w:color w:val="222222"/>
          <w:sz w:val="24"/>
          <w:szCs w:val="24"/>
          <w:shd w:val="clear" w:color="auto" w:fill="ffffff"/>
        </w:rPr>
        <w:t xml:space="preserve"> Bethany Group of companies LTD</w:t>
      </w:r>
      <w:r>
        <w:rPr>
          <w:rFonts w:ascii="Times New Roman" w:cs="Times New Roman" w:hAnsi="Times New Roman"/>
          <w:color w:val="222222"/>
          <w:sz w:val="24"/>
          <w:szCs w:val="24"/>
          <w:shd w:val="clear" w:color="auto" w:fill="ffffff"/>
        </w:rPr>
        <w:t xml:space="preserve"> has a working relationship with USDA’s beginning farmer and Rancher development grant program( BFRDP) as the national clearing house, makes available several key business planning </w:t>
      </w:r>
      <w:r>
        <w:rPr>
          <w:rFonts w:ascii="Times New Roman" w:cs="Times New Roman" w:hAnsi="Times New Roman"/>
          <w:color w:val="222222"/>
          <w:sz w:val="24"/>
          <w:szCs w:val="24"/>
          <w:shd w:val="clear" w:color="auto" w:fill="ffffff"/>
        </w:rPr>
        <w:t>guides.ITOU</w:t>
      </w:r>
      <w:r>
        <w:rPr>
          <w:rFonts w:ascii="Times New Roman" w:cs="Times New Roman" w:hAnsi="Times New Roman"/>
          <w:color w:val="222222"/>
          <w:sz w:val="24"/>
          <w:szCs w:val="24"/>
          <w:shd w:val="clear" w:color="auto" w:fill="ffffff"/>
        </w:rPr>
        <w:t xml:space="preserve"> has an authority in poultry farming and will provide technical assistance. The industry also has a working relationship with BWA (banking with agriculture) banking with agriculture has agreed to finance the production of 2.4 acres dairy farm through a loan of 7% interest rate given to the cooperative</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xml:space="preserve">The industry will fund the processing factory and access bank finance for the </w:t>
      </w:r>
      <w:r>
        <w:rPr>
          <w:rFonts w:ascii="Times New Roman" w:cs="Times New Roman" w:hAnsi="Times New Roman"/>
          <w:color w:val="222222"/>
          <w:sz w:val="24"/>
          <w:szCs w:val="24"/>
          <w:shd w:val="clear" w:color="auto" w:fill="ffffff"/>
        </w:rPr>
        <w:t>diary</w:t>
      </w:r>
      <w:r>
        <w:rPr>
          <w:rFonts w:ascii="Times New Roman" w:cs="Times New Roman" w:hAnsi="Times New Roman"/>
          <w:color w:val="222222"/>
          <w:sz w:val="24"/>
          <w:szCs w:val="24"/>
          <w:shd w:val="clear" w:color="auto" w:fill="ffffff"/>
        </w:rPr>
        <w:t xml:space="preserve"> farming </w:t>
      </w:r>
      <w:r>
        <w:rPr>
          <w:rFonts w:ascii="Times New Roman" w:cs="Times New Roman" w:hAnsi="Times New Roman"/>
          <w:color w:val="222222"/>
          <w:sz w:val="24"/>
          <w:szCs w:val="24"/>
          <w:shd w:val="clear" w:color="auto" w:fill="ffffff"/>
        </w:rPr>
        <w:t>equipments</w:t>
      </w:r>
      <w:r>
        <w:rPr>
          <w:rFonts w:ascii="Times New Roman" w:cs="Times New Roman" w:hAnsi="Times New Roman"/>
          <w:color w:val="222222"/>
          <w:sz w:val="24"/>
          <w:szCs w:val="24"/>
          <w:shd w:val="clear" w:color="auto" w:fill="ffffff"/>
        </w:rPr>
        <w:t xml:space="preserve"> from BOI (bank of industry) at the rate of 7%. The industry has relationships with commercial banks and will approach one for loan to </w:t>
      </w:r>
      <w:r>
        <w:rPr>
          <w:rFonts w:ascii="Times New Roman" w:cs="Times New Roman" w:hAnsi="Times New Roman"/>
          <w:color w:val="222222"/>
          <w:sz w:val="24"/>
          <w:szCs w:val="24"/>
          <w:shd w:val="clear" w:color="auto" w:fill="ffffff"/>
        </w:rPr>
        <w:t>to</w:t>
      </w:r>
      <w:r>
        <w:rPr>
          <w:rFonts w:ascii="Times New Roman" w:cs="Times New Roman" w:hAnsi="Times New Roman"/>
          <w:color w:val="222222"/>
          <w:sz w:val="24"/>
          <w:szCs w:val="24"/>
          <w:shd w:val="clear" w:color="auto" w:fill="ffffff"/>
        </w:rPr>
        <w:t xml:space="preserve"> get the land which </w:t>
      </w:r>
      <w:r>
        <w:rPr>
          <w:rFonts w:ascii="Times New Roman" w:cs="Times New Roman" w:hAnsi="Times New Roman"/>
          <w:color w:val="222222"/>
          <w:sz w:val="24"/>
          <w:szCs w:val="24"/>
          <w:shd w:val="clear" w:color="auto" w:fill="ffffff"/>
        </w:rPr>
        <w:t>willl</w:t>
      </w:r>
      <w:r>
        <w:rPr>
          <w:rFonts w:ascii="Times New Roman" w:cs="Times New Roman" w:hAnsi="Times New Roman"/>
          <w:color w:val="222222"/>
          <w:sz w:val="24"/>
          <w:szCs w:val="24"/>
          <w:shd w:val="clear" w:color="auto" w:fill="ffffff"/>
        </w:rPr>
        <w:t xml:space="preserve"> be leased to the members of the cooperative</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xml:space="preserve">The industry has a working relationship with the rivers state government, rivers state ministry </w:t>
      </w:r>
      <w:r>
        <w:rPr>
          <w:rFonts w:ascii="Times New Roman" w:cs="Times New Roman" w:hAnsi="Times New Roman"/>
          <w:color w:val="222222"/>
          <w:sz w:val="24"/>
          <w:szCs w:val="24"/>
          <w:shd w:val="clear" w:color="auto" w:fill="ffffff"/>
        </w:rPr>
        <w:t xml:space="preserve">of </w:t>
      </w:r>
      <w:r>
        <w:rPr>
          <w:rFonts w:ascii="Times New Roman" w:cs="Times New Roman" w:hAnsi="Times New Roman"/>
          <w:color w:val="222222"/>
          <w:sz w:val="24"/>
          <w:szCs w:val="24"/>
          <w:shd w:val="clear" w:color="auto" w:fill="ffffff"/>
        </w:rPr>
        <w:t>agric</w:t>
      </w:r>
      <w:r>
        <w:rPr>
          <w:rFonts w:ascii="Times New Roman" w:cs="Times New Roman" w:hAnsi="Times New Roman"/>
          <w:color w:val="222222"/>
          <w:sz w:val="24"/>
          <w:szCs w:val="24"/>
          <w:shd w:val="clear" w:color="auto" w:fill="ffffff"/>
        </w:rPr>
        <w:t xml:space="preserve">, farmer’s union and </w:t>
      </w:r>
      <w:r>
        <w:rPr>
          <w:rFonts w:ascii="Times New Roman" w:cs="Times New Roman" w:hAnsi="Times New Roman"/>
          <w:color w:val="222222"/>
          <w:sz w:val="24"/>
          <w:szCs w:val="24"/>
          <w:shd w:val="clear" w:color="auto" w:fill="ffffff"/>
        </w:rPr>
        <w:t>agric</w:t>
      </w:r>
      <w:r>
        <w:rPr>
          <w:rFonts w:ascii="Times New Roman" w:cs="Times New Roman" w:hAnsi="Times New Roman"/>
          <w:color w:val="222222"/>
          <w:sz w:val="24"/>
          <w:szCs w:val="24"/>
          <w:shd w:val="clear" w:color="auto" w:fill="ffffff"/>
        </w:rPr>
        <w:t xml:space="preserve"> cooperatives the industry will get technical assistance from this relationship in the area of production through contract farming</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The industry also has a working relationship with industry players in the project area who will take over products through a purchase and contract agreements</w:t>
      </w:r>
      <w:r>
        <w:rPr>
          <w:rFonts w:ascii="Times New Roman" w:cs="Times New Roman" w:hAnsi="Times New Roman"/>
          <w:color w:val="222222"/>
          <w:sz w:val="24"/>
          <w:szCs w:val="24"/>
          <w:shd w:val="clear" w:color="auto" w:fill="ffffff"/>
        </w:rPr>
        <w:t>.</w:t>
      </w:r>
    </w:p>
    <w:p>
      <w:pPr>
        <w:pStyle w:val="style0"/>
        <w:spacing w:lineRule="auto" w:line="480"/>
        <w:rPr>
          <w:rFonts w:ascii="Times New Roman" w:cs="Times New Roman" w:hAnsi="Times New Roman"/>
          <w:color w:val="222222"/>
          <w:sz w:val="24"/>
          <w:szCs w:val="24"/>
          <w:shd w:val="clear" w:color="auto" w:fill="ffffff"/>
        </w:rPr>
      </w:pPr>
    </w:p>
    <w:p>
      <w:pPr>
        <w:pStyle w:val="style0"/>
        <w:spacing w:lineRule="auto" w:line="480"/>
        <w:rPr>
          <w:rFonts w:ascii="Times New Roman" w:cs="Times New Roman" w:hAnsi="Times New Roman"/>
          <w:b/>
          <w:color w:val="222222"/>
          <w:sz w:val="24"/>
          <w:szCs w:val="24"/>
          <w:u w:val="single"/>
          <w:shd w:val="clear" w:color="auto" w:fill="ffffff"/>
        </w:rPr>
      </w:pPr>
      <w:r>
        <w:rPr>
          <w:rFonts w:ascii="Times New Roman" w:cs="Times New Roman" w:hAnsi="Times New Roman"/>
          <w:b/>
          <w:color w:val="222222"/>
          <w:sz w:val="24"/>
          <w:szCs w:val="24"/>
          <w:u w:val="single"/>
          <w:shd w:val="clear" w:color="auto" w:fill="ffffff"/>
        </w:rPr>
        <w:t>MARKET AND SALES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motivation behind why some dairy cultivates barely make great benefit is their failure to sell of their crude milk and other dairy items to a bigger market. In a perspective on that we chose to set up a standard milk preparing and bundling plant to assist us with boosting benefit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We have idealized our deal and advertising systems first by systems administration with agribusiness vendors and organizations that depend on crude materials from the dairy ranch industry who are probably going to allude become our clients. We can receive the accompanying techniques in showcasing our dairy cultivating produce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Advertise our business in Agro partnered and nourishment related magazines and sites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List our dairy cultivates on business </w:t>
      </w:r>
      <w:r>
        <w:rPr>
          <w:rFonts w:ascii="Times New Roman" w:cs="Times New Roman" w:hAnsi="Times New Roman"/>
          <w:sz w:val="24"/>
          <w:szCs w:val="24"/>
        </w:rPr>
        <w:t>catalog</w:t>
      </w:r>
      <w:r>
        <w:rPr>
          <w:rFonts w:ascii="Times New Roman" w:cs="Times New Roman" w:hAnsi="Times New Roman"/>
          <w:sz w:val="24"/>
          <w:szCs w:val="24"/>
        </w:rPr>
        <w:t xml:space="preserve"> promotions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Attend related farming and nourishment expos, classes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Leverage on the web to advance our business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Engage in direct showcasing </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Encourage the utilization of referrals</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TECHNICAL FEASIBILITY</w:t>
      </w:r>
    </w:p>
    <w:p>
      <w:pPr>
        <w:pStyle w:val="style0"/>
        <w:spacing w:lineRule="auto" w:line="48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 Projected milk potential (surplus milk) in the block is about 14,552 litre from the 20 surveyed villages.</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222222"/>
          <w:sz w:val="24"/>
          <w:szCs w:val="24"/>
          <w:shd w:val="clear" w:color="auto" w:fill="ffffff"/>
        </w:rPr>
        <w:t>Atleast</w:t>
      </w:r>
      <w:r>
        <w:rPr>
          <w:rFonts w:ascii="Times New Roman" w:cs="Times New Roman" w:hAnsi="Times New Roman"/>
          <w:color w:val="222222"/>
          <w:sz w:val="24"/>
          <w:szCs w:val="24"/>
          <w:shd w:val="clear" w:color="auto" w:fill="ffffff"/>
        </w:rPr>
        <w:t xml:space="preserve"> 40% of the total projected milk can be easily tapped by the proposed unit (about 5800 litres)</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5000-ltr capacity bulk cooler can be established</w:t>
      </w:r>
      <w:r>
        <w:rPr>
          <w:rFonts w:ascii="Times New Roman" w:cs="Times New Roman" w:hAnsi="Times New Roman"/>
          <w:color w:val="222222"/>
          <w:sz w:val="24"/>
          <w:szCs w:val="24"/>
        </w:rPr>
        <w:br/>
      </w:r>
      <w:r>
        <w:rPr>
          <w:rFonts w:ascii="Times New Roman" w:cs="Times New Roman" w:hAnsi="Times New Roman"/>
          <w:color w:val="222222"/>
          <w:sz w:val="24"/>
          <w:szCs w:val="24"/>
          <w:shd w:val="clear" w:color="auto" w:fill="ffffff"/>
        </w:rPr>
        <w:t xml:space="preserve">• To minimise the operational costs in the initial period, it is suggested to start with 3000 litre BCU with scope for 2000 </w:t>
      </w:r>
      <w:r>
        <w:rPr>
          <w:rFonts w:ascii="Times New Roman" w:cs="Times New Roman" w:hAnsi="Times New Roman"/>
          <w:color w:val="222222"/>
          <w:sz w:val="24"/>
          <w:szCs w:val="24"/>
          <w:shd w:val="clear" w:color="auto" w:fill="ffffff"/>
        </w:rPr>
        <w:t>liter</w:t>
      </w:r>
      <w:r>
        <w:rPr>
          <w:rFonts w:ascii="Times New Roman" w:cs="Times New Roman" w:hAnsi="Times New Roman"/>
          <w:color w:val="222222"/>
          <w:sz w:val="24"/>
          <w:szCs w:val="24"/>
          <w:shd w:val="clear" w:color="auto" w:fill="ffffff"/>
        </w:rPr>
        <w:t xml:space="preserve"> expansion</w:t>
      </w:r>
    </w:p>
    <w:p>
      <w:pPr>
        <w:pStyle w:val="style0"/>
        <w:spacing w:lineRule="auto" w:line="480"/>
        <w:rPr>
          <w:rFonts w:ascii="Times New Roman" w:cs="Times New Roman" w:hAnsi="Times New Roman"/>
          <w:color w:val="222222"/>
          <w:sz w:val="24"/>
          <w:szCs w:val="24"/>
          <w:shd w:val="clear" w:color="auto" w:fill="ffffff"/>
        </w:rPr>
      </w:pPr>
    </w:p>
    <w:p>
      <w:pPr>
        <w:pStyle w:val="style0"/>
        <w:spacing w:lineRule="auto" w:line="480"/>
        <w:rPr>
          <w:rFonts w:ascii="Times New Roman" w:cs="Times New Roman" w:hAnsi="Times New Roman"/>
          <w:b/>
          <w:color w:val="222222"/>
          <w:sz w:val="24"/>
          <w:szCs w:val="24"/>
          <w:u w:val="single"/>
          <w:shd w:val="clear" w:color="auto" w:fill="ffffff"/>
        </w:rPr>
      </w:pPr>
      <w:r>
        <w:rPr>
          <w:rFonts w:ascii="Times New Roman" w:cs="Times New Roman" w:hAnsi="Times New Roman"/>
          <w:b/>
          <w:color w:val="222222"/>
          <w:sz w:val="24"/>
          <w:szCs w:val="24"/>
          <w:u w:val="single"/>
          <w:shd w:val="clear" w:color="auto" w:fill="ffffff"/>
        </w:rPr>
        <w:t>PROJECT ENGINEERING</w:t>
      </w:r>
    </w:p>
    <w:p>
      <w:pPr>
        <w:pStyle w:val="style94"/>
        <w:shd w:val="clear" w:color="auto" w:fill="ffffff"/>
        <w:spacing w:before="0" w:beforeAutospacing="false" w:after="0" w:afterAutospacing="false" w:lineRule="auto" w:line="480"/>
        <w:rPr>
          <w:color w:val="000000"/>
        </w:rPr>
      </w:pPr>
      <w:r>
        <w:rPr>
          <w:color w:val="000000"/>
        </w:rPr>
        <w:t>– Vendors are playing major role in procurement as the dairy unions have stopped</w:t>
      </w:r>
    </w:p>
    <w:p>
      <w:pPr>
        <w:pStyle w:val="style94"/>
        <w:shd w:val="clear" w:color="auto" w:fill="ffffff"/>
        <w:spacing w:before="0" w:beforeAutospacing="false" w:after="0" w:afterAutospacing="false" w:lineRule="auto" w:line="480"/>
        <w:rPr>
          <w:color w:val="000000"/>
        </w:rPr>
      </w:pPr>
      <w:r>
        <w:rPr>
          <w:color w:val="000000"/>
        </w:rPr>
        <w:t>procuring</w:t>
      </w:r>
      <w:r>
        <w:rPr>
          <w:color w:val="000000"/>
        </w:rPr>
        <w:t xml:space="preserve"> milk in the area.</w:t>
      </w:r>
    </w:p>
    <w:p>
      <w:pPr>
        <w:pStyle w:val="style94"/>
        <w:shd w:val="clear" w:color="auto" w:fill="ffffff"/>
        <w:spacing w:before="0" w:beforeAutospacing="false" w:after="0" w:afterAutospacing="false" w:lineRule="auto" w:line="480"/>
        <w:rPr>
          <w:color w:val="000000"/>
        </w:rPr>
      </w:pPr>
      <w:r>
        <w:rPr>
          <w:color w:val="000000"/>
        </w:rPr>
        <w:t>– Dairy Parag and Paras dairy units, which are operating at 60% of their plant utilisation capacity need milk.</w:t>
      </w:r>
    </w:p>
    <w:p>
      <w:pPr>
        <w:pStyle w:val="style94"/>
        <w:shd w:val="clear" w:color="auto" w:fill="ffffff"/>
        <w:spacing w:before="0" w:beforeAutospacing="false" w:after="0" w:afterAutospacing="false" w:lineRule="auto" w:line="480"/>
        <w:rPr>
          <w:color w:val="000000"/>
        </w:rPr>
      </w:pPr>
      <w:r>
        <w:rPr>
          <w:color w:val="000000"/>
        </w:rPr>
        <w:t>– Strategy in the initial period should be to sell required milk to the local institutional buyers and the remaining milk should be sold to the large institutional buyers to optimize the profits.</w:t>
      </w:r>
    </w:p>
    <w:p>
      <w:pPr>
        <w:pStyle w:val="style0"/>
        <w:spacing w:lineRule="auto" w:line="480"/>
        <w:rPr>
          <w:rFonts w:ascii="Times New Roman" w:cs="Times New Roman" w:hAnsi="Times New Roman"/>
          <w:b/>
          <w:sz w:val="24"/>
          <w:szCs w:val="24"/>
          <w:u w:val="single"/>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RESOURCES AND ENVIRONMENT</w:t>
      </w:r>
    </w:p>
    <w:p>
      <w:pPr>
        <w:pStyle w:val="style179"/>
        <w:numPr>
          <w:ilvl w:val="0"/>
          <w:numId w:val="1"/>
        </w:numPr>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ENVIRONMENTAL FEASIBILITY</w:t>
      </w:r>
    </w:p>
    <w:p>
      <w:pPr>
        <w:pStyle w:val="style179"/>
        <w:spacing w:lineRule="auto" w:line="480"/>
        <w:rPr>
          <w:rFonts w:ascii="Times New Roman" w:cs="Times New Roman" w:hAnsi="Times New Roman"/>
          <w:b/>
          <w:sz w:val="24"/>
          <w:szCs w:val="24"/>
          <w:u w:val="single"/>
        </w:rPr>
      </w:pPr>
    </w:p>
    <w:p>
      <w:pPr>
        <w:pStyle w:val="style94"/>
        <w:shd w:val="clear" w:color="auto" w:fill="ffffff"/>
        <w:spacing w:before="0" w:beforeAutospacing="false" w:after="0" w:afterAutospacing="false" w:lineRule="auto" w:line="480"/>
        <w:rPr>
          <w:color w:val="000000"/>
        </w:rPr>
      </w:pPr>
      <w:r>
        <w:rPr>
          <w:color w:val="000000"/>
        </w:rPr>
        <w:t>– To make the plant location environmentally feasible one, proper effluent disposal</w:t>
      </w:r>
    </w:p>
    <w:p>
      <w:pPr>
        <w:pStyle w:val="style94"/>
        <w:shd w:val="clear" w:color="auto" w:fill="ffffff"/>
        <w:spacing w:before="0" w:beforeAutospacing="false" w:after="0" w:afterAutospacing="false" w:lineRule="auto" w:line="480"/>
        <w:rPr>
          <w:color w:val="000000"/>
        </w:rPr>
      </w:pPr>
      <w:r>
        <w:rPr>
          <w:color w:val="000000"/>
        </w:rPr>
        <w:t>system</w:t>
      </w:r>
      <w:r>
        <w:rPr>
          <w:color w:val="000000"/>
        </w:rPr>
        <w:t xml:space="preserve"> should be developed at the site.</w:t>
      </w:r>
    </w:p>
    <w:p>
      <w:pPr>
        <w:pStyle w:val="style94"/>
        <w:shd w:val="clear" w:color="auto" w:fill="ffffff"/>
        <w:spacing w:before="0" w:beforeAutospacing="false" w:after="0" w:afterAutospacing="false" w:lineRule="auto" w:line="480"/>
        <w:rPr>
          <w:color w:val="000000"/>
        </w:rPr>
      </w:pPr>
      <w:r>
        <w:rPr>
          <w:color w:val="000000"/>
        </w:rPr>
        <w:t>– Clearance from the Pollution control board</w:t>
      </w:r>
      <w:r>
        <w:rPr>
          <w:color w:val="000000"/>
        </w:rPr>
        <w:t>.</w:t>
      </w:r>
    </w:p>
    <w:p>
      <w:pPr>
        <w:pStyle w:val="style94"/>
        <w:shd w:val="clear" w:color="auto" w:fill="ffffff"/>
        <w:spacing w:before="0" w:beforeAutospacing="false" w:after="0" w:afterAutospacing="false" w:lineRule="auto" w:line="480"/>
        <w:rPr>
          <w:color w:val="000000"/>
        </w:rPr>
      </w:pPr>
    </w:p>
    <w:p>
      <w:pPr>
        <w:pStyle w:val="style94"/>
        <w:numPr>
          <w:ilvl w:val="0"/>
          <w:numId w:val="1"/>
        </w:numPr>
        <w:shd w:val="clear" w:color="auto" w:fill="ffffff"/>
        <w:spacing w:before="0" w:beforeAutospacing="false" w:after="0" w:afterAutospacing="false" w:lineRule="auto" w:line="480"/>
        <w:rPr>
          <w:b/>
          <w:color w:val="000000"/>
          <w:u w:val="single"/>
        </w:rPr>
      </w:pPr>
      <w:r>
        <w:rPr>
          <w:b/>
          <w:color w:val="000000"/>
          <w:u w:val="single"/>
        </w:rPr>
        <w:t>RESOURCE</w:t>
      </w:r>
    </w:p>
    <w:p>
      <w:pPr>
        <w:pStyle w:val="style94"/>
        <w:shd w:val="clear" w:color="auto" w:fill="ffffff"/>
        <w:spacing w:before="0" w:beforeAutospacing="false" w:after="0" w:afterAutospacing="false" w:lineRule="auto" w:line="480"/>
        <w:ind w:left="720"/>
        <w:rPr>
          <w:color w:val="000000"/>
        </w:rPr>
      </w:pPr>
    </w:p>
    <w:p>
      <w:pPr>
        <w:pStyle w:val="style94"/>
        <w:shd w:val="clear" w:color="auto" w:fill="ffffff"/>
        <w:spacing w:before="0" w:beforeAutospacing="false" w:after="0" w:afterAutospacing="false" w:lineRule="auto" w:line="480"/>
        <w:rPr>
          <w:color w:val="000000"/>
        </w:rPr>
      </w:pPr>
      <w:r>
        <w:rPr>
          <w:color w:val="000000"/>
        </w:rPr>
        <w:t>Formation of Milk Producers Groups (MPGs) Preliminary visits to the selected villages Exposure visit to dairy to members Follow up meeting of the Exposure visits Promotion Meeting in the village Registration meeting in the village</w:t>
      </w:r>
    </w:p>
    <w:p>
      <w:pPr>
        <w:pStyle w:val="style94"/>
        <w:shd w:val="clear" w:color="auto" w:fill="ffffff"/>
        <w:spacing w:before="0" w:beforeAutospacing="false" w:after="0" w:afterAutospacing="false" w:lineRule="auto" w:line="480"/>
        <w:rPr>
          <w:color w:val="000000"/>
        </w:rPr>
      </w:pPr>
      <w:r>
        <w:rPr>
          <w:color w:val="000000"/>
        </w:rPr>
        <w:t>Establishment of Dairy Plant and Infrastructure Recruitment and training to the Staff Capacity building of the Members Establishment of External Linkages</w:t>
      </w:r>
      <w:r>
        <w:rPr>
          <w:color w:val="000000"/>
        </w:rPr>
        <w:t>.</w:t>
      </w:r>
    </w:p>
    <w:p>
      <w:pPr>
        <w:pStyle w:val="style94"/>
        <w:shd w:val="clear" w:color="auto" w:fill="ffffff"/>
        <w:spacing w:before="0" w:beforeAutospacing="false" w:after="0" w:afterAutospacing="false" w:lineRule="auto" w:line="480"/>
        <w:rPr>
          <w:color w:val="000000"/>
        </w:rPr>
      </w:pPr>
    </w:p>
    <w:p>
      <w:pPr>
        <w:pStyle w:val="style0"/>
        <w:spacing w:lineRule="auto" w:line="480"/>
        <w:rPr>
          <w:rFonts w:ascii="Times New Roman" w:cs="Times New Roman" w:hAnsi="Times New Roman"/>
          <w:b/>
          <w:sz w:val="24"/>
          <w:szCs w:val="24"/>
          <w:u w:val="single"/>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GOVERNMENT SUPPORT AND REGULATION</w:t>
      </w:r>
    </w:p>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The government supports foreign exchange and reduces import conservation of government. It creates economic </w:t>
      </w:r>
      <w:r>
        <w:rPr>
          <w:rFonts w:ascii="Times New Roman" w:cs="Times New Roman" w:eastAsia="Times New Roman" w:hAnsi="Times New Roman"/>
          <w:sz w:val="24"/>
          <w:szCs w:val="24"/>
          <w:lang w:eastAsia="en-GB"/>
        </w:rPr>
        <w:t>opportunities ,</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eastAsia="en-GB"/>
        </w:rPr>
        <w:t>M</w:t>
      </w:r>
      <w:r>
        <w:rPr>
          <w:rFonts w:ascii="Times New Roman" w:cs="Times New Roman" w:eastAsia="Times New Roman" w:hAnsi="Times New Roman"/>
          <w:sz w:val="24"/>
          <w:szCs w:val="24"/>
          <w:lang w:eastAsia="en-GB"/>
        </w:rPr>
        <w:t>arket access,</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eastAsia="en-GB"/>
        </w:rPr>
        <w:t>improved income for farmers and support food security.</w:t>
      </w:r>
      <w:r>
        <w:rPr>
          <w:rFonts w:ascii="Times New Roman" w:cs="Times New Roman" w:eastAsia="Times New Roman" w:hAnsi="Times New Roman"/>
          <w:sz w:val="24"/>
          <w:szCs w:val="24"/>
          <w:lang w:eastAsia="en-GB"/>
        </w:rPr>
        <w:br/>
      </w:r>
      <w:r>
        <w:rPr>
          <w:rFonts w:ascii="Times New Roman" w:cs="Times New Roman" w:eastAsia="Times New Roman" w:hAnsi="Times New Roman"/>
          <w:sz w:val="24"/>
          <w:szCs w:val="24"/>
          <w:lang w:eastAsia="en-GB"/>
        </w:rPr>
        <w:t>The project will contribute significantly to employment and output increase, stable price and stable exchange rate.</w:t>
      </w:r>
    </w:p>
    <w:p>
      <w:pPr>
        <w:pStyle w:val="style0"/>
        <w:spacing w:after="0" w:lineRule="auto" w:line="480"/>
        <w:rPr>
          <w:rFonts w:ascii="Times New Roman" w:cs="Times New Roman" w:eastAsia="Times New Roman" w:hAnsi="Times New Roman"/>
          <w:sz w:val="24"/>
          <w:szCs w:val="24"/>
          <w:lang w:eastAsia="en-GB"/>
        </w:rPr>
      </w:pPr>
    </w:p>
    <w:p>
      <w:pPr>
        <w:pStyle w:val="style0"/>
        <w:spacing w:after="0" w:lineRule="auto" w:line="480"/>
        <w:rPr>
          <w:rFonts w:ascii="Times New Roman" w:cs="Times New Roman" w:eastAsia="Times New Roman" w:hAnsi="Times New Roman"/>
          <w:sz w:val="24"/>
          <w:szCs w:val="24"/>
          <w:lang w:eastAsia="en-GB"/>
        </w:rPr>
      </w:pPr>
    </w:p>
    <w:p>
      <w:pPr>
        <w:pStyle w:val="style0"/>
        <w:spacing w:after="0" w:lineRule="auto" w:line="480"/>
        <w:rPr>
          <w:rFonts w:ascii="Times New Roman" w:cs="Times New Roman" w:eastAsia="Times New Roman" w:hAnsi="Times New Roman"/>
          <w:b/>
          <w:sz w:val="24"/>
          <w:szCs w:val="24"/>
          <w:u w:val="single"/>
          <w:lang w:eastAsia="en-GB"/>
        </w:rPr>
      </w:pPr>
      <w:r>
        <w:rPr>
          <w:rFonts w:ascii="Times New Roman" w:cs="Times New Roman" w:eastAsia="Times New Roman" w:hAnsi="Times New Roman"/>
          <w:b/>
          <w:sz w:val="24"/>
          <w:szCs w:val="24"/>
          <w:u w:val="single"/>
          <w:lang w:eastAsia="en-GB"/>
        </w:rPr>
        <w:t>TIMELINES OF PROJECTS</w:t>
      </w:r>
    </w:p>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The Expansion of the Dairy Farm will take 4-8 Months. With Adequate help </w:t>
      </w:r>
      <w:r>
        <w:rPr>
          <w:rFonts w:ascii="Times New Roman" w:cs="Times New Roman" w:eastAsia="Times New Roman" w:hAnsi="Times New Roman"/>
          <w:sz w:val="24"/>
          <w:szCs w:val="24"/>
          <w:lang w:eastAsia="en-GB"/>
        </w:rPr>
        <w:t>provided  from</w:t>
      </w:r>
      <w:r>
        <w:rPr>
          <w:rFonts w:ascii="Times New Roman" w:cs="Times New Roman" w:eastAsia="Times New Roman" w:hAnsi="Times New Roman"/>
          <w:sz w:val="24"/>
          <w:szCs w:val="24"/>
          <w:lang w:eastAsia="en-GB"/>
        </w:rPr>
        <w:t xml:space="preserve"> our sponsors, we believe we can achieve our goal. Below are the various Dairy Animals we are </w:t>
      </w:r>
      <w:r>
        <w:rPr>
          <w:rFonts w:ascii="Times New Roman" w:cs="Times New Roman" w:eastAsia="Times New Roman" w:hAnsi="Times New Roman"/>
          <w:sz w:val="24"/>
          <w:szCs w:val="24"/>
          <w:lang w:eastAsia="en-GB"/>
        </w:rPr>
        <w:t>currenly</w:t>
      </w:r>
      <w:r>
        <w:rPr>
          <w:rFonts w:ascii="Times New Roman" w:cs="Times New Roman" w:eastAsia="Times New Roman" w:hAnsi="Times New Roman"/>
          <w:sz w:val="24"/>
          <w:szCs w:val="24"/>
          <w:lang w:eastAsia="en-GB"/>
        </w:rPr>
        <w:t xml:space="preserve"> housing in the farm:</w:t>
      </w:r>
    </w:p>
    <w:p>
      <w:pPr>
        <w:pStyle w:val="style0"/>
        <w:spacing w:after="0" w:lineRule="auto" w:line="480"/>
        <w:rPr>
          <w:rFonts w:ascii="Times New Roman" w:cs="Times New Roman" w:eastAsia="Times New Roman" w:hAnsi="Times New Roman"/>
          <w:sz w:val="24"/>
          <w:szCs w:val="24"/>
          <w:lang w:eastAsia="en-GB"/>
        </w:rPr>
      </w:pPr>
    </w:p>
    <w:tbl>
      <w:tblPr>
        <w:tblW w:w="13170" w:type="dxa"/>
        <w:tblCellSpacing w:w="0" w:type="dxa"/>
        <w:tblInd w:w="-1440" w:type="dxa"/>
        <w:tblCellMar>
          <w:top w:w="75" w:type="dxa"/>
          <w:left w:w="75" w:type="dxa"/>
          <w:bottom w:w="75" w:type="dxa"/>
          <w:right w:w="75" w:type="dxa"/>
        </w:tblCellMar>
        <w:tblLook w:val="04A0" w:firstRow="1" w:lastRow="0" w:firstColumn="1" w:lastColumn="0" w:noHBand="0" w:noVBand="1"/>
      </w:tblPr>
      <w:tblGrid>
        <w:gridCol w:w="2238"/>
        <w:gridCol w:w="2724"/>
        <w:gridCol w:w="1754"/>
        <w:gridCol w:w="2239"/>
        <w:gridCol w:w="2239"/>
        <w:gridCol w:w="1976"/>
      </w:tblGrid>
      <w:tr>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Class of Animal</w:t>
            </w:r>
          </w:p>
        </w:tc>
        <w:tc>
          <w:tcPr>
            <w:tcW w:w="1034"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No. Animal</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LW</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Au/Animal</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Au/Class of Animal</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Calves</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Heife</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0.22</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0.88</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Bull</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0.22</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0.88</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Yearling</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Heifer</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0.56</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2.24</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Steers &amp; bulls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0.56</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1.67</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2 </w:t>
            </w:r>
            <w:r>
              <w:rPr>
                <w:rFonts w:ascii="Times New Roman" w:cs="Times New Roman" w:eastAsia="Times New Roman" w:hAnsi="Times New Roman"/>
                <w:sz w:val="24"/>
                <w:szCs w:val="24"/>
                <w:lang w:eastAsia="en-GB"/>
              </w:rPr>
              <w:t>yrs</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Heifer</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4.0</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Steers &amp; bulls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3.0</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3 - 7 </w:t>
            </w:r>
            <w:r>
              <w:rPr>
                <w:rFonts w:ascii="Times New Roman" w:cs="Times New Roman" w:eastAsia="Times New Roman" w:hAnsi="Times New Roman"/>
                <w:sz w:val="24"/>
                <w:szCs w:val="24"/>
                <w:lang w:eastAsia="en-GB"/>
              </w:rPr>
              <w:t>yrs</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Milking cows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11.1</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MA steers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5.55</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MA bulls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700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1.56</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3.12</w:t>
            </w:r>
          </w:p>
        </w:tc>
      </w:tr>
      <w:tr>
        <w:tblPrEx/>
        <w:trPr>
          <w:trHeight w:val="60"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Old dry</w:t>
            </w: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Cows</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450</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w:t>
            </w: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w:t>
            </w:r>
          </w:p>
        </w:tc>
      </w:tr>
      <w:tr>
        <w:tblPrEx/>
        <w:trPr>
          <w:trHeight w:val="60"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1034"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TOTAL</w:t>
            </w:r>
          </w:p>
        </w:tc>
        <w:tc>
          <w:tcPr>
            <w:tcW w:w="666"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42 [Animals]</w:t>
            </w:r>
          </w:p>
        </w:tc>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35.44 [au]</w:t>
            </w:r>
          </w:p>
        </w:tc>
      </w:tr>
    </w:tbl>
    <w:p>
      <w:pPr>
        <w:pStyle w:val="style0"/>
        <w:spacing w:lineRule="auto" w:line="480"/>
        <w:rPr>
          <w:rFonts w:ascii="Times New Roman" w:cs="Times New Roman" w:eastAsia="Times New Roman" w:hAnsi="Times New Roman"/>
          <w:sz w:val="24"/>
          <w:szCs w:val="24"/>
          <w:lang w:eastAsia="en-GB"/>
        </w:rPr>
      </w:pPr>
    </w:p>
    <w:p>
      <w:pPr>
        <w:pStyle w:val="style0"/>
        <w:spacing w:lineRule="auto" w:line="480"/>
        <w:rPr>
          <w:rFonts w:ascii="Times New Roman" w:cs="Times New Roman" w:eastAsia="Times New Roman" w:hAnsi="Times New Roman"/>
          <w:sz w:val="24"/>
          <w:szCs w:val="24"/>
          <w:lang w:eastAsia="en-GB"/>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After the various changes we intend to make, we project to start housing more Dairy Animals. Below are the Plans:</w:t>
      </w:r>
    </w:p>
    <w:p>
      <w:pPr>
        <w:pStyle w:val="style0"/>
        <w:spacing w:lineRule="auto" w:line="480"/>
        <w:rPr>
          <w:rFonts w:ascii="Times New Roman" w:cs="Times New Roman" w:hAnsi="Times New Roman"/>
          <w:sz w:val="24"/>
          <w:szCs w:val="24"/>
        </w:rPr>
      </w:pPr>
    </w:p>
    <w:tbl>
      <w:tblPr>
        <w:tblW w:w="12915" w:type="dxa"/>
        <w:tblCellSpacing w:w="0" w:type="dxa"/>
        <w:tblCellMar>
          <w:top w:w="75" w:type="dxa"/>
          <w:left w:w="75" w:type="dxa"/>
          <w:bottom w:w="75" w:type="dxa"/>
          <w:right w:w="75" w:type="dxa"/>
        </w:tblCellMar>
        <w:tblLook w:val="04A0" w:firstRow="1" w:lastRow="0" w:firstColumn="1" w:lastColumn="0" w:noHBand="0" w:noVBand="1"/>
      </w:tblPr>
      <w:tblGrid>
        <w:gridCol w:w="2195"/>
        <w:gridCol w:w="2196"/>
        <w:gridCol w:w="2196"/>
        <w:gridCol w:w="1919"/>
        <w:gridCol w:w="2472"/>
        <w:gridCol w:w="1937"/>
      </w:tblGrid>
      <w:tr>
        <w:trPr>
          <w:gridAfter w:val="2"/>
          <w:wAfter w:w="1707" w:type="pct"/>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 xml:space="preserve">                 </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 xml:space="preserve">           </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Before</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 xml:space="preserve">After                         </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Calves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H</w:t>
            </w:r>
            <w:r>
              <w:rPr>
                <w:rFonts w:ascii="Times New Roman" w:cs="Times New Roman" w:eastAsia="Times New Roman" w:hAnsi="Times New Roman"/>
                <w:sz w:val="20"/>
                <w:szCs w:val="20"/>
                <w:lang w:eastAsia="en-GB"/>
              </w:rPr>
              <w:t>eife</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20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+0.22</w:t>
            </w:r>
          </w:p>
        </w:tc>
      </w:tr>
      <w:tr>
        <w:tblPrEx/>
        <w:trPr>
          <w:trHeight w:val="75"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w:t>
            </w:r>
            <w:r>
              <w:rPr>
                <w:rFonts w:ascii="Times New Roman" w:cs="Times New Roman" w:eastAsia="Times New Roman" w:hAnsi="Times New Roman"/>
                <w:sz w:val="20"/>
                <w:szCs w:val="20"/>
                <w:lang w:eastAsia="en-GB"/>
              </w:rPr>
              <w:t>ull</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5</w:t>
            </w: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+0.22</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YR 1</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H</w:t>
            </w:r>
            <w:r>
              <w:rPr>
                <w:rFonts w:ascii="Times New Roman" w:cs="Times New Roman" w:eastAsia="Times New Roman" w:hAnsi="Times New Roman"/>
                <w:sz w:val="20"/>
                <w:szCs w:val="20"/>
                <w:lang w:eastAsia="en-GB"/>
              </w:rPr>
              <w:t>eife</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r>
              <w:rPr>
                <w:rFonts w:ascii="Times New Roman" w:cs="Times New Roman" w:eastAsia="Times New Roman" w:hAnsi="Times New Roman"/>
                <w:sz w:val="20"/>
                <w:szCs w:val="20"/>
                <w:lang w:eastAsia="en-GB"/>
              </w:rPr>
              <w:t>5</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r>
      <w:tr>
        <w:tblPrEx/>
        <w:trPr>
          <w:trHeight w:val="75"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w:t>
            </w:r>
            <w:r>
              <w:rPr>
                <w:rFonts w:ascii="Times New Roman" w:cs="Times New Roman" w:eastAsia="Times New Roman" w:hAnsi="Times New Roman"/>
                <w:sz w:val="20"/>
                <w:szCs w:val="20"/>
                <w:lang w:eastAsia="en-GB"/>
              </w:rPr>
              <w:t>ulls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-1.68</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YR 2</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H</w:t>
            </w:r>
            <w:r>
              <w:rPr>
                <w:rFonts w:ascii="Times New Roman" w:cs="Times New Roman" w:eastAsia="Times New Roman" w:hAnsi="Times New Roman"/>
                <w:sz w:val="20"/>
                <w:szCs w:val="20"/>
                <w:lang w:eastAsia="en-GB"/>
              </w:rPr>
              <w:t>eifer</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4</w:t>
            </w:r>
            <w:r>
              <w:rPr>
                <w:rFonts w:ascii="Times New Roman" w:cs="Times New Roman" w:eastAsia="Times New Roman" w:hAnsi="Times New Roman"/>
                <w:sz w:val="20"/>
                <w:szCs w:val="20"/>
                <w:lang w:eastAsia="en-GB"/>
              </w:rPr>
              <w:t>8</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r>
      <w:tr>
        <w:tblPrEx/>
        <w:trPr>
          <w:trHeight w:val="75" w:hRule="atLeast"/>
          <w:tblCellSpacing w:w="0" w:type="dxa"/>
        </w:trPr>
        <w:tc>
          <w:tcPr>
            <w:tcW w:w="850" w:type="pct"/>
            <w:tcBorders/>
            <w:hideMark/>
          </w:tcPr>
          <w:p>
            <w:pPr>
              <w:pStyle w:val="style0"/>
              <w:spacing w:after="0" w:lineRule="auto" w:line="480"/>
              <w:rPr>
                <w:rFonts w:ascii="Times New Roman" w:cs="Times New Roman" w:eastAsia="Times New Roman" w:hAnsi="Times New Roman"/>
                <w:sz w:val="24"/>
                <w:szCs w:val="24"/>
                <w:lang w:eastAsia="en-GB"/>
              </w:rPr>
            </w:pP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w:t>
            </w:r>
            <w:r>
              <w:rPr>
                <w:rFonts w:ascii="Times New Roman" w:cs="Times New Roman" w:eastAsia="Times New Roman" w:hAnsi="Times New Roman"/>
                <w:sz w:val="20"/>
                <w:szCs w:val="20"/>
                <w:lang w:eastAsia="en-GB"/>
              </w:rPr>
              <w:t>ull</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Milking</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Cows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10</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100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+3.33</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MA</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Steers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5</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-5.55</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Herd</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Bulls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2</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w:t>
            </w:r>
            <w:r>
              <w:rPr>
                <w:rFonts w:ascii="Times New Roman" w:cs="Times New Roman" w:eastAsia="Times New Roman" w:hAnsi="Times New Roman"/>
                <w:sz w:val="20"/>
                <w:szCs w:val="20"/>
                <w:lang w:eastAsia="en-GB"/>
              </w:rPr>
              <w:t>00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-1.56</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Old</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Cows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-3</w:t>
            </w:r>
          </w:p>
        </w:tc>
      </w:tr>
      <w:tr>
        <w:tblPrEx/>
        <w:trPr>
          <w:trHeight w:val="75" w:hRule="atLeast"/>
          <w:tblCellSpacing w:w="0" w:type="dxa"/>
        </w:trPr>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Young</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Bulls</w:t>
            </w:r>
          </w:p>
        </w:tc>
        <w:tc>
          <w:tcPr>
            <w:tcW w:w="8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w:t>
            </w:r>
          </w:p>
        </w:tc>
        <w:tc>
          <w:tcPr>
            <w:tcW w:w="743"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70</w:t>
            </w:r>
          </w:p>
        </w:tc>
        <w:tc>
          <w:tcPr>
            <w:tcW w:w="957"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p>
        </w:tc>
        <w:tc>
          <w:tcPr>
            <w:tcW w:w="750" w:type="pct"/>
            <w:tcBorders/>
            <w:hideMark/>
          </w:tcPr>
          <w:p>
            <w:pPr>
              <w:pStyle w:val="style0"/>
              <w:spacing w:before="100" w:beforeAutospacing="true" w:after="100" w:afterAutospacing="true"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+0.56</w:t>
            </w:r>
          </w:p>
        </w:tc>
      </w:tr>
    </w:tbl>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New Total: 433</w:t>
      </w: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ESTIMATED PROJECT COSTS&amp;REVENUE</w:t>
      </w:r>
    </w:p>
    <w:p>
      <w:pPr>
        <w:pStyle w:val="style0"/>
        <w:spacing w:lineRule="auto" w:line="480"/>
        <w:rPr>
          <w:rFonts w:ascii="Times New Roman" w:cs="Times New Roman" w:hAnsi="Times New Roman"/>
          <w:b/>
          <w:sz w:val="24"/>
          <w:szCs w:val="24"/>
          <w:u w:val="single"/>
        </w:rPr>
      </w:pPr>
    </w:p>
    <w:tbl>
      <w:tblPr>
        <w:tblW w:w="5480" w:type="dxa"/>
        <w:tblLook w:val="04A0" w:firstRow="1" w:lastRow="0" w:firstColumn="1" w:lastColumn="0" w:noHBand="0" w:noVBand="1"/>
      </w:tblPr>
      <w:tblGrid>
        <w:gridCol w:w="1640"/>
        <w:gridCol w:w="960"/>
        <w:gridCol w:w="960"/>
        <w:gridCol w:w="960"/>
        <w:gridCol w:w="960"/>
      </w:tblGrid>
      <w:tr>
        <w:trPr>
          <w:trHeight w:val="300" w:hRule="atLeast"/>
        </w:trPr>
        <w:tc>
          <w:tcPr>
            <w:tcW w:w="164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Mean Herd Size</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33</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88</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313</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955</w:t>
            </w:r>
          </w:p>
        </w:tc>
      </w:tr>
      <w:tr>
        <w:tblPrEx/>
        <w:trPr>
          <w:trHeight w:val="300" w:hRule="atLeast"/>
        </w:trPr>
        <w:tc>
          <w:tcPr>
            <w:tcW w:w="164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Output Per Cow</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14,932</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16,157</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17,420</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17,326</w:t>
            </w:r>
          </w:p>
        </w:tc>
      </w:tr>
    </w:tbl>
    <w:p>
      <w:pPr>
        <w:pStyle w:val="style0"/>
        <w:spacing w:lineRule="auto" w:line="480"/>
        <w:rPr>
          <w:rFonts w:ascii="Times New Roman" w:cs="Times New Roman" w:hAnsi="Times New Roman"/>
          <w:sz w:val="24"/>
          <w:szCs w:val="24"/>
        </w:rPr>
      </w:pPr>
    </w:p>
    <w:tbl>
      <w:tblPr>
        <w:tblW w:w="8715" w:type="dxa"/>
        <w:tblLook w:val="04A0" w:firstRow="1" w:lastRow="0" w:firstColumn="1" w:lastColumn="0" w:noHBand="0" w:noVBand="1"/>
      </w:tblPr>
      <w:tblGrid>
        <w:gridCol w:w="2620"/>
        <w:gridCol w:w="782"/>
        <w:gridCol w:w="178"/>
        <w:gridCol w:w="960"/>
        <w:gridCol w:w="245"/>
        <w:gridCol w:w="715"/>
        <w:gridCol w:w="960"/>
        <w:gridCol w:w="163"/>
        <w:gridCol w:w="2092"/>
      </w:tblGrid>
      <w:tr>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Total Operating Cost</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11.61</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9.75</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8.49</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8.63</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All Feed</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8</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7</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6</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6</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Total Labour Cost</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11.9</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6.04</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2.77</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1.86</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Hired Labour</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0.32</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1.01</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1.45</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1.41</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Unpaid Labour</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11.58</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5.03</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1.32</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0.45</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Total Ownership Costs</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6.88</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5.08</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3.89</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1.9</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Housing Facilities</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1.57</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1.31</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1.14</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0.48</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Milking Facilities</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1.33</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0.66</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0.1</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0.06</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Machinery</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2.26</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1.43</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0.54</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0.26</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Total Costs</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30.39</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20.87</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15.15</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12.39</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pPr>
              <w:pStyle w:val="style0"/>
              <w:spacing w:after="0" w:lineRule="auto" w:line="480"/>
              <w:rPr>
                <w:rFonts w:ascii="Times New Roman" w:cs="Times New Roman" w:eastAsia="Times New Roman" w:hAnsi="Times New Roman"/>
                <w:sz w:val="20"/>
                <w:szCs w:val="20"/>
                <w:lang w:eastAsia="en-GB"/>
              </w:rPr>
            </w:pP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hideMark/>
          </w:tcPr>
          <w:p>
            <w:pPr>
              <w:pStyle w:val="style0"/>
              <w:spacing w:after="0" w:lineRule="auto" w:line="480"/>
              <w:rPr>
                <w:rFonts w:ascii="Calibri" w:cs="Calibri" w:eastAsia="Times New Roman" w:hAnsi="Calibri"/>
                <w:color w:val="000000"/>
                <w:lang w:eastAsia="en-GB"/>
              </w:rPr>
            </w:pPr>
            <w:r>
              <w:rPr>
                <w:rFonts w:ascii="Calibri" w:cs="Calibri" w:eastAsia="Times New Roman" w:hAnsi="Calibri"/>
                <w:color w:val="000000"/>
                <w:lang w:eastAsia="en-GB"/>
              </w:rPr>
              <w:t>Gross Value of Production</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15.74</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14.68</w:t>
            </w:r>
          </w:p>
        </w:tc>
        <w:tc>
          <w:tcPr>
            <w:tcW w:w="960" w:type="dxa"/>
            <w:gridSpan w:val="2"/>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14.06</w:t>
            </w:r>
          </w:p>
        </w:tc>
        <w:tc>
          <w:tcPr>
            <w:tcW w:w="960" w:type="dxa"/>
            <w:tcBorders>
              <w:top w:val="nil"/>
              <w:left w:val="nil"/>
              <w:bottom w:val="nil"/>
              <w:right w:val="nil"/>
            </w:tcBorders>
            <w:shd w:val="clear" w:color="auto" w:fill="auto"/>
            <w:noWrap/>
            <w:vAlign w:val="bottom"/>
            <w:hideMark/>
          </w:tcPr>
          <w:p>
            <w:pPr>
              <w:pStyle w:val="style0"/>
              <w:spacing w:after="0" w:lineRule="auto" w:line="480"/>
              <w:jc w:val="right"/>
              <w:rPr>
                <w:rFonts w:ascii="Calibri" w:cs="Calibri" w:eastAsia="Times New Roman" w:hAnsi="Calibri"/>
                <w:color w:val="000000"/>
                <w:lang w:eastAsia="en-GB"/>
              </w:rPr>
            </w:pPr>
            <w:r>
              <w:rPr>
                <w:rFonts w:ascii="Calibri" w:cs="Calibri" w:eastAsia="Times New Roman" w:hAnsi="Calibri"/>
                <w:color w:val="000000"/>
                <w:lang w:eastAsia="en-GB"/>
              </w:rPr>
              <w:t>14.41</w:t>
            </w:r>
          </w:p>
        </w:tc>
      </w:tr>
      <w:tr>
        <w:tblPrEx/>
        <w:trPr>
          <w:gridAfter w:val="2"/>
          <w:wAfter w:w="2255" w:type="dxa"/>
          <w:trHeight w:val="300" w:hRule="atLeast"/>
        </w:trPr>
        <w:tc>
          <w:tcPr>
            <w:tcW w:w="2620" w:type="dxa"/>
            <w:tcBorders>
              <w:top w:val="nil"/>
              <w:left w:val="nil"/>
              <w:bottom w:val="nil"/>
              <w:right w:val="nil"/>
            </w:tcBorders>
            <w:shd w:val="clear" w:color="auto" w:fill="auto"/>
            <w:noWrap/>
            <w:vAlign w:val="bottom"/>
          </w:tcPr>
          <w:p>
            <w:pPr>
              <w:pStyle w:val="style0"/>
              <w:spacing w:after="0" w:lineRule="auto" w:line="480"/>
              <w:rPr>
                <w:rFonts w:ascii="Calibri" w:cs="Calibri" w:eastAsia="Times New Roman" w:hAnsi="Calibri"/>
                <w:color w:val="000000"/>
                <w:lang w:eastAsia="en-GB"/>
              </w:rPr>
            </w:pPr>
          </w:p>
          <w:p>
            <w:pPr>
              <w:pStyle w:val="style0"/>
              <w:spacing w:after="0" w:lineRule="auto" w:line="480"/>
              <w:rPr>
                <w:rFonts w:ascii="Calibri" w:cs="Calibri" w:eastAsia="Times New Roman" w:hAnsi="Calibri"/>
                <w:color w:val="000000"/>
                <w:lang w:eastAsia="en-GB"/>
              </w:rPr>
            </w:pPr>
          </w:p>
          <w:p>
            <w:pPr>
              <w:pStyle w:val="style0"/>
              <w:spacing w:after="0" w:lineRule="auto" w:line="480"/>
              <w:rPr>
                <w:rFonts w:ascii="Times New Roman" w:cs="Times New Roman" w:eastAsia="Times New Roman" w:hAnsi="Times New Roman"/>
                <w:b/>
                <w:color w:val="000000"/>
                <w:sz w:val="24"/>
                <w:szCs w:val="24"/>
                <w:u w:val="single"/>
                <w:lang w:eastAsia="en-GB"/>
              </w:rPr>
            </w:pPr>
            <w:r>
              <w:rPr>
                <w:rFonts w:ascii="Times New Roman" w:cs="Times New Roman" w:eastAsia="Times New Roman" w:hAnsi="Times New Roman"/>
                <w:b/>
                <w:color w:val="000000"/>
                <w:sz w:val="24"/>
                <w:szCs w:val="24"/>
                <w:u w:val="single"/>
                <w:lang w:eastAsia="en-GB"/>
              </w:rPr>
              <w:t>REVENUE</w:t>
            </w:r>
          </w:p>
          <w:p>
            <w:pPr>
              <w:pStyle w:val="style0"/>
              <w:spacing w:after="0" w:lineRule="auto" w:line="480"/>
              <w:rPr>
                <w:rFonts w:ascii="Times New Roman" w:cs="Times New Roman" w:eastAsia="Times New Roman" w:hAnsi="Times New Roman"/>
                <w:b/>
                <w:color w:val="000000"/>
                <w:sz w:val="24"/>
                <w:szCs w:val="24"/>
                <w:u w:val="single"/>
                <w:lang w:eastAsia="en-GB"/>
              </w:rPr>
            </w:pPr>
          </w:p>
          <w:p>
            <w:pPr>
              <w:pStyle w:val="style0"/>
              <w:spacing w:after="0" w:lineRule="auto" w:line="480"/>
              <w:rPr>
                <w:rFonts w:ascii="Times New Roman" w:cs="Times New Roman" w:eastAsia="Times New Roman" w:hAnsi="Times New Roman"/>
                <w:color w:val="000000"/>
                <w:sz w:val="24"/>
                <w:szCs w:val="24"/>
                <w:lang w:eastAsia="en-GB"/>
              </w:rPr>
            </w:pPr>
          </w:p>
        </w:tc>
        <w:tc>
          <w:tcPr>
            <w:tcW w:w="960" w:type="dxa"/>
            <w:gridSpan w:val="2"/>
            <w:tcBorders>
              <w:top w:val="nil"/>
              <w:left w:val="nil"/>
              <w:bottom w:val="nil"/>
              <w:right w:val="nil"/>
            </w:tcBorders>
            <w:shd w:val="clear" w:color="auto" w:fill="auto"/>
            <w:noWrap/>
            <w:vAlign w:val="bottom"/>
          </w:tcPr>
          <w:p>
            <w:pPr>
              <w:pStyle w:val="style0"/>
              <w:spacing w:after="0" w:lineRule="auto" w:line="480"/>
              <w:jc w:val="right"/>
              <w:rPr>
                <w:rFonts w:ascii="Calibri" w:cs="Calibri" w:eastAsia="Times New Roman" w:hAnsi="Calibri"/>
                <w:color w:val="000000"/>
                <w:lang w:eastAsia="en-GB"/>
              </w:rPr>
            </w:pPr>
          </w:p>
        </w:tc>
        <w:tc>
          <w:tcPr>
            <w:tcW w:w="960" w:type="dxa"/>
            <w:tcBorders>
              <w:top w:val="nil"/>
              <w:left w:val="nil"/>
              <w:bottom w:val="nil"/>
              <w:right w:val="nil"/>
            </w:tcBorders>
            <w:shd w:val="clear" w:color="auto" w:fill="auto"/>
            <w:noWrap/>
            <w:vAlign w:val="bottom"/>
          </w:tcPr>
          <w:p>
            <w:pPr>
              <w:pStyle w:val="style0"/>
              <w:spacing w:after="0" w:lineRule="auto" w:line="480"/>
              <w:jc w:val="right"/>
              <w:rPr>
                <w:rFonts w:ascii="Calibri" w:cs="Calibri" w:eastAsia="Times New Roman" w:hAnsi="Calibri"/>
                <w:color w:val="000000"/>
                <w:lang w:eastAsia="en-GB"/>
              </w:rPr>
            </w:pPr>
          </w:p>
        </w:tc>
        <w:tc>
          <w:tcPr>
            <w:tcW w:w="960" w:type="dxa"/>
            <w:gridSpan w:val="2"/>
            <w:tcBorders>
              <w:top w:val="nil"/>
              <w:left w:val="nil"/>
              <w:bottom w:val="nil"/>
              <w:right w:val="nil"/>
            </w:tcBorders>
            <w:shd w:val="clear" w:color="auto" w:fill="auto"/>
            <w:noWrap/>
            <w:vAlign w:val="bottom"/>
          </w:tcPr>
          <w:p>
            <w:pPr>
              <w:pStyle w:val="style0"/>
              <w:spacing w:after="0" w:lineRule="auto" w:line="480"/>
              <w:jc w:val="right"/>
              <w:rPr>
                <w:rFonts w:ascii="Calibri" w:cs="Calibri" w:eastAsia="Times New Roman" w:hAnsi="Calibri"/>
                <w:color w:val="000000"/>
                <w:lang w:eastAsia="en-GB"/>
              </w:rPr>
            </w:pPr>
          </w:p>
        </w:tc>
        <w:tc>
          <w:tcPr>
            <w:tcW w:w="960" w:type="dxa"/>
            <w:tcBorders>
              <w:top w:val="nil"/>
              <w:left w:val="nil"/>
              <w:bottom w:val="nil"/>
              <w:right w:val="nil"/>
            </w:tcBorders>
            <w:shd w:val="clear" w:color="auto" w:fill="auto"/>
            <w:noWrap/>
            <w:vAlign w:val="bottom"/>
          </w:tcPr>
          <w:p>
            <w:pPr>
              <w:pStyle w:val="style0"/>
              <w:spacing w:after="0" w:lineRule="auto" w:line="480"/>
              <w:jc w:val="right"/>
              <w:rPr>
                <w:rFonts w:ascii="Calibri" w:cs="Calibri" w:eastAsia="Times New Roman" w:hAnsi="Calibri"/>
                <w:color w:val="000000"/>
                <w:lang w:eastAsia="en-GB"/>
              </w:rPr>
            </w:pPr>
          </w:p>
        </w:tc>
      </w:tr>
      <w:tr>
        <w:tblPrEx>
          <w:shd w:val="clear" w:color="auto" w:fill="ffffff"/>
          <w:tblCellMar>
            <w:left w:w="0" w:type="dxa"/>
            <w:right w:w="0" w:type="dxa"/>
          </w:tblCellMar>
        </w:tblPrEx>
        <w:trPr/>
        <w:tc>
          <w:tcPr>
            <w:tcW w:w="3402" w:type="dxa"/>
            <w:gridSpan w:val="2"/>
            <w:tcBorders>
              <w:top w:val="nil"/>
              <w:left w:val="nil"/>
              <w:bottom w:val="nil"/>
              <w:right w:val="nil"/>
            </w:tcBorders>
            <w:shd w:val="clear" w:color="auto" w:fill="ffffff"/>
            <w:tcMar>
              <w:top w:w="0" w:type="dxa"/>
              <w:left w:w="108" w:type="dxa"/>
              <w:bottom w:w="0" w:type="dxa"/>
              <w:right w:w="108" w:type="dxa"/>
            </w:tcMar>
            <w:hideMark/>
          </w:tcPr>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I. Total Revenue</w:t>
            </w:r>
          </w:p>
        </w:tc>
        <w:tc>
          <w:tcPr>
            <w:tcW w:w="1383" w:type="dxa"/>
            <w:gridSpan w:val="3"/>
            <w:tcBorders>
              <w:top w:val="nil"/>
              <w:left w:val="nil"/>
              <w:bottom w:val="nil"/>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45862</w:t>
            </w:r>
          </w:p>
        </w:tc>
        <w:tc>
          <w:tcPr>
            <w:tcW w:w="1838" w:type="dxa"/>
            <w:gridSpan w:val="3"/>
            <w:tcBorders>
              <w:top w:val="nil"/>
              <w:left w:val="nil"/>
              <w:bottom w:val="nil"/>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44440</w:t>
            </w:r>
          </w:p>
        </w:tc>
        <w:tc>
          <w:tcPr>
            <w:tcW w:w="2092" w:type="dxa"/>
            <w:tcBorders>
              <w:top w:val="nil"/>
              <w:left w:val="nil"/>
              <w:bottom w:val="nil"/>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43292</w:t>
            </w:r>
          </w:p>
        </w:tc>
      </w:tr>
      <w:tr>
        <w:tblPrEx>
          <w:shd w:val="clear" w:color="auto" w:fill="ffffff"/>
          <w:tblCellMar>
            <w:left w:w="0" w:type="dxa"/>
            <w:right w:w="0" w:type="dxa"/>
          </w:tblCellMar>
        </w:tblPrEx>
        <w:trPr/>
        <w:tc>
          <w:tcPr>
            <w:tcW w:w="3402" w:type="dxa"/>
            <w:gridSpan w:val="2"/>
            <w:tcBorders/>
            <w:shd w:val="clear" w:color="auto" w:fill="ffffff"/>
            <w:tcMar>
              <w:top w:w="0" w:type="dxa"/>
              <w:left w:w="108" w:type="dxa"/>
              <w:bottom w:w="0" w:type="dxa"/>
              <w:right w:w="108" w:type="dxa"/>
            </w:tcMar>
            <w:hideMark/>
          </w:tcPr>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II.  Total Production Costs</w:t>
            </w:r>
          </w:p>
        </w:tc>
        <w:tc>
          <w:tcPr>
            <w:tcW w:w="1383" w:type="dxa"/>
            <w:gridSpan w:val="3"/>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27614</w:t>
            </w:r>
          </w:p>
        </w:tc>
        <w:tc>
          <w:tcPr>
            <w:tcW w:w="1838" w:type="dxa"/>
            <w:gridSpan w:val="3"/>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26899</w:t>
            </w:r>
          </w:p>
        </w:tc>
        <w:tc>
          <w:tcPr>
            <w:tcW w:w="2092" w:type="dxa"/>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26271</w:t>
            </w:r>
          </w:p>
        </w:tc>
      </w:tr>
      <w:tr>
        <w:tblPrEx>
          <w:shd w:val="clear" w:color="auto" w:fill="ffffff"/>
          <w:tblCellMar>
            <w:left w:w="0" w:type="dxa"/>
            <w:right w:w="0" w:type="dxa"/>
          </w:tblCellMar>
        </w:tblPrEx>
        <w:trPr/>
        <w:tc>
          <w:tcPr>
            <w:tcW w:w="3402"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pPr>
              <w:pStyle w:val="style0"/>
              <w:spacing w:after="0" w:lineRule="auto" w:line="480"/>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III. R/C ratio</w:t>
            </w:r>
          </w:p>
        </w:tc>
        <w:tc>
          <w:tcPr>
            <w:tcW w:w="1383"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1.66</w:t>
            </w:r>
          </w:p>
        </w:tc>
        <w:tc>
          <w:tcPr>
            <w:tcW w:w="1838"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1.65</w:t>
            </w:r>
          </w:p>
        </w:tc>
        <w:tc>
          <w:tcPr>
            <w:tcW w:w="2092" w:type="dxa"/>
            <w:tcBorders>
              <w:top w:val="nil"/>
              <w:left w:val="nil"/>
              <w:bottom w:val="single" w:sz="8" w:space="0" w:color="auto"/>
              <w:right w:val="nil"/>
            </w:tcBorders>
            <w:shd w:val="clear" w:color="auto" w:fill="ffffff"/>
            <w:tcMar>
              <w:top w:w="0" w:type="dxa"/>
              <w:left w:w="108" w:type="dxa"/>
              <w:bottom w:w="0" w:type="dxa"/>
              <w:right w:w="108" w:type="dxa"/>
            </w:tcMar>
            <w:hideMark/>
          </w:tcPr>
          <w:p>
            <w:pPr>
              <w:pStyle w:val="style0"/>
              <w:spacing w:after="0" w:lineRule="auto" w:line="480"/>
              <w:jc w:val="center"/>
              <w:rPr>
                <w:rFonts w:ascii="Times New Roman" w:cs="Times New Roman" w:eastAsia="Times New Roman" w:hAnsi="Times New Roman"/>
                <w:sz w:val="24"/>
                <w:szCs w:val="24"/>
                <w:lang w:eastAsia="en-GB"/>
              </w:rPr>
            </w:pPr>
            <w:r>
              <w:rPr>
                <w:rFonts w:ascii="Times New Roman" w:cs="Times New Roman" w:eastAsia="Times New Roman" w:hAnsi="Times New Roman"/>
                <w:color w:val="000000"/>
                <w:sz w:val="20"/>
                <w:szCs w:val="20"/>
                <w:lang w:val="pt-BR" w:eastAsia="en-GB"/>
              </w:rPr>
              <w:t>1.65</w:t>
            </w:r>
          </w:p>
        </w:tc>
      </w:tr>
    </w:tbl>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FUNDING MECHANISM</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Since the Farmland is already established and ready for Expansion,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Sponsor will provide Quality </w:t>
      </w:r>
      <w:r>
        <w:rPr>
          <w:rFonts w:ascii="Times New Roman" w:cs="Times New Roman" w:hAnsi="Times New Roman"/>
          <w:sz w:val="24"/>
          <w:szCs w:val="24"/>
        </w:rPr>
        <w:t>Equipments</w:t>
      </w:r>
      <w:r>
        <w:rPr>
          <w:rFonts w:ascii="Times New Roman" w:cs="Times New Roman" w:hAnsi="Times New Roman"/>
          <w:sz w:val="24"/>
          <w:szCs w:val="24"/>
        </w:rPr>
        <w:t xml:space="preserve"> for the use of the farmers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Sponsor will provide Vehicles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Sponsor will also provide fairness for working capital and will look to secure a loan at the rate of 10% through Government intervention window at the Bank of Agriculture, Bank of Industry and Commercial banks.</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u w:val="single"/>
        </w:rPr>
      </w:pPr>
      <w:r>
        <w:rPr>
          <w:rFonts w:ascii="Times New Roman" w:cs="Times New Roman" w:hAnsi="Times New Roman"/>
          <w:b/>
          <w:sz w:val="24"/>
          <w:szCs w:val="24"/>
          <w:u w:val="single"/>
        </w:rPr>
        <w:t>CONCLUSION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project is Technically Feasible and commercially manageable, therefore it is recommended for funding.</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72E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1372</Words>
  <Pages>10</Pages>
  <Characters>6946</Characters>
  <Application>WPS Office</Application>
  <DocSecurity>0</DocSecurity>
  <Paragraphs>400</Paragraphs>
  <ScaleCrop>false</ScaleCrop>
  <Company>HP</Company>
  <LinksUpToDate>false</LinksUpToDate>
  <CharactersWithSpaces>8266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2020-04-28T19:10:27Z</dcterms:created>
  <dc:creator>Isioma Onochie-Onyetenu</dc:creator>
  <lastModifiedBy>SM-A600F</lastModifiedBy>
  <dcterms:modified xsi:type="dcterms:W3CDTF">2020-04-28T19:10:27Z</dcterms:modified>
  <revision>2</revision>
</coreProperties>
</file>

<file path=docProps/custom.xml><?xml version="1.0" encoding="utf-8"?>
<Properties xmlns="http://schemas.openxmlformats.org/officeDocument/2006/custom-properties" xmlns:vt="http://schemas.openxmlformats.org/officeDocument/2006/docPropsVTypes"/>
</file>