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OGUNNIYI BUKOLA 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16/MHS02/03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NSC 408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77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Assignment</w:t>
      </w:r>
    </w:p>
    <w:p>
      <w:pPr>
        <w:tabs>
          <w:tab w:val="left" w:pos="177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.Nursing responsibilities for a patient scheduled for neoadjuvant therapy for the management of cancer</w:t>
      </w:r>
    </w:p>
    <w:p>
      <w:pPr>
        <w:pStyle w:val="8"/>
        <w:numPr>
          <w:ilvl w:val="0"/>
          <w:numId w:val="1"/>
        </w:numPr>
        <w:tabs>
          <w:tab w:val="left" w:pos="177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assessment</w:t>
      </w:r>
    </w:p>
    <w:p>
      <w:pPr>
        <w:pStyle w:val="8"/>
        <w:numPr>
          <w:ilvl w:val="0"/>
          <w:numId w:val="0"/>
        </w:numPr>
        <w:tabs>
          <w:tab w:val="left" w:pos="1774"/>
        </w:tabs>
        <w:spacing w:line="276" w:lineRule="auto"/>
        <w:ind w:leftChars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. </w:t>
      </w:r>
      <w:r>
        <w:rPr>
          <w:rFonts w:ascii="Times New Roman" w:hAnsi="Times New Roman" w:cs="Times New Roman"/>
          <w:sz w:val="24"/>
          <w:szCs w:val="24"/>
        </w:rPr>
        <w:t>Assess past health history and health practices</w:t>
      </w:r>
    </w:p>
    <w:p>
      <w:pPr>
        <w:pStyle w:val="8"/>
        <w:numPr>
          <w:ilvl w:val="0"/>
          <w:numId w:val="0"/>
        </w:numPr>
        <w:spacing w:line="276" w:lineRule="auto"/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Assess patients physical and emotional status </w:t>
      </w:r>
    </w:p>
    <w:p>
      <w:pPr>
        <w:pStyle w:val="8"/>
        <w:numPr>
          <w:ilvl w:val="0"/>
          <w:numId w:val="0"/>
        </w:numPr>
        <w:spacing w:line="276" w:lineRule="auto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. </w:t>
      </w:r>
      <w:r>
        <w:rPr>
          <w:rFonts w:ascii="Times New Roman" w:hAnsi="Times New Roman" w:cs="Times New Roman"/>
          <w:sz w:val="24"/>
          <w:szCs w:val="24"/>
        </w:rPr>
        <w:t>Assess both the family and patients knowledge of the disease and the treatment</w:t>
      </w:r>
    </w:p>
    <w:p>
      <w:pPr>
        <w:pStyle w:val="8"/>
        <w:numPr>
          <w:ilvl w:val="0"/>
          <w:numId w:val="1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administration of IV chemotherapy</w:t>
      </w:r>
    </w:p>
    <w:p>
      <w:pPr>
        <w:pStyle w:val="8"/>
        <w:numPr>
          <w:ilvl w:val="0"/>
          <w:numId w:val="2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allergies, and evaluate any existing pre symptoms</w:t>
      </w:r>
    </w:p>
    <w:p>
      <w:pPr>
        <w:pStyle w:val="8"/>
        <w:numPr>
          <w:ilvl w:val="0"/>
          <w:numId w:val="2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Verify signed consent for treatment that was signed by provider and patient </w:t>
      </w:r>
    </w:p>
    <w:p>
      <w:pPr>
        <w:pStyle w:val="8"/>
        <w:numPr>
          <w:ilvl w:val="0"/>
          <w:numId w:val="2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laboratory values and laboratory values within acceptable range for dosing</w:t>
      </w:r>
    </w:p>
    <w:p>
      <w:pPr>
        <w:pStyle w:val="8"/>
        <w:numPr>
          <w:ilvl w:val="0"/>
          <w:numId w:val="2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measures to prevent medication errors such as  :</w:t>
      </w:r>
    </w:p>
    <w:p>
      <w:pPr>
        <w:pStyle w:val="8"/>
        <w:numPr>
          <w:ilvl w:val="0"/>
          <w:numId w:val="3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independent double check of original orders with a second chemotherapy nurse</w:t>
      </w:r>
    </w:p>
    <w:p>
      <w:pPr>
        <w:pStyle w:val="8"/>
        <w:numPr>
          <w:ilvl w:val="0"/>
          <w:numId w:val="3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check for accuracy of treatment regimen, chemotherapy agent, dose, calculations of body surface area, schedule and route of administration</w:t>
      </w:r>
    </w:p>
    <w:p>
      <w:pPr>
        <w:pStyle w:val="8"/>
        <w:numPr>
          <w:ilvl w:val="0"/>
          <w:numId w:val="3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Recalculate chemotherapy doses independently for accuracy</w:t>
      </w:r>
    </w:p>
    <w:p>
      <w:pPr>
        <w:pStyle w:val="8"/>
        <w:numPr>
          <w:ilvl w:val="0"/>
          <w:numId w:val="3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appropriate pre-medication and pre-hydration orders</w:t>
      </w:r>
    </w:p>
    <w:p>
      <w:pPr>
        <w:pStyle w:val="8"/>
        <w:numPr>
          <w:ilvl w:val="0"/>
          <w:numId w:val="3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patient education completed and address outstanding patient questions</w:t>
      </w:r>
    </w:p>
    <w:p>
      <w:pPr>
        <w:pStyle w:val="8"/>
        <w:tabs>
          <w:tab w:val="left" w:pos="1106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4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Administration of IV chemotherapy</w:t>
      </w:r>
    </w:p>
    <w:p>
      <w:pPr>
        <w:pStyle w:val="8"/>
        <w:numPr>
          <w:ilvl w:val="0"/>
          <w:numId w:val="5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handling of hazardous medications; reduce exposure to self and others</w:t>
      </w:r>
    </w:p>
    <w:p>
      <w:pPr>
        <w:pStyle w:val="8"/>
        <w:numPr>
          <w:ilvl w:val="0"/>
          <w:numId w:val="5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Intravenous line management : insertion, evaluation, and assessment </w:t>
      </w:r>
    </w:p>
    <w:p>
      <w:pPr>
        <w:pStyle w:val="8"/>
        <w:numPr>
          <w:ilvl w:val="0"/>
          <w:numId w:val="5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patient monitoring for acute/adverse drug effects and allergic reactions</w:t>
      </w:r>
    </w:p>
    <w:p>
      <w:pPr>
        <w:pStyle w:val="8"/>
        <w:numPr>
          <w:ilvl w:val="0"/>
          <w:numId w:val="5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Prompt recognition and management of hypersensitivity reactions </w:t>
      </w:r>
    </w:p>
    <w:p>
      <w:pPr>
        <w:pStyle w:val="8"/>
        <w:numPr>
          <w:ilvl w:val="0"/>
          <w:numId w:val="5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handling and management of chemotherapy spills</w:t>
      </w:r>
    </w:p>
    <w:p>
      <w:pPr>
        <w:pStyle w:val="8"/>
        <w:numPr>
          <w:ilvl w:val="0"/>
          <w:numId w:val="4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Patient Education on oral chemotherapy</w:t>
      </w:r>
    </w:p>
    <w:p>
      <w:pPr>
        <w:pStyle w:val="8"/>
        <w:numPr>
          <w:ilvl w:val="0"/>
          <w:numId w:val="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cancer drugs in original packaging until used or placed within the daily pill box</w:t>
      </w:r>
    </w:p>
    <w:p>
      <w:pPr>
        <w:pStyle w:val="8"/>
        <w:numPr>
          <w:ilvl w:val="0"/>
          <w:numId w:val="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mix chemotherapy medications with other medications in the pill box. They should always remain separate from other medication</w:t>
      </w:r>
    </w:p>
    <w:p>
      <w:pPr>
        <w:pStyle w:val="8"/>
        <w:numPr>
          <w:ilvl w:val="0"/>
          <w:numId w:val="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hand hygiene before and after handling all medication</w:t>
      </w:r>
    </w:p>
    <w:p>
      <w:pPr>
        <w:pStyle w:val="8"/>
        <w:numPr>
          <w:ilvl w:val="0"/>
          <w:numId w:val="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let the medication come in contact with household surfaces. If they do, clean surfaces thoroughly to remove all traces of the dog</w:t>
      </w:r>
    </w:p>
    <w:p>
      <w:pPr>
        <w:pStyle w:val="8"/>
        <w:numPr>
          <w:ilvl w:val="0"/>
          <w:numId w:val="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medications in a cool, dry place, away from excess heat or sunlight exposure</w:t>
      </w:r>
    </w:p>
    <w:p>
      <w:pPr>
        <w:pStyle w:val="8"/>
        <w:numPr>
          <w:ilvl w:val="0"/>
          <w:numId w:val="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possible, the patient should handle their mediations themselves</w:t>
      </w:r>
    </w:p>
    <w:p>
      <w:pPr>
        <w:pStyle w:val="8"/>
        <w:numPr>
          <w:ilvl w:val="0"/>
          <w:numId w:val="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other than the patient comes in contact with the cancer pills, wash the affected area with soap and water immediately</w:t>
      </w:r>
    </w:p>
    <w:p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Responsibilities towards a patient receiving radiotherapy</w:t>
      </w:r>
    </w:p>
    <w:p>
      <w:pPr>
        <w:pStyle w:val="8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for adverse effects; skin changes, such as blanching, erythema, desquamation, sloughing or hemorrhage; ulcerations of the mucous membrane; nausea and vomiting , diarrhea or gastrointestinal bleeding </w:t>
      </w:r>
    </w:p>
    <w:p>
      <w:pPr>
        <w:pStyle w:val="8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lungs for rales, which may indicate interstitial exudate. Observe for any dyspnea or changes in respiratory pattern</w:t>
      </w:r>
    </w:p>
    <w:p>
      <w:pPr>
        <w:pStyle w:val="8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record any medications that the client will be taking during the radiation treatment </w:t>
      </w:r>
    </w:p>
    <w:p>
      <w:pPr>
        <w:pStyle w:val="8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white blood cells counts and platelet counts fir significant decreases</w:t>
      </w:r>
    </w:p>
    <w:p>
      <w:pPr>
        <w:pStyle w:val="8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non-stressful environment</w:t>
      </w:r>
    </w:p>
    <w:p>
      <w:pPr>
        <w:pStyle w:val="8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Minimize side effects</w:t>
      </w:r>
    </w:p>
    <w:p>
      <w:pPr>
        <w:pStyle w:val="8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Education</w:t>
      </w:r>
    </w:p>
    <w:p>
      <w:pPr>
        <w:pStyle w:val="8"/>
        <w:numPr>
          <w:ilvl w:val="0"/>
          <w:numId w:val="3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the that is marked as the radiation site only with plain water, no soap; do not apply deodorant ,lotions, medications, perfume, talcum powder to the site   during the treatment period</w:t>
      </w:r>
    </w:p>
    <w:p>
      <w:pPr>
        <w:pStyle w:val="8"/>
        <w:numPr>
          <w:ilvl w:val="0"/>
          <w:numId w:val="3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rub, scratch, or scrub treated skin areas. If necessary, use only an electric razor to shave the treated are</w:t>
      </w:r>
    </w:p>
    <w:p>
      <w:pPr>
        <w:pStyle w:val="8"/>
        <w:numPr>
          <w:ilvl w:val="0"/>
          <w:numId w:val="3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neither heat nor cold( e.g heating pad or ice pack) to the treatment site</w:t>
      </w:r>
    </w:p>
    <w:p>
      <w:pPr>
        <w:pStyle w:val="8"/>
        <w:numPr>
          <w:ilvl w:val="0"/>
          <w:numId w:val="3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the skin for damage or serious changes, and report these to the radiologist or physician</w:t>
      </w:r>
    </w:p>
    <w:p>
      <w:pPr>
        <w:pStyle w:val="8"/>
        <w:numPr>
          <w:ilvl w:val="0"/>
          <w:numId w:val="3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loose , soft clothing over the treated area</w:t>
      </w:r>
    </w:p>
    <w:p>
      <w:pPr>
        <w:pStyle w:val="8"/>
        <w:numPr>
          <w:ilvl w:val="0"/>
          <w:numId w:val="3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skin from sun exposure during treatment and for at least 1 year after radiation therapy is discontinued. Cover skin with protective clothing during treatment; once radiation is discontinued, use sun blocking agents with a sun protection factor of at least 15</w:t>
      </w:r>
    </w:p>
    <w:p>
      <w:pPr>
        <w:pStyle w:val="8"/>
        <w:numPr>
          <w:ilvl w:val="0"/>
          <w:numId w:val="3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get plenty of rest and balanced diet</w:t>
      </w:r>
    </w:p>
    <w:p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Precautions for a patient receiving chemotherapy</w:t>
      </w:r>
    </w:p>
    <w:p>
      <w:pPr>
        <w:pStyle w:val="8"/>
        <w:numPr>
          <w:ilvl w:val="0"/>
          <w:numId w:val="0"/>
        </w:numPr>
        <w:tabs>
          <w:tab w:val="left" w:pos="1106"/>
        </w:tabs>
        <w:spacing w:line="276" w:lineRule="auto"/>
        <w:ind w:left="1015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Flush toilet twice each time they are used. If possible , patients should use a separate toilet from others in the hospital, Advice patient to always wash hands with soap and water after using the toilet</w:t>
      </w:r>
    </w:p>
    <w:p>
      <w:pPr>
        <w:pStyle w:val="8"/>
        <w:numPr>
          <w:ilvl w:val="0"/>
          <w:numId w:val="0"/>
        </w:numPr>
        <w:tabs>
          <w:tab w:val="left" w:pos="1106"/>
        </w:tabs>
        <w:spacing w:line="276" w:lineRule="auto"/>
        <w:ind w:left="1015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The nurse should wear gloves when handling the patients’ blood, urine, stool, or emesis. dispose of the gloves after each use and wash your hands</w:t>
      </w:r>
    </w:p>
    <w:p>
      <w:pPr>
        <w:pStyle w:val="8"/>
        <w:numPr>
          <w:ilvl w:val="0"/>
          <w:numId w:val="0"/>
        </w:numPr>
        <w:tabs>
          <w:tab w:val="left" w:pos="1106"/>
        </w:tabs>
        <w:spacing w:line="276" w:lineRule="auto"/>
        <w:ind w:left="1015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After using any device for bodily waste, patient should thoroughly wash their hands and the device with soap and water. Dry the devices with paper towel and discard the towels</w:t>
      </w:r>
    </w:p>
    <w:p>
      <w:pPr>
        <w:pStyle w:val="8"/>
        <w:numPr>
          <w:ilvl w:val="0"/>
          <w:numId w:val="0"/>
        </w:numPr>
        <w:tabs>
          <w:tab w:val="left" w:pos="1106"/>
        </w:tabs>
        <w:spacing w:line="276" w:lineRule="auto"/>
        <w:ind w:left="1015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Any sheets or clothes soiled with bodily fluids should be machine washed twice in hot water with regular laundry detergent. do not hand wash </w:t>
      </w:r>
    </w:p>
    <w:p>
      <w:pPr>
        <w:pStyle w:val="8"/>
        <w:numPr>
          <w:ilvl w:val="0"/>
          <w:numId w:val="0"/>
        </w:numPr>
        <w:tabs>
          <w:tab w:val="left" w:pos="1106"/>
        </w:tabs>
        <w:spacing w:line="276" w:lineRule="auto"/>
        <w:ind w:left="1015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If the nurse should come in contact with bodily fluids, they should wash the area of exposure several times with soapy water </w:t>
      </w:r>
    </w:p>
    <w:p>
      <w:pPr>
        <w:pStyle w:val="8"/>
        <w:numPr>
          <w:ilvl w:val="0"/>
          <w:numId w:val="0"/>
        </w:numPr>
        <w:tabs>
          <w:tab w:val="left" w:pos="1106"/>
        </w:tabs>
        <w:spacing w:line="276" w:lineRule="auto"/>
        <w:ind w:left="1015" w:leftChars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Be sure that someone is with the patient , because more help may be needed at those time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>
      <w:pPr>
        <w:pStyle w:val="8"/>
        <w:numPr>
          <w:ilvl w:val="0"/>
          <w:numId w:val="0"/>
        </w:numPr>
        <w:tabs>
          <w:tab w:val="left" w:pos="1106"/>
        </w:tabs>
        <w:spacing w:line="276" w:lineRule="auto"/>
        <w:ind w:left="1015" w:leftChars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Watch for any sign or symptoms</w:t>
      </w:r>
    </w:p>
    <w:p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>
      <w:pPr>
        <w:pStyle w:val="8"/>
        <w:tabs>
          <w:tab w:val="left" w:pos="1106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6B9"/>
    <w:multiLevelType w:val="multilevel"/>
    <w:tmpl w:val="079346B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CB6F3D"/>
    <w:multiLevelType w:val="multilevel"/>
    <w:tmpl w:val="09CB6F3D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0AAB76D2"/>
    <w:multiLevelType w:val="multilevel"/>
    <w:tmpl w:val="0AAB76D2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0E5D2B8C"/>
    <w:multiLevelType w:val="multilevel"/>
    <w:tmpl w:val="0E5D2B8C"/>
    <w:lvl w:ilvl="0" w:tentative="0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81F2A"/>
    <w:multiLevelType w:val="multilevel"/>
    <w:tmpl w:val="23A81F2A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27040D12"/>
    <w:multiLevelType w:val="multilevel"/>
    <w:tmpl w:val="27040D12"/>
    <w:lvl w:ilvl="0" w:tentative="0">
      <w:start w:val="1"/>
      <w:numFmt w:val="bullet"/>
      <w:lvlText w:val=""/>
      <w:lvlJc w:val="left"/>
      <w:pPr>
        <w:ind w:left="45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6">
    <w:nsid w:val="59A55D4D"/>
    <w:multiLevelType w:val="multilevel"/>
    <w:tmpl w:val="59A55D4D"/>
    <w:lvl w:ilvl="0" w:tentative="0">
      <w:start w:val="1"/>
      <w:numFmt w:val="bullet"/>
      <w:lvlText w:val="-"/>
      <w:lvlJc w:val="left"/>
      <w:pPr>
        <w:ind w:left="189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6">
    <w:name w:val="Header Char"/>
    <w:basedOn w:val="4"/>
    <w:link w:val="3"/>
    <w:qFormat/>
    <w:uiPriority w:val="99"/>
  </w:style>
  <w:style w:type="character" w:customStyle="1" w:styleId="7">
    <w:name w:val="Footer Char"/>
    <w:basedOn w:val="4"/>
    <w:link w:val="2"/>
    <w:qFormat/>
    <w:uiPriority w:val="99"/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735</Words>
  <Characters>4191</Characters>
  <Lines>34</Lines>
  <Paragraphs>9</Paragraphs>
  <ScaleCrop>false</ScaleCrop>
  <LinksUpToDate>false</LinksUpToDate>
  <CharactersWithSpaces>4917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2020-04-28T19:08:00Z</dcterms:created>
  <dc:creator>USER</dc:creator>
  <cp:lastModifiedBy>Bukola’s iPhone</cp:lastModifiedBy>
  <dcterms:modified xsi:type="dcterms:W3CDTF">2020-04-29T20:21:45Z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