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44D8" w14:textId="72FAB123"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NAME: Ogunleye Favour</w:t>
      </w:r>
      <w:r w:rsidRPr="007050BD">
        <w:rPr>
          <w:rFonts w:ascii="Times New Roman" w:hAnsi="Times New Roman" w:cs="Times New Roman"/>
          <w:sz w:val="24"/>
          <w:szCs w:val="24"/>
        </w:rPr>
        <w:t xml:space="preserve"> Olamide</w:t>
      </w:r>
    </w:p>
    <w:p w14:paraId="53BF71E7" w14:textId="4DE47B4E"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MATRIC NUMBER: 19/Law01/178</w:t>
      </w:r>
    </w:p>
    <w:p w14:paraId="515B2FA9" w14:textId="75CA5C27"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DEPARTMENT: Law</w:t>
      </w:r>
    </w:p>
    <w:p w14:paraId="6F3E4BB6" w14:textId="393FD945"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COURSE CODE: LAW 102</w:t>
      </w:r>
    </w:p>
    <w:p w14:paraId="6C1BFCEF" w14:textId="0DD67BFD"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COURSE TITLE: Legal Methods II</w:t>
      </w:r>
    </w:p>
    <w:p w14:paraId="5F3AFC29" w14:textId="74E8A1F5" w:rsidR="00CA154D" w:rsidRPr="007050BD" w:rsidRDefault="00CA154D" w:rsidP="007050BD">
      <w:pPr>
        <w:jc w:val="both"/>
        <w:rPr>
          <w:rFonts w:ascii="Times New Roman" w:hAnsi="Times New Roman" w:cs="Times New Roman"/>
          <w:sz w:val="24"/>
          <w:szCs w:val="24"/>
        </w:rPr>
      </w:pPr>
    </w:p>
    <w:p w14:paraId="1B9A37E1" w14:textId="3BFD5E8D" w:rsidR="00CA154D" w:rsidRPr="007050BD" w:rsidRDefault="00CA154D" w:rsidP="007050BD">
      <w:pPr>
        <w:jc w:val="both"/>
        <w:rPr>
          <w:rFonts w:ascii="Times New Roman" w:hAnsi="Times New Roman" w:cs="Times New Roman"/>
          <w:sz w:val="24"/>
          <w:szCs w:val="24"/>
        </w:rPr>
      </w:pPr>
      <w:r w:rsidRPr="007050BD">
        <w:rPr>
          <w:rFonts w:ascii="Times New Roman" w:hAnsi="Times New Roman" w:cs="Times New Roman"/>
          <w:sz w:val="24"/>
          <w:szCs w:val="24"/>
        </w:rPr>
        <w:t>QUESTION: Discuss secondary sources of Law in Nigeria</w:t>
      </w:r>
    </w:p>
    <w:p w14:paraId="022111DB" w14:textId="49B6AEBD" w:rsidR="00CA154D" w:rsidRPr="007050BD" w:rsidRDefault="00CA154D" w:rsidP="007050BD">
      <w:pPr>
        <w:jc w:val="both"/>
        <w:rPr>
          <w:rFonts w:ascii="Times New Roman" w:hAnsi="Times New Roman" w:cs="Times New Roman"/>
          <w:sz w:val="24"/>
          <w:szCs w:val="24"/>
        </w:rPr>
      </w:pPr>
    </w:p>
    <w:p w14:paraId="005A5AA3" w14:textId="3A92628F" w:rsidR="00CA154D" w:rsidRPr="007050BD" w:rsidRDefault="005553B7" w:rsidP="007050BD">
      <w:pPr>
        <w:jc w:val="both"/>
        <w:rPr>
          <w:rFonts w:ascii="Times New Roman" w:hAnsi="Times New Roman" w:cs="Times New Roman"/>
          <w:sz w:val="24"/>
          <w:szCs w:val="24"/>
        </w:rPr>
      </w:pPr>
      <w:r w:rsidRPr="007050BD">
        <w:rPr>
          <w:rFonts w:ascii="Times New Roman" w:hAnsi="Times New Roman" w:cs="Times New Roman"/>
          <w:sz w:val="24"/>
          <w:szCs w:val="24"/>
        </w:rPr>
        <w:t>RESPONSE:</w:t>
      </w:r>
    </w:p>
    <w:p w14:paraId="79F9E788" w14:textId="77777777" w:rsidR="002F5071" w:rsidRPr="007050BD" w:rsidRDefault="00891673" w:rsidP="007050BD">
      <w:pPr>
        <w:jc w:val="both"/>
        <w:rPr>
          <w:rFonts w:ascii="Times New Roman" w:hAnsi="Times New Roman" w:cs="Times New Roman"/>
          <w:sz w:val="24"/>
          <w:szCs w:val="24"/>
        </w:rPr>
      </w:pPr>
      <w:r w:rsidRPr="007050BD">
        <w:rPr>
          <w:rFonts w:ascii="Times New Roman" w:hAnsi="Times New Roman" w:cs="Times New Roman"/>
          <w:sz w:val="24"/>
          <w:szCs w:val="24"/>
        </w:rPr>
        <w:t xml:space="preserve">Secondary source of Law </w:t>
      </w:r>
      <w:r w:rsidR="00191FBD" w:rsidRPr="007050BD">
        <w:rPr>
          <w:rFonts w:ascii="Times New Roman" w:hAnsi="Times New Roman" w:cs="Times New Roman"/>
          <w:sz w:val="24"/>
          <w:szCs w:val="24"/>
        </w:rPr>
        <w:t>is</w:t>
      </w:r>
      <w:r w:rsidRPr="007050BD">
        <w:rPr>
          <w:rFonts w:ascii="Times New Roman" w:hAnsi="Times New Roman" w:cs="Times New Roman"/>
          <w:sz w:val="24"/>
          <w:szCs w:val="24"/>
        </w:rPr>
        <w:t xml:space="preserve"> simply the information that is derived from the primary sources of Law through examination of the primary sources, critique of the primary sources or even through discussions bordering on the primary sources</w:t>
      </w:r>
      <w:r w:rsidR="00191FBD" w:rsidRPr="007050BD">
        <w:rPr>
          <w:rFonts w:ascii="Times New Roman" w:hAnsi="Times New Roman" w:cs="Times New Roman"/>
          <w:sz w:val="24"/>
          <w:szCs w:val="24"/>
        </w:rPr>
        <w:t>. In other words, the secondary sources provide explanation to the primary sources</w:t>
      </w:r>
      <w:r w:rsidR="002F5071" w:rsidRPr="007050BD">
        <w:rPr>
          <w:rFonts w:ascii="Times New Roman" w:hAnsi="Times New Roman" w:cs="Times New Roman"/>
          <w:sz w:val="24"/>
          <w:szCs w:val="24"/>
        </w:rPr>
        <w:t>.</w:t>
      </w:r>
      <w:r w:rsidR="00191FBD" w:rsidRPr="007050BD">
        <w:rPr>
          <w:rFonts w:ascii="Times New Roman" w:hAnsi="Times New Roman" w:cs="Times New Roman"/>
          <w:sz w:val="24"/>
          <w:szCs w:val="24"/>
        </w:rPr>
        <w:t xml:space="preserve"> </w:t>
      </w:r>
      <w:r w:rsidR="002F5071" w:rsidRPr="007050BD">
        <w:rPr>
          <w:rFonts w:ascii="Times New Roman" w:hAnsi="Times New Roman" w:cs="Times New Roman"/>
          <w:sz w:val="24"/>
          <w:szCs w:val="24"/>
        </w:rP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w:t>
      </w:r>
    </w:p>
    <w:p w14:paraId="07D7CAE7" w14:textId="77777777" w:rsidR="002F5071" w:rsidRPr="007050BD" w:rsidRDefault="002F5071" w:rsidP="007050BD">
      <w:pPr>
        <w:jc w:val="both"/>
        <w:rPr>
          <w:rFonts w:ascii="Times New Roman" w:hAnsi="Times New Roman" w:cs="Times New Roman"/>
          <w:sz w:val="24"/>
          <w:szCs w:val="24"/>
        </w:rPr>
      </w:pPr>
      <w:r w:rsidRPr="007050BD">
        <w:rPr>
          <w:rFonts w:ascii="Times New Roman" w:hAnsi="Times New Roman" w:cs="Times New Roman"/>
          <w:sz w:val="24"/>
          <w:szCs w:val="24"/>
        </w:rPr>
        <w:t xml:space="preserve">Examples of secondary sources of law are: </w:t>
      </w:r>
    </w:p>
    <w:p w14:paraId="3082F41F" w14:textId="77777777" w:rsidR="002F5071" w:rsidRPr="007050BD" w:rsidRDefault="00191FBD"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specialized textbooks</w:t>
      </w:r>
      <w:r w:rsidR="002F5071" w:rsidRPr="007050BD">
        <w:rPr>
          <w:rFonts w:ascii="Times New Roman" w:hAnsi="Times New Roman" w:cs="Times New Roman"/>
          <w:sz w:val="24"/>
          <w:szCs w:val="24"/>
        </w:rPr>
        <w:t xml:space="preserve"> and treatises</w:t>
      </w:r>
      <w:r w:rsidRPr="007050BD">
        <w:rPr>
          <w:rFonts w:ascii="Times New Roman" w:hAnsi="Times New Roman" w:cs="Times New Roman"/>
          <w:sz w:val="24"/>
          <w:szCs w:val="24"/>
        </w:rPr>
        <w:t xml:space="preserve">, </w:t>
      </w:r>
    </w:p>
    <w:p w14:paraId="09AF579B" w14:textId="77777777" w:rsidR="002F5071" w:rsidRPr="007050BD" w:rsidRDefault="00191FBD"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journals</w:t>
      </w:r>
      <w:r w:rsidR="002F5071" w:rsidRPr="007050BD">
        <w:rPr>
          <w:rFonts w:ascii="Times New Roman" w:hAnsi="Times New Roman" w:cs="Times New Roman"/>
          <w:sz w:val="24"/>
          <w:szCs w:val="24"/>
        </w:rPr>
        <w:t>,</w:t>
      </w:r>
      <w:r w:rsidRPr="007050BD">
        <w:rPr>
          <w:rFonts w:ascii="Times New Roman" w:hAnsi="Times New Roman" w:cs="Times New Roman"/>
          <w:sz w:val="24"/>
          <w:szCs w:val="24"/>
        </w:rPr>
        <w:t xml:space="preserve"> periodicals,</w:t>
      </w:r>
      <w:r w:rsidR="002F5071" w:rsidRPr="007050BD">
        <w:rPr>
          <w:rFonts w:ascii="Times New Roman" w:hAnsi="Times New Roman" w:cs="Times New Roman"/>
          <w:sz w:val="24"/>
          <w:szCs w:val="24"/>
        </w:rPr>
        <w:t xml:space="preserve"> and legal digests,</w:t>
      </w:r>
      <w:r w:rsidRPr="007050BD">
        <w:rPr>
          <w:rFonts w:ascii="Times New Roman" w:hAnsi="Times New Roman" w:cs="Times New Roman"/>
          <w:sz w:val="24"/>
          <w:szCs w:val="24"/>
        </w:rPr>
        <w:t xml:space="preserve"> </w:t>
      </w:r>
    </w:p>
    <w:p w14:paraId="40E2547F" w14:textId="77777777" w:rsidR="002F5071" w:rsidRPr="007050BD" w:rsidRDefault="00191FBD"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 xml:space="preserve">dictionaries/ specialized dictionaries e.g Black’s Law Dictionary, </w:t>
      </w:r>
    </w:p>
    <w:p w14:paraId="1CDB4F68" w14:textId="77777777" w:rsidR="002F5071" w:rsidRPr="007050BD" w:rsidRDefault="00191FBD"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 xml:space="preserve">encyclopedias, </w:t>
      </w:r>
    </w:p>
    <w:p w14:paraId="7283B99A" w14:textId="77777777" w:rsidR="002F5071" w:rsidRPr="007050BD" w:rsidRDefault="002F5071"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 xml:space="preserve">law reports, </w:t>
      </w:r>
    </w:p>
    <w:p w14:paraId="7FFB52DE" w14:textId="0DD2FEC0" w:rsidR="002F5071" w:rsidRPr="007050BD" w:rsidRDefault="002F5071"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case books</w:t>
      </w:r>
      <w:r w:rsidRPr="007050BD">
        <w:rPr>
          <w:rFonts w:ascii="Times New Roman" w:hAnsi="Times New Roman" w:cs="Times New Roman"/>
          <w:sz w:val="24"/>
          <w:szCs w:val="24"/>
        </w:rPr>
        <w:t xml:space="preserve">, </w:t>
      </w:r>
      <w:r w:rsidR="00191FBD" w:rsidRPr="007050BD">
        <w:rPr>
          <w:rFonts w:ascii="Times New Roman" w:hAnsi="Times New Roman" w:cs="Times New Roman"/>
          <w:sz w:val="24"/>
          <w:szCs w:val="24"/>
        </w:rPr>
        <w:t xml:space="preserve">and </w:t>
      </w:r>
    </w:p>
    <w:p w14:paraId="218A39BD" w14:textId="0A948D3F" w:rsidR="00891673" w:rsidRPr="007050BD" w:rsidRDefault="00191FBD" w:rsidP="007050BD">
      <w:pPr>
        <w:pStyle w:val="ListParagraph"/>
        <w:numPr>
          <w:ilvl w:val="0"/>
          <w:numId w:val="1"/>
        </w:numPr>
        <w:jc w:val="both"/>
        <w:rPr>
          <w:rFonts w:ascii="Times New Roman" w:hAnsi="Times New Roman" w:cs="Times New Roman"/>
          <w:sz w:val="24"/>
          <w:szCs w:val="24"/>
        </w:rPr>
      </w:pPr>
      <w:r w:rsidRPr="007050BD">
        <w:rPr>
          <w:rFonts w:ascii="Times New Roman" w:hAnsi="Times New Roman" w:cs="Times New Roman"/>
          <w:sz w:val="24"/>
          <w:szCs w:val="24"/>
        </w:rPr>
        <w:t>news items (newspapers, magazines, radio and tv shows).</w:t>
      </w:r>
    </w:p>
    <w:p w14:paraId="55CA0233" w14:textId="4BFD580D" w:rsidR="002F5071" w:rsidRPr="007050BD" w:rsidRDefault="002F5071" w:rsidP="007050BD">
      <w:pPr>
        <w:jc w:val="both"/>
        <w:rPr>
          <w:rFonts w:ascii="Times New Roman" w:hAnsi="Times New Roman" w:cs="Times New Roman"/>
          <w:sz w:val="24"/>
          <w:szCs w:val="24"/>
        </w:rPr>
      </w:pPr>
      <w:r w:rsidRPr="007050BD">
        <w:rPr>
          <w:rFonts w:ascii="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w:t>
      </w:r>
      <w:r w:rsidR="00576A61" w:rsidRPr="007050BD">
        <w:rPr>
          <w:rFonts w:ascii="Times New Roman" w:hAnsi="Times New Roman" w:cs="Times New Roman"/>
          <w:sz w:val="24"/>
          <w:szCs w:val="24"/>
        </w:rPr>
        <w:t>favour</w:t>
      </w:r>
      <w:r w:rsidRPr="007050BD">
        <w:rPr>
          <w:rFonts w:ascii="Times New Roman" w:hAnsi="Times New Roman" w:cs="Times New Roman"/>
          <w:sz w:val="24"/>
          <w:szCs w:val="24"/>
        </w:rPr>
        <w:t xml:space="preserve"> of the person who presents primary </w:t>
      </w:r>
      <w:r w:rsidR="005553B7" w:rsidRPr="007050BD">
        <w:rPr>
          <w:rFonts w:ascii="Times New Roman" w:hAnsi="Times New Roman" w:cs="Times New Roman"/>
          <w:sz w:val="24"/>
          <w:szCs w:val="24"/>
        </w:rPr>
        <w:t>sources of law. Secondary sources of law are only made use of whenever there are no primary sources of law to fall back on.</w:t>
      </w:r>
    </w:p>
    <w:p w14:paraId="36EBBB43" w14:textId="0097F85D" w:rsidR="000B26C5" w:rsidRPr="007050BD" w:rsidRDefault="000B26C5" w:rsidP="007050BD">
      <w:pPr>
        <w:jc w:val="both"/>
        <w:rPr>
          <w:rFonts w:ascii="Times New Roman" w:hAnsi="Times New Roman" w:cs="Times New Roman"/>
          <w:sz w:val="24"/>
          <w:szCs w:val="24"/>
        </w:rPr>
      </w:pPr>
      <w:r w:rsidRPr="007050BD">
        <w:rPr>
          <w:rFonts w:ascii="Times New Roman" w:hAnsi="Times New Roman" w:cs="Times New Roman"/>
          <w:sz w:val="24"/>
          <w:szCs w:val="24"/>
        </w:rPr>
        <w:t>Legal researchers are always encouraged to begin with secondary sources such as law review articles or treatises, which are likely to lead to specific primary laws such as statutory references or case citations. Secondary sources are a great place to begin research. Although the primary sources of law- case law, statutes, regulation- establish the law on a given topic, it is often difficult to quickly locate answers in them. Secondary sources often explain legal principles more thoroughly than a single case or</w:t>
      </w:r>
      <w:r w:rsidR="00576A61" w:rsidRPr="007050BD">
        <w:rPr>
          <w:rFonts w:ascii="Times New Roman" w:hAnsi="Times New Roman" w:cs="Times New Roman"/>
          <w:sz w:val="24"/>
          <w:szCs w:val="24"/>
        </w:rPr>
        <w:t xml:space="preserve"> </w:t>
      </w:r>
      <w:r w:rsidRPr="007050BD">
        <w:rPr>
          <w:rFonts w:ascii="Times New Roman" w:hAnsi="Times New Roman" w:cs="Times New Roman"/>
          <w:sz w:val="24"/>
          <w:szCs w:val="24"/>
        </w:rPr>
        <w:t xml:space="preserve">statute, so using them can help you save time. Secondary sources </w:t>
      </w:r>
      <w:r w:rsidRPr="007050BD">
        <w:rPr>
          <w:rFonts w:ascii="Times New Roman" w:hAnsi="Times New Roman" w:cs="Times New Roman"/>
          <w:sz w:val="24"/>
          <w:szCs w:val="24"/>
        </w:rPr>
        <w:lastRenderedPageBreak/>
        <w:t>also help avoid unnecessary research</w:t>
      </w:r>
      <w:r w:rsidR="00576A61" w:rsidRPr="007050BD">
        <w:rPr>
          <w:rFonts w:ascii="Times New Roman" w:hAnsi="Times New Roman" w:cs="Times New Roman"/>
          <w:sz w:val="24"/>
          <w:szCs w:val="24"/>
        </w:rPr>
        <w:t xml:space="preserve"> since work that someone else has already done on an issue is being tapped into.</w:t>
      </w:r>
    </w:p>
    <w:p w14:paraId="611FBD82" w14:textId="184C2B1E" w:rsidR="00576A61" w:rsidRPr="007050BD" w:rsidRDefault="00576A61" w:rsidP="007050BD">
      <w:pPr>
        <w:jc w:val="both"/>
        <w:rPr>
          <w:rFonts w:ascii="Times New Roman" w:hAnsi="Times New Roman" w:cs="Times New Roman"/>
          <w:sz w:val="24"/>
          <w:szCs w:val="24"/>
        </w:rPr>
      </w:pPr>
      <w:r w:rsidRPr="007050BD">
        <w:rPr>
          <w:rFonts w:ascii="Times New Roman" w:hAnsi="Times New Roman" w:cs="Times New Roman"/>
          <w:sz w:val="24"/>
          <w:szCs w:val="24"/>
        </w:rPr>
        <w:t>Secondary sources are particularly useful for; learning the basics of a particular area of law; understanding key terms of art in an area; identifying essential cases and statutes.</w:t>
      </w:r>
    </w:p>
    <w:sectPr w:rsidR="00576A61" w:rsidRPr="0070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9113A"/>
    <w:multiLevelType w:val="hybridMultilevel"/>
    <w:tmpl w:val="450AE4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4D"/>
    <w:rsid w:val="000B26C5"/>
    <w:rsid w:val="00191FBD"/>
    <w:rsid w:val="002F5071"/>
    <w:rsid w:val="005553B7"/>
    <w:rsid w:val="00576A61"/>
    <w:rsid w:val="007050BD"/>
    <w:rsid w:val="00891673"/>
    <w:rsid w:val="00CA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E0A2"/>
  <w15:chartTrackingRefBased/>
  <w15:docId w15:val="{BFB187CD-F4A7-4F77-B8E5-38CA7E7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2020-04-30T18:18:00Z</dcterms:created>
  <dcterms:modified xsi:type="dcterms:W3CDTF">2020-04-30T19:40:00Z</dcterms:modified>
</cp:coreProperties>
</file>