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49" w:rsidRDefault="00B76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NAME; OMAJUGHO TEMINERE JENNIFER </w:t>
      </w:r>
    </w:p>
    <w:p w:rsidR="00B76D36" w:rsidRDefault="00B76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NO; 18/mhs02/147</w:t>
      </w:r>
    </w:p>
    <w:p w:rsidR="00B76D36" w:rsidRDefault="00B76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COURSE; BIOCHEMISTRY </w:t>
      </w:r>
    </w:p>
    <w:p w:rsidR="00B76D36" w:rsidRDefault="00B76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ASSIGNMENT </w:t>
      </w:r>
    </w:p>
    <w:p w:rsidR="00493AAD" w:rsidRDefault="00B76D36" w:rsidP="00493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three stages of beta oxidation. Show pathways where necessary.</w:t>
      </w:r>
      <w:r w:rsidR="00493AA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74DAF" w:rsidRPr="00493AAD" w:rsidRDefault="00D74DAF" w:rsidP="00493AAD">
      <w:pPr>
        <w:rPr>
          <w:rFonts w:ascii="Times New Roman" w:hAnsi="Times New Roman" w:cs="Times New Roman"/>
          <w:sz w:val="28"/>
          <w:szCs w:val="28"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beta-oxidation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the </w:t>
      </w:r>
      <w:hyperlink r:id="rId5" w:tooltip="Catabolism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catabolic process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by which </w:t>
      </w:r>
      <w:hyperlink r:id="rId6" w:tooltip="Fatty acid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fatty acid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molecules are broken down</w:t>
      </w:r>
      <w:hyperlink r:id="rId7" w:anchor="cite_note-1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/>
          </w:rPr>
          <w:t>[1]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in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cytosol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in prokaryotes and in the </w:t>
      </w:r>
      <w:hyperlink r:id="rId8" w:tooltip="Mitochondria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mitochondria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in eukaryotes to generate </w:t>
      </w:r>
      <w:hyperlink r:id="rId9" w:tooltip="Acetyl-CoA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acetyl-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CoA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which enters the </w:t>
      </w:r>
      <w:hyperlink r:id="rId10" w:tooltip="Citric acid cycle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citric acid cycle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and </w:t>
      </w:r>
      <w:hyperlink r:id="rId11" w:tooltip="NADH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NADH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and </w:t>
      </w:r>
      <w:hyperlink r:id="rId12" w:tooltip="FADH2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FADH</w:t>
        </w:r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bscript"/>
            <w:lang/>
          </w:rPr>
          <w:t>2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which are co-enzymes used in the </w:t>
      </w:r>
      <w:hyperlink r:id="rId13" w:tooltip="Electron transport chain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electron transport chain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It is named as such because the </w:t>
      </w:r>
      <w:hyperlink r:id="rId14" w:tooltip="Alpha and beta carbon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beta carbon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of the fatty acid undergoes oxidation to a </w:t>
      </w:r>
      <w:hyperlink r:id="rId15" w:tooltip="Carbonyl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carbonyl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group. Beta-oxidation is primarily facilitated by the </w:t>
      </w:r>
      <w:hyperlink r:id="rId16" w:tooltip="Mitochondrial trifunctional protein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mitochondrial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trifunctional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protein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an enzyme complex associated with the </w:t>
      </w:r>
      <w:hyperlink r:id="rId17" w:tooltip="Inner mitochondrial membrane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inner mitochondrial membrane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although </w:t>
      </w:r>
      <w:hyperlink r:id="rId18" w:tooltip="Very long chain fatty acid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very long chain fatty acids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are oxidized in </w:t>
      </w:r>
      <w:hyperlink r:id="rId19" w:tooltip="Peroxisome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peroxisomes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The overall reaction for one cycle of beta oxidation is: </w:t>
      </w:r>
    </w:p>
    <w:p w:rsidR="00D74DAF" w:rsidRPr="00493AAD" w:rsidRDefault="00D74DAF" w:rsidP="00D74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/>
        </w:rPr>
        <w:t>n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-acyl-CoA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+ FAD + NAD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+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br/>
        <w:t>+ H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br/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O +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→ C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/>
        </w:rPr>
        <w:t>n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-2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-acyl-CoA + FADH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br/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+ NADH + H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+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br/>
        <w:t>+ acetyl-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</w:p>
    <w:p w:rsidR="00D74DAF" w:rsidRPr="00493AAD" w:rsidRDefault="00D74DAF" w:rsidP="00493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.25pt;height:18pt" o:ole="">
            <v:imagedata r:id="rId20" o:title=""/>
          </v:shape>
          <w:control r:id="rId21" w:name="DefaultOcxName" w:shapeid="_x0000_i1045"/>
        </w:object>
      </w: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Activation and membrane transport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Free fatty acids cannot penetrate any biological membrane due to their negative charge. Free fatty acids must cross the cell membrane through specific </w:t>
      </w:r>
      <w:hyperlink r:id="rId22" w:tooltip="Transport proteins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transport proteins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such as the </w:t>
      </w:r>
      <w:hyperlink r:id="rId23" w:tooltip="Solute carrier family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SLC27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family fatty acid transport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protein.Once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in the </w:t>
      </w:r>
      <w:hyperlink r:id="rId24" w:tooltip="Cytosol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cytosol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the following processes bring fatty acids into the mitochondrial matrix so that beta-oxidation can take place. </w:t>
      </w:r>
    </w:p>
    <w:p w:rsidR="00D74DAF" w:rsidRPr="00493AAD" w:rsidRDefault="00D74DAF" w:rsidP="00D7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hyperlink r:id="rId25" w:tooltip="Long-chain-fatty-acid—CoA ligase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Long-chain-fatty-acid—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CoA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ligase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catalyzes the reaction between a fatty acid with </w:t>
      </w:r>
      <w:hyperlink r:id="rId26" w:tooltip="Adenosine triphosphate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ATP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to give a fatty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adenylate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plus inorganic pyrophosphate, which then reacts with free </w:t>
      </w:r>
      <w:hyperlink r:id="rId27" w:tooltip="Coenzyme A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coenzyme A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to give a fatty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ester and </w:t>
      </w:r>
      <w:hyperlink r:id="rId28" w:tooltip="Adenosine monophosphate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AMP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If the fatty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has a long chain, then the </w:t>
      </w:r>
      <w:hyperlink r:id="rId29" w:anchor="Carnitine_shuttle:_Activation_and_transportation_of_fatty_acids_into_the_mitochondria" w:tooltip="Carnitine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carnitine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shuttle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must be utilized: </w:t>
      </w:r>
    </w:p>
    <w:p w:rsidR="00D74DAF" w:rsidRPr="00493AAD" w:rsidRDefault="00D74DAF" w:rsidP="00D74D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transferred to the hydroxyl group of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carnitine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by </w:t>
      </w:r>
      <w:hyperlink r:id="rId30" w:tooltip="Carnitine palmitoyltransferase I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carnitine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palmitoyltransferase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I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located on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cytosolic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faces of the </w:t>
      </w:r>
      <w:hyperlink r:id="rId31" w:tooltip="Outer mitochondrial membrane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outer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and </w:t>
      </w:r>
      <w:hyperlink r:id="rId32" w:tooltip="Inner mitochondrial membrane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inner mitochondrial membranes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Acyl-carnitine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shuttled inside by a </w:t>
      </w:r>
      <w:hyperlink r:id="rId33" w:tooltip="Carnitine-acylcarnitine translocase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carnitine-acylcarnitine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translocase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as a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carnitine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shuttled outside.</w:t>
      </w:r>
    </w:p>
    <w:p w:rsidR="00D74DAF" w:rsidRPr="00493AAD" w:rsidRDefault="00D74DAF" w:rsidP="00D74DA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Acyl-carnitine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converted back to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by </w:t>
      </w:r>
      <w:hyperlink r:id="rId34" w:tooltip="Carnitine palmitoyltransferase II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carnitine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palmitoyltransferase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II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located on the interior face of the </w:t>
      </w:r>
      <w:hyperlink r:id="rId35" w:tooltip="Inner mitochondrial membrane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inner mitochondrial membrane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The liberated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carnitine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shuttled back to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cytosol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as an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acyl-carnitine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shuttled into the matrix.</w:t>
      </w:r>
    </w:p>
    <w:p w:rsidR="00D74DAF" w:rsidRPr="00493AAD" w:rsidRDefault="00D74DAF" w:rsidP="00D74D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If the fatty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contains a short chain, these </w:t>
      </w:r>
      <w:hyperlink r:id="rId36" w:tooltip="Short-chain fatty acid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short-chain fatty acids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can simply diffuse through the inner mitochondrial membrane.</w:t>
      </w:r>
      <w:hyperlink r:id="rId37" w:anchor="cite_note-4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/>
          </w:rPr>
          <w:t>[4]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General mechanism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Once the fatty acid is inside the </w:t>
      </w:r>
      <w:hyperlink r:id="rId38" w:tooltip="Mitochondrial matrix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mitochondrial matrix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, beta-oxidation occurs by cleaving two carbons every cycle to form acetyl-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The process consists of 4 steps. </w:t>
      </w:r>
    </w:p>
    <w:p w:rsidR="00D74DAF" w:rsidRPr="00493AAD" w:rsidRDefault="00D74DAF" w:rsidP="00D74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A long-chain fatty acid is </w:t>
      </w:r>
      <w:hyperlink r:id="rId39" w:tooltip="Dehydrogenation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dehydrogenated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to create a </w:t>
      </w: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trans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hyperlink r:id="rId40" w:tooltip="Double bond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double bond</w:t>
        </w:r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between C2 and C3. This is catalyzed by </w:t>
      </w:r>
      <w:hyperlink r:id="rId41" w:tooltip="Acyl CoA dehydrogenase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acyl</w:t>
        </w:r>
        <w:proofErr w:type="spellEnd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CoA</w:t>
        </w:r>
        <w:proofErr w:type="spellEnd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dehydrogenase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to produce trans-delta 2-enoyl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 It uses FAD as an electron acceptor and it is reduced to FADH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Trans-delta2-enoyl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hydrated at the double bond to produce L-3-hydroxyacyl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by </w:t>
      </w:r>
      <w:hyperlink r:id="rId42" w:tooltip="Enoyl-CoA hydratase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enoyl-CoA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>hydratase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L-3-hydroxyacyl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dehydrogenated again to create 3-ketoacyl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by 3-hydroxyacyl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dehydrogenase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 This enzyme uses NAD as an electron acceptor.</w:t>
      </w:r>
    </w:p>
    <w:p w:rsidR="00D74DAF" w:rsidRPr="00493AAD" w:rsidRDefault="00D74DAF" w:rsidP="00D74D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hyperlink r:id="rId43" w:tooltip="Thiolysis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Thiolysis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occurs between C2 and C3 (alpha and beta carbons) of 3-ketoacyl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Thiolase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enzyme catalyzes the reaction when a new molecule of coenzyme A breaks the bond by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nucleophilic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attack on C3. This releases the first two carbon units, as acetyl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and a fatty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minus two carbons. The process continues until all of the carbons in the fatty acid are turned into acetyl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Fatty acids are oxidized by most of the tissues in the body. However, some tissues such as the </w:t>
      </w:r>
      <w:hyperlink r:id="rId44" w:tooltip="Erythrocytes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red blood cells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of mammals (which do not contain mitochondria),and cells of the </w:t>
      </w:r>
      <w:hyperlink r:id="rId45" w:tooltip="Central nervous system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central nervous system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do not use fatty acids for their energy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requirements,</w:t>
      </w:r>
      <w:hyperlink r:id="rId46" w:anchor="cite_note-:0-6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/>
          </w:rPr>
          <w:t>[6]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but instead use carbohydrates (red blood cells and neurons) or </w:t>
      </w:r>
      <w:hyperlink r:id="rId47" w:tooltip="Ketone bodies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ketone</w:t>
        </w:r>
        <w:proofErr w:type="spellEnd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bodies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(neurons only).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Because many fatty acids are not fully saturated or do not have an even number of carbons, several different mechanisms have evolved, described below.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Even-numbered saturated fatty acids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Once inside the mitochondria, each cycle of β-oxidation, liberating a two carbon unit (</w:t>
      </w:r>
      <w:hyperlink r:id="rId48" w:tooltip="Acetyl-CoA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acetyl-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CoA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), occurs in a sequence of four reactions: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5049"/>
        <w:gridCol w:w="1457"/>
        <w:gridCol w:w="1239"/>
      </w:tblGrid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Diagram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Enzyme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End product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tooltip="Dehydrogenation" w:history="1">
              <w:r w:rsidRPr="00493AAD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Dehydrogenation</w:t>
              </w:r>
            </w:hyperlink>
            <w:r w:rsidRPr="00493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by </w:t>
            </w:r>
            <w:hyperlink r:id="rId50" w:tooltip="Flavin adenine dinucleotide" w:history="1">
              <w:r w:rsidRPr="00493AAD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FAD</w:t>
              </w:r>
            </w:hyperlink>
            <w:r w:rsidRPr="00493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first step is the oxidation of the fatty acid by 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Acyl-CoA-Dehydrogenase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The enzyme catalyzes the formation of a </w:t>
            </w:r>
            <w:hyperlink r:id="rId51" w:tooltip="Double bond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double bond</w:t>
              </w:r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between the C-2 and C-3.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0" cy="733425"/>
                  <wp:effectExtent l="0" t="0" r="0" b="0"/>
                  <wp:docPr id="5" name="Picture 5" descr="Beta-Oxidation1.sv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ta-Oxidation1.sv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tooltip="Acyl CoA dehydrogenase" w:history="1"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acyl</w:t>
              </w:r>
              <w:proofErr w:type="spellEnd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CoA</w:t>
              </w:r>
              <w:proofErr w:type="spellEnd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dehydrogenase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trans-Δ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-enoyl-CoA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Hydration: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next step is the </w:t>
            </w:r>
            <w:hyperlink r:id="rId55" w:tooltip="Hydration reaction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hydration</w:t>
              </w:r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the bond between C-2 and C-3. The reaction is </w:t>
            </w:r>
            <w:hyperlink r:id="rId56" w:tooltip="Stereospecific" w:history="1"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stereospecific</w:t>
              </w:r>
              <w:proofErr w:type="spellEnd"/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forming only the L </w:t>
            </w:r>
            <w:hyperlink r:id="rId57" w:tooltip="Isomer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isomer</w:t>
              </w:r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0" cy="704850"/>
                  <wp:effectExtent l="0" t="0" r="0" b="0"/>
                  <wp:docPr id="6" name="Picture 6" descr="Beta-Oxidation2.sv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ta-Oxidation2.sv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tooltip="Enoyl CoA hydratase" w:history="1"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enoyl</w:t>
              </w:r>
              <w:proofErr w:type="spellEnd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CoA</w:t>
              </w:r>
              <w:proofErr w:type="spellEnd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hydratase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L-β-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hydroxyacyl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CoA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tooltip="Oxidation" w:history="1">
              <w:r w:rsidRPr="00493AAD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Oxidation</w:t>
              </w:r>
            </w:hyperlink>
            <w:r w:rsidRPr="00493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by </w:t>
            </w:r>
            <w:hyperlink r:id="rId62" w:tooltip="NADH" w:history="1">
              <w:r w:rsidRPr="00493AAD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NAD</w:t>
              </w:r>
              <w:r w:rsidRPr="00493AAD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  <w:vertAlign w:val="superscript"/>
                </w:rPr>
                <w:t>+</w:t>
              </w:r>
            </w:hyperlink>
            <w:r w:rsidRPr="00493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third step is the </w:t>
            </w:r>
            <w:hyperlink r:id="rId63" w:tooltip="Oxidation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oxidation</w:t>
              </w:r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L-β-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hydroxyacyl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CoA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NAD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This converts the </w:t>
            </w:r>
            <w:hyperlink r:id="rId64" w:tooltip="Hydroxyl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hydroxyl</w:t>
              </w:r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group into a </w:t>
            </w:r>
            <w:hyperlink r:id="rId65" w:tooltip="Ketone" w:history="1"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keto</w:t>
              </w:r>
              <w:proofErr w:type="spellEnd"/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group.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0" cy="838200"/>
                  <wp:effectExtent l="0" t="0" r="0" b="0"/>
                  <wp:docPr id="7" name="Picture 7" descr="Beta-Oxidation3.sv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ta-Oxidation3.sv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 w:tooltip="3-hydroxyacyl-CoA dehydrogenase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3-hydroxyacyl-CoA </w:t>
              </w:r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dehydrogenase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β-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ketoacyl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CoA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 w:tooltip="Thiolysis" w:history="1">
              <w:proofErr w:type="spellStart"/>
              <w:r w:rsidRPr="00493AAD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Thiolysis</w:t>
              </w:r>
              <w:proofErr w:type="spellEnd"/>
            </w:hyperlink>
            <w:r w:rsidRPr="00493A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 final step is the cleavage of β-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ketoacyl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CoA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by the </w:t>
            </w:r>
            <w:hyperlink r:id="rId70" w:tooltip="Thiol" w:history="1"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thiol</w:t>
              </w:r>
              <w:proofErr w:type="spellEnd"/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group of another molecule of </w:t>
            </w:r>
            <w:hyperlink r:id="rId71" w:tooltip="Coenzyme A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Coenzyme A</w:t>
              </w:r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The 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thiol</w:t>
            </w:r>
            <w:proofErr w:type="spellEnd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 inserted between C-2 and C-3.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0" cy="523875"/>
                  <wp:effectExtent l="0" t="0" r="0" b="0"/>
                  <wp:docPr id="8" name="Picture 8" descr="Beta-Oxidation4.sv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ta-Oxidation4.sv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4" w:tooltip="Β-ketothiolase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β-</w:t>
              </w:r>
              <w:proofErr w:type="spellStart"/>
              <w:r w:rsidRPr="00511C7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ketothiolase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</w:t>
            </w:r>
            <w:hyperlink r:id="rId75" w:tooltip="Acetyl-CoA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acetyl-</w:t>
              </w:r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CoA</w:t>
              </w:r>
              <w:proofErr w:type="spellEnd"/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molecule, and an </w:t>
            </w:r>
            <w:hyperlink r:id="rId76" w:tooltip="Acyl-CoA" w:history="1"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acyl-CoA</w:t>
              </w:r>
              <w:proofErr w:type="spellEnd"/>
            </w:hyperlink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molecule that is two carbons shorter </w:t>
            </w:r>
          </w:p>
        </w:tc>
      </w:tr>
    </w:tbl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This process continues until the entire chain is cleaved into acetyl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units. The final cycle produces two separate acetyl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CoAs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instead of one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and one acetyl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For every cycle,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unit is shortened by two carbon atoms. Concomitantly, one molecule of FADH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NADH and acetyl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are formed.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Odd-numbered saturated fatty aci</w:t>
      </w:r>
      <w:r w:rsidR="00493AAD"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d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In general, fatty acids with an odd number of carbons are found in the lipids of plants and some marine organisms. Many ruminant animals form a large amount of 3-carbon propionate during the fermentation of carbohydrates in the rumen.</w:t>
      </w:r>
      <w:hyperlink r:id="rId77" w:anchor="cite_note-8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/>
          </w:rPr>
          <w:t>[8]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Long-chain fatty acids with an odd number of carbon atoms are found particularly in ruminant fat and milk.</w:t>
      </w:r>
      <w:hyperlink r:id="rId78" w:anchor="cite_note-9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/>
          </w:rPr>
          <w:t>[9]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Chains with an odd-number of </w:t>
      </w:r>
      <w:hyperlink r:id="rId79" w:tooltip="Carbon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carbons</w:t>
        </w:r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are oxidized in the same manner as even-numbered chains, but the final products are </w:t>
      </w:r>
      <w:hyperlink r:id="rId80" w:tooltip="Propionyl-CoA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propionyl-CoA</w:t>
        </w:r>
        <w:proofErr w:type="spellEnd"/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and Acetyl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Propionyl-CoA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first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carboxylated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using a </w:t>
      </w:r>
      <w:hyperlink r:id="rId81" w:tooltip="Bicarbonate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bicarbonate</w:t>
        </w:r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hyperlink r:id="rId82" w:tooltip="Ion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ion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into D-stereoisomer of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methylmalonyl-CoA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in a reaction that involves a </w:t>
      </w:r>
      <w:hyperlink r:id="rId83" w:tooltip="Biotin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biotin</w:t>
        </w:r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hyperlink r:id="rId84" w:tooltip="Cofactor (biochemistry)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co-factor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ATP, and the enzyme </w:t>
      </w:r>
      <w:hyperlink r:id="rId85" w:tooltip="Propionyl-CoA carboxylase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propionyl-CoA</w:t>
        </w:r>
        <w:proofErr w:type="spellEnd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carboxylase</w:t>
        </w:r>
        <w:proofErr w:type="spellEnd"/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The bicarbonate ion's carbon is added to the middle carbon of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propionyl-CoA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, forming a D-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methylmalonyl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-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However, the D conformation is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enzymatically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converted into the L conformation by </w:t>
      </w:r>
      <w:hyperlink r:id="rId86" w:tooltip="Methylmalonyl-CoA epimerase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methylmalonyl-CoA</w:t>
        </w:r>
        <w:proofErr w:type="spellEnd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epimerase</w:t>
        </w:r>
        <w:proofErr w:type="spellEnd"/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then it undergoes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intramolecular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rearrangement, which is catalyzed by</w:t>
      </w:r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hyperlink r:id="rId87" w:tooltip="Methylmalonyl-CoA mutase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methylmalonyl-CoA</w:t>
        </w:r>
        <w:proofErr w:type="spellEnd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mutase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(requiring B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12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as a coenzyme) to form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succinyl-CoA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The </w:t>
      </w:r>
      <w:hyperlink r:id="rId88" w:tooltip="Succinyl-CoA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succinyl-CoA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formed can then enter the </w:t>
      </w:r>
      <w:hyperlink r:id="rId89" w:tooltip="Citric acid cycle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citric acid cycle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However, whereas acetyl-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enters the citric acid cycle by condensing with an existing molecule of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oxaloacetate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succinyl-CoA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enters the cycle as a principal in its own right. Thus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succinate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just adds to the population of circulating molecules in the cycle and undergoes no net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metabolization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while in it. When this infusion of citric acid cycle intermediates exceeds </w:t>
      </w:r>
      <w:hyperlink r:id="rId90" w:tooltip="Cataplerosis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cataplerotic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demand (such as for </w:t>
      </w:r>
      <w:hyperlink r:id="rId91" w:tooltip="Aspartate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aspartate</w:t>
        </w:r>
        <w:proofErr w:type="spellEnd"/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or </w:t>
      </w:r>
      <w:hyperlink r:id="rId92" w:tooltip="Glutamate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glutamate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synthesis), some of them can be extracted to the </w:t>
      </w:r>
      <w:hyperlink r:id="rId93" w:tooltip="Gluconeogenesis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gluconeogenesis</w:t>
        </w:r>
        <w:proofErr w:type="spellEnd"/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pathway, in the liver and kidneys, through </w:t>
      </w:r>
      <w:hyperlink r:id="rId94" w:tooltip="Phosphoenolpyruvate carboxykinase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phosphoenolpyruvate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 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carboxykinase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, and converted to free glucose.</w:t>
      </w:r>
      <w:hyperlink r:id="rId95" w:anchor="cite_note-10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/>
          </w:rPr>
          <w:t>[10]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Unsaturated fatty acids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β-Oxidation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of unsaturated fatty acids poses a problem since the location of a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cis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bond can prevent the formation of a trans-Δ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bond. These situations are handled by an additional two enzymes, </w:t>
      </w:r>
      <w:hyperlink r:id="rId96" w:tooltip="Enoyl CoA isomerase" w:history="1">
        <w:proofErr w:type="spellStart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>Enoyl</w:t>
        </w:r>
        <w:proofErr w:type="spellEnd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>CoA</w:t>
        </w:r>
        <w:proofErr w:type="spellEnd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>isomerase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or </w:t>
      </w:r>
      <w:hyperlink r:id="rId97" w:tooltip="2,4 Dienoyl CoA reductase" w:history="1"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>2</w:t>
        </w:r>
        <w:proofErr w:type="gramStart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>,4</w:t>
        </w:r>
        <w:proofErr w:type="gramEnd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>Dienoyl</w:t>
        </w:r>
        <w:proofErr w:type="spellEnd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>CoA</w:t>
        </w:r>
        <w:proofErr w:type="spellEnd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CC07FC">
          <w:rPr>
            <w:rFonts w:ascii="Times New Roman" w:eastAsia="Times New Roman" w:hAnsi="Times New Roman" w:cs="Times New Roman"/>
            <w:sz w:val="28"/>
            <w:szCs w:val="28"/>
            <w:lang/>
          </w:rPr>
          <w:t>reductase</w:t>
        </w:r>
        <w:proofErr w:type="spellEnd"/>
      </w:hyperlink>
      <w:r w:rsidRPr="00CC07FC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D74DAF" w:rsidRPr="00493AAD" w:rsidRDefault="00D74DAF" w:rsidP="00D7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323975"/>
            <wp:effectExtent l="19050" t="0" r="9525" b="0"/>
            <wp:docPr id="9" name="Picture 9" descr="https://upload.wikimedia.org/wikipedia/commons/thumb/e/e4/Linoleic_acid_beta_oxidation.svg/220px-Linoleic_acid_beta_oxidation.svg.png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e/e4/Linoleic_acid_beta_oxidation.svg/220px-Linoleic_acid_beta_oxidation.svg.png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AF" w:rsidRPr="00493AAD" w:rsidRDefault="00D74DAF" w:rsidP="00D7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Complete beta oxidation of </w:t>
      </w:r>
      <w:hyperlink r:id="rId100" w:tooltip="Linoleic acid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linoleic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acid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(an unsaturated fatty acid).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Whatever the conformation of the hydrocarbon chain, β-oxidation occurs normally until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(because of the presence of a double bond) is not an appropriate substrate for </w:t>
      </w:r>
      <w:hyperlink r:id="rId101" w:tooltip="Acyl CoA dehydrogenase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acyl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CoA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dehydrogenase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or </w:t>
      </w:r>
      <w:hyperlink r:id="rId102" w:tooltip="Enoyl CoA hydratase" w:history="1"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enoyl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CoA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hydratase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: </w:t>
      </w:r>
    </w:p>
    <w:p w:rsidR="00D74DAF" w:rsidRPr="00493AAD" w:rsidRDefault="00D74DAF" w:rsidP="00D74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If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contains a 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cis-Δ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/>
        </w:rPr>
        <w:t>3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 xml:space="preserve"> bond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then 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cis-Δ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/>
        </w:rPr>
        <w:t>3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-</w:t>
      </w:r>
      <w:hyperlink r:id="rId103" w:tooltip="Enoyl CoA isomerase" w:history="1"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Enoyl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CoA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isomerase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will convert the bond to a 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trans-Δ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bond, which is a regular substrate.</w:t>
      </w:r>
    </w:p>
    <w:p w:rsidR="00D74DAF" w:rsidRPr="00493AAD" w:rsidRDefault="00D74DAF" w:rsidP="00D74D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If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contains a 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cis-Δ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/>
        </w:rPr>
        <w:t>4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 xml:space="preserve"> double bond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, then its dehydrogenation yields a 2</w:t>
      </w: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,4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-dienoyl intermediate, which is not a substrate for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enoyl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hydratase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However, the enzyme </w:t>
      </w:r>
      <w:hyperlink r:id="rId104" w:tooltip="2,4 Dienoyl CoA reductase" w:history="1"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2</w:t>
        </w:r>
        <w:proofErr w:type="gram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,4</w:t>
        </w:r>
        <w:proofErr w:type="gram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Dienoyl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CoA</w:t>
        </w:r>
        <w:proofErr w:type="spellEnd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493AAD">
          <w:rPr>
            <w:rFonts w:ascii="Times New Roman" w:eastAsia="Times New Roman" w:hAnsi="Times New Roman" w:cs="Times New Roman"/>
            <w:sz w:val="28"/>
            <w:szCs w:val="28"/>
            <w:lang/>
          </w:rPr>
          <w:t>reductase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reduces the intermediate, using NADPH, into 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trans-Δ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/>
        </w:rPr>
        <w:t>3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-enoyl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 As in the above case, this compound is converted into a suitable intermediate by 3</w:t>
      </w: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,2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-Enoyl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isomerase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iCs/>
          <w:sz w:val="28"/>
          <w:szCs w:val="28"/>
          <w:lang/>
        </w:rPr>
        <w:t>Odd-numbered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double bonds are handled by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isomerase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iCs/>
          <w:sz w:val="28"/>
          <w:szCs w:val="28"/>
          <w:lang/>
        </w:rPr>
        <w:t>Even-numbered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double bonds by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reductase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(which creates an odd-numbered double bond)</w:t>
      </w: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proofErr w:type="spellStart"/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Peroxisomal</w:t>
      </w:r>
      <w:proofErr w:type="spellEnd"/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 beta-oxidation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Fatty acid oxidation also occurs in </w:t>
      </w:r>
      <w:hyperlink r:id="rId105" w:tooltip="Peroxisome" w:history="1">
        <w:proofErr w:type="spellStart"/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peroxisomes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when the fatty acid chains are too long to be handled by the mitochondria. The same enzymes are used in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peroxisomes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as in the mitochondrial matrix, and acetyl-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generated. It is believed that very long chain (greater than C-22) fatty acids, branched fatty acids, some </w:t>
      </w:r>
      <w:hyperlink r:id="rId106" w:tooltip="Prostaglandin" w:history="1"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prostaglandins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and </w:t>
      </w:r>
      <w:hyperlink r:id="rId107" w:tooltip="Leukotriene" w:history="1">
        <w:proofErr w:type="spellStart"/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leukotrienes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undergo initial oxidation in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peroxisomes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until </w:t>
      </w:r>
      <w:hyperlink r:id="rId108" w:tooltip="Octanoyl-CoA" w:history="1">
        <w:proofErr w:type="spellStart"/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octanoyl-CoA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formed, at which point it undergoes mitochondrial oxidation.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One significant difference is that oxidation in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peroxisomes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not coupled to </w:t>
      </w:r>
      <w:hyperlink r:id="rId109" w:tooltip="Adenosine triphosphate" w:history="1"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ATP</w:t>
        </w:r>
      </w:hyperlink>
      <w:r w:rsidRPr="00EF1D0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synthesis. Instead, the high-potential electrons are transferred to O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, which yields H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O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It does generate heat however. The enzyme </w:t>
      </w:r>
      <w:hyperlink r:id="rId110" w:tooltip="Catalase" w:history="1">
        <w:proofErr w:type="spellStart"/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catalase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found primarily in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peroxisomes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and the </w:t>
      </w:r>
      <w:hyperlink r:id="rId111" w:tooltip="Cytosol" w:history="1">
        <w:proofErr w:type="spellStart"/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cytosol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of </w:t>
      </w:r>
      <w:hyperlink r:id="rId112" w:tooltip="Erythrocyte" w:history="1"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erythrocytes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(and sometimes in </w:t>
      </w:r>
      <w:hyperlink r:id="rId113" w:tooltip="Mitochondria" w:history="1"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mitochondria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), converts the </w:t>
      </w:r>
      <w:hyperlink r:id="rId114" w:tooltip="Hydrogen peroxide" w:history="1"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hydrogen peroxide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into </w:t>
      </w:r>
      <w:hyperlink r:id="rId115" w:tooltip="Water" w:history="1"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water</w:t>
        </w:r>
      </w:hyperlink>
      <w:r w:rsidRPr="00EF1D0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and </w:t>
      </w:r>
      <w:hyperlink r:id="rId116" w:tooltip="Oxygen" w:history="1"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oxygen</w:t>
        </w:r>
      </w:hyperlink>
      <w:r w:rsidRPr="00EF1D0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Peroxisomal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β-oxidation also requires enzymes specific to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and to very long fatty acids. There are four key differences between the enzymes used for mitochondrial and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peroxisomal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β-oxidation: </w:t>
      </w:r>
    </w:p>
    <w:p w:rsidR="00D74DAF" w:rsidRPr="00493AAD" w:rsidRDefault="00D74DAF" w:rsidP="00D7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The NADH formed in the third oxidative step cannot be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reoxidized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in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so reducing equivalents are exported to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cytosol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β-oxidation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in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requires the use of a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peroxisomal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hyperlink r:id="rId117" w:tooltip="Carnitine acyltransferase" w:history="1">
        <w:proofErr w:type="spellStart"/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carnitine</w:t>
        </w:r>
        <w:proofErr w:type="spellEnd"/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EF1D00">
          <w:rPr>
            <w:rFonts w:ascii="Times New Roman" w:eastAsia="Times New Roman" w:hAnsi="Times New Roman" w:cs="Times New Roman"/>
            <w:sz w:val="28"/>
            <w:szCs w:val="28"/>
            <w:lang/>
          </w:rPr>
          <w:t>acyltransferase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(instead of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carnitine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acyltransferase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 and II used by the mitochondria) for transport of the activated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acyl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group into the mitochondria for further breakdown.</w:t>
      </w:r>
    </w:p>
    <w:p w:rsidR="00D74DAF" w:rsidRPr="00493AAD" w:rsidRDefault="00D74DAF" w:rsidP="00D7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The first oxidation step in the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is catalyzed by the enzyme </w:t>
      </w:r>
      <w:hyperlink r:id="rId118" w:tooltip="Acyl-CoA oxidase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acyl-CoA</w:t>
        </w:r>
        <w:proofErr w:type="spellEnd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 xml:space="preserve"> 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oxidase</w:t>
        </w:r>
        <w:proofErr w:type="spellEnd"/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 xml:space="preserve">The </w:t>
      </w:r>
      <w:hyperlink r:id="rId119" w:tooltip="Β-ketothiolase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β-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ketothiolase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used in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peroxisomal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β-oxidation has </w:t>
      </w: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an altered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substrate specificity, different from the mitochondrial </w:t>
      </w:r>
      <w:hyperlink r:id="rId120" w:tooltip="Β-ketothiolase" w:history="1"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β-</w:t>
        </w:r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ketothiolase</w:t>
        </w:r>
        <w:proofErr w:type="spellEnd"/>
      </w:hyperlink>
      <w:r w:rsidRPr="00511C72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Peroxisomal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oxidation is induced by a high-fat diet and administration of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hypolipidemic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drugs like </w:t>
      </w:r>
      <w:hyperlink r:id="rId121" w:tooltip="Clofibrate" w:history="1">
        <w:proofErr w:type="spellStart"/>
        <w:r w:rsidRPr="00511C72">
          <w:rPr>
            <w:rFonts w:ascii="Times New Roman" w:eastAsia="Times New Roman" w:hAnsi="Times New Roman" w:cs="Times New Roman"/>
            <w:sz w:val="28"/>
            <w:szCs w:val="28"/>
            <w:lang/>
          </w:rPr>
          <w:t>clofibrate</w:t>
        </w:r>
        <w:proofErr w:type="spellEnd"/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Energy yield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The ATP yield for every oxidation cycle is theoretically a maximum yield of 17, as NADH produces 3 ATP, FADH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produces 2 ATP and a full rotation of the citric acid cycle produces 12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A</w:t>
      </w:r>
      <w:r w:rsidRPr="00D74DAF">
        <w:rPr>
          <w:rFonts w:ascii="Times New Roman" w:eastAsia="Times New Roman" w:hAnsi="Times New Roman" w:cs="Times New Roman"/>
          <w:sz w:val="28"/>
          <w:szCs w:val="28"/>
          <w:lang/>
        </w:rPr>
        <w:t>TP.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In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practice it is closer to 14 ATP for a full oxidation cycle as the theoretical yield is not attained - it is generally closer to 2.5 ATP per NADH molecule produced, 1.5 ATP for each FADH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molecule produced and this equates to 10 ATP per cycle of the TCA(according to the </w:t>
      </w:r>
      <w:hyperlink r:id="rId122" w:tooltip="P/O ratio" w:history="1">
        <w:r w:rsidRPr="00C9215E">
          <w:rPr>
            <w:rFonts w:ascii="Times New Roman" w:eastAsia="Times New Roman" w:hAnsi="Times New Roman" w:cs="Times New Roman"/>
            <w:sz w:val="28"/>
            <w:szCs w:val="28"/>
            <w:lang/>
          </w:rPr>
          <w:t>P/O ratio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), broken down as follows: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1219"/>
        <w:gridCol w:w="3810"/>
      </w:tblGrid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Source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ATP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hyperlink r:id="rId123" w:tooltip="FADH2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FADH</w:t>
              </w:r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vertAlign w:val="subscript"/>
                </w:rPr>
                <w:t>2</w:t>
              </w:r>
            </w:hyperlink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x 1.5 ATP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1.5 ATP (Theoretically 2 ATP)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hyperlink r:id="rId124" w:tooltip="NADH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NADH</w:t>
              </w:r>
            </w:hyperlink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x 2.5 ATP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2.5 ATP (Theoretically 3 ATP)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hyperlink r:id="rId125" w:tooltip="Acetyl CoA" w:history="1"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 xml:space="preserve">acetyl </w:t>
              </w:r>
              <w:proofErr w:type="spellStart"/>
              <w:r w:rsidRPr="00493AAD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CoA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x 10 ATP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= 10 ATP (Theoretically 12 ATP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14 ATP </w:t>
            </w:r>
          </w:p>
        </w:tc>
      </w:tr>
    </w:tbl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For an even-numbered saturated fat (C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2n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), n - </w:t>
      </w: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1 oxidations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are necessary, and the final process yields an additional acetyl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CoA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In addition, two equivalents of </w:t>
      </w:r>
      <w:hyperlink r:id="rId126" w:tooltip="Adenosine triphosphate" w:history="1">
        <w:r w:rsidRPr="00C9215E">
          <w:rPr>
            <w:rFonts w:ascii="Times New Roman" w:eastAsia="Times New Roman" w:hAnsi="Times New Roman" w:cs="Times New Roman"/>
            <w:sz w:val="28"/>
            <w:szCs w:val="28"/>
            <w:lang/>
          </w:rPr>
          <w:t>ATP</w:t>
        </w:r>
      </w:hyperlink>
      <w:r w:rsidRPr="00C9215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are lost during the activation of the fatty acid. Therefore, the total ATP yield can be stated as: </w:t>
      </w:r>
    </w:p>
    <w:p w:rsidR="00D74DAF" w:rsidRPr="00493AAD" w:rsidRDefault="00D74DAF" w:rsidP="00D74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(n - 1) * 14 + 10 - 2 = total ATP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or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D74DAF" w:rsidRPr="00493AAD" w:rsidRDefault="00D74DAF" w:rsidP="00D74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14n-6 (alternatively)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For instance, the ATP yield of </w:t>
      </w:r>
      <w:hyperlink r:id="rId127" w:tooltip="Palmitate" w:history="1">
        <w:proofErr w:type="spellStart"/>
        <w:r w:rsidRPr="00C9215E">
          <w:rPr>
            <w:rFonts w:ascii="Times New Roman" w:eastAsia="Times New Roman" w:hAnsi="Times New Roman" w:cs="Times New Roman"/>
            <w:sz w:val="28"/>
            <w:szCs w:val="28"/>
            <w:lang/>
          </w:rPr>
          <w:t>palmitate</w:t>
        </w:r>
        <w:proofErr w:type="spellEnd"/>
      </w:hyperlink>
      <w:r w:rsidRPr="00C9215E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(C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bscript"/>
          <w:lang/>
        </w:rPr>
        <w:t>16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, </w:t>
      </w:r>
      <w:r w:rsidRPr="00493AAD">
        <w:rPr>
          <w:rFonts w:ascii="Times New Roman" w:eastAsia="Times New Roman" w:hAnsi="Times New Roman" w:cs="Times New Roman"/>
          <w:i/>
          <w:iCs/>
          <w:sz w:val="28"/>
          <w:szCs w:val="28"/>
          <w:lang/>
        </w:rPr>
        <w:t>n = 8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) is: </w:t>
      </w:r>
    </w:p>
    <w:p w:rsidR="00D74DAF" w:rsidRPr="00493AAD" w:rsidRDefault="00D74DAF" w:rsidP="00D74D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(8 - 1) * 14 + 10 - 2 = 106 ATP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Represented in table form: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3"/>
        <w:gridCol w:w="1219"/>
        <w:gridCol w:w="1392"/>
      </w:tblGrid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Source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ATP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 FADH</w:t>
            </w: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x 1.5 ATP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10.5 ATP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7 NADH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x 2.5 ATP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17.5 ATP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acetyl </w:t>
            </w:r>
            <w:proofErr w:type="spellStart"/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CoA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x 10 ATP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80 ATP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Activation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-2 ATP </w:t>
            </w:r>
          </w:p>
        </w:tc>
      </w:tr>
      <w:tr w:rsidR="00D74DAF" w:rsidRPr="00493AAD" w:rsidTr="00D74D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>NET</w:t>
            </w: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74DAF" w:rsidRPr="00493AAD" w:rsidRDefault="00D74DAF" w:rsidP="00D7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A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106 ATP </w:t>
            </w:r>
          </w:p>
        </w:tc>
      </w:tr>
    </w:tbl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For sources that use the larger ATP production numbers described above, the total would be 129 ATP </w:t>
      </w:r>
      <w:proofErr w:type="gram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={</w:t>
      </w:r>
      <w:proofErr w:type="gram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(8-1)*17+12-2} equivalents per </w:t>
      </w:r>
      <w:proofErr w:type="spellStart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palmitate</w:t>
      </w:r>
      <w:proofErr w:type="spellEnd"/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Beta-oxidation of unsaturated fatty acids changes the ATP yield due to the requirement of two possible additional enzymes.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Similarities between beta-oxidation and citric acid cycle</w:t>
      </w:r>
    </w:p>
    <w:p w:rsidR="00D74DAF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The reactions of beta oxidation and part of citric acid cycle present structural similarities in three of four reactions of the beta oxidation: the oxidation by FAD, the hydration, and the oxidation by NAD</w:t>
      </w:r>
      <w:r w:rsidRPr="00493AAD">
        <w:rPr>
          <w:rFonts w:ascii="Times New Roman" w:eastAsia="Times New Roman" w:hAnsi="Times New Roman" w:cs="Times New Roman"/>
          <w:sz w:val="28"/>
          <w:szCs w:val="28"/>
          <w:vertAlign w:val="superscript"/>
          <w:lang/>
        </w:rPr>
        <w:t>+</w:t>
      </w: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. Each enzyme of these metabolic pathways presents structural similarity.</w:t>
      </w:r>
    </w:p>
    <w:p w:rsidR="009D14C8" w:rsidRDefault="009D14C8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9D14C8" w:rsidRDefault="009D14C8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Step1; </w:t>
      </w:r>
    </w:p>
    <w:p w:rsidR="009D14C8" w:rsidRPr="009D14C8" w:rsidRDefault="009D14C8" w:rsidP="009D1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14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1647825"/>
            <wp:effectExtent l="19050" t="0" r="0" b="0"/>
            <wp:docPr id="27" name="Picture 27" descr="https://upload.wikimedia.org/wikipedia/commons/thumb/5/5f/Metabolism1.jpg/250px-Metabolism1.jpg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pload.wikimedia.org/wikipedia/commons/thumb/5/5f/Metabolism1.jpg/250px-Metabolism1.jpg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C8" w:rsidRDefault="009D14C8" w:rsidP="009D14C8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A diagrammatic illustration of the process of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lipolysis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(in a fat cell) induced by high </w:t>
      </w:r>
      <w:hyperlink r:id="rId130" w:tooltip="Epinephrine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epinephrine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and low </w:t>
      </w:r>
      <w:hyperlink r:id="rId131" w:tooltip="Insulin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insulin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levels in the blood. Epinephrine binds to a </w:t>
      </w:r>
      <w:hyperlink r:id="rId132" w:anchor="β_receptors" w:tooltip="Adrenergic receptor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beta-adrenergic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receptor in the cell wall of the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adipocyte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, which causes </w:t>
      </w:r>
      <w:hyperlink r:id="rId133" w:tooltip="Cyclic adenosine monophosphate" w:history="1">
        <w:proofErr w:type="spellStart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cAMP</w:t>
        </w:r>
        <w:proofErr w:type="spellEnd"/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to be generated inside the cell. The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cAMP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activates a </w:t>
      </w:r>
      <w:hyperlink r:id="rId134" w:tooltip="Protein kinase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 xml:space="preserve">protein </w:t>
        </w:r>
        <w:proofErr w:type="spellStart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kinase</w:t>
        </w:r>
        <w:proofErr w:type="spellEnd"/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, which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phosphorylates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and thus, in turn, activates a </w:t>
      </w:r>
      <w:hyperlink r:id="rId135" w:tooltip="Hormone-sensitive lipase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hormone-sensitive lipase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in the fat cell. This lipase cleaves free fatty acids from their attachment to glycerol in the fat </w:t>
      </w:r>
      <w:r w:rsidRPr="009D14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stored in the fat droplet of the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adipocyte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. The free fatty acids and glycerol are then released into the blood. </w:t>
      </w:r>
    </w:p>
    <w:p w:rsidR="009D14C8" w:rsidRDefault="009D14C8" w:rsidP="009D14C8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D14C8" w:rsidRPr="009D14C8" w:rsidRDefault="009D14C8" w:rsidP="009D14C8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Step 2; </w:t>
      </w:r>
    </w:p>
    <w:p w:rsidR="009D14C8" w:rsidRPr="009D14C8" w:rsidRDefault="009D14C8" w:rsidP="009D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>
            <wp:extent cx="2381250" cy="1685925"/>
            <wp:effectExtent l="19050" t="0" r="0" b="0"/>
            <wp:docPr id="29" name="Picture 29" descr="https://upload.wikimedia.org/wikipedia/commons/thumb/d/d8/Metabolism2.jpg/250px-Metabolism2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pload.wikimedia.org/wikipedia/commons/thumb/d/d8/Metabolism2.jpg/250px-Metabolism2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C8" w:rsidRDefault="009D14C8" w:rsidP="009D14C8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A diagrammatic illustration of the transport of </w:t>
      </w:r>
      <w:hyperlink r:id="rId138" w:tooltip="Free fatty acids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free fatty acids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in the blood attached to </w:t>
      </w:r>
      <w:hyperlink r:id="rId139" w:tooltip="Serum albumin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plasma albumin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, its diffusion across the cell membrane using a protein transporter, and its activation, using </w:t>
      </w:r>
      <w:hyperlink r:id="rId140" w:tooltip="Adenosine triphosphate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ATP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, to form </w:t>
      </w:r>
      <w:hyperlink r:id="rId141" w:tooltip="Acyl-CoA" w:history="1">
        <w:proofErr w:type="spellStart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acyl-CoA</w:t>
        </w:r>
        <w:proofErr w:type="spellEnd"/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in the </w:t>
      </w:r>
      <w:hyperlink r:id="rId142" w:tooltip="Cytosol" w:history="1">
        <w:proofErr w:type="spellStart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cytosol</w:t>
        </w:r>
        <w:proofErr w:type="spellEnd"/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. The illustration is, for diagrammatic purposes, of a 12 carbon fatty acid. Most fatty acids in human plasma are 16 or 18 carbon atoms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lon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4C8" w:rsidRDefault="009D14C8" w:rsidP="009D14C8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D14C8" w:rsidRPr="009D14C8" w:rsidRDefault="009D14C8" w:rsidP="009D14C8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Step 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14C8" w:rsidRPr="009D14C8" w:rsidRDefault="009D14C8" w:rsidP="009D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</w:rPr>
        <w:drawing>
          <wp:inline distT="0" distB="0" distL="0" distR="0">
            <wp:extent cx="2381250" cy="1666875"/>
            <wp:effectExtent l="19050" t="0" r="0" b="0"/>
            <wp:docPr id="31" name="Picture 31" descr="https://upload.wikimedia.org/wikipedia/commons/thumb/4/4f/Metabolism3.jpg/250px-Metabolism3.jpg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4/4f/Metabolism3.jpg/250px-Metabolism3.jpg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C8" w:rsidRPr="009D14C8" w:rsidRDefault="009D14C8" w:rsidP="009D14C8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A diagrammatic illustration of the transfer of an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acyl-CoA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molecule across the inner membrane of the </w:t>
      </w:r>
      <w:hyperlink r:id="rId145" w:tooltip="Mitochondrion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mitochondrion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by </w:t>
      </w:r>
      <w:hyperlink r:id="rId146" w:tooltip="Carnitine O-palmitoyltransferase" w:history="1">
        <w:proofErr w:type="spellStart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carnitine-acyl-CoA</w:t>
        </w:r>
        <w:proofErr w:type="spellEnd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transferase</w:t>
        </w:r>
        <w:proofErr w:type="spellEnd"/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(CAT).</w:t>
      </w:r>
      <w:proofErr w:type="gram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The illustrated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acyl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chain is, for diagrammatic purposes, only 12 carbon atoms long. Most fatty acids in human plasma are 16 or 18 carbon atoms long. CAT is inhibited by high concentrations of </w:t>
      </w:r>
      <w:hyperlink r:id="rId147" w:tooltip="Malonyl-CoA" w:history="1">
        <w:proofErr w:type="spellStart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malonyl-CoA</w:t>
        </w:r>
        <w:proofErr w:type="spellEnd"/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(the first committed step in </w:t>
      </w:r>
      <w:hyperlink r:id="rId148" w:tooltip="Fatty acid synthesis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fatty acid synthesis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>) in the cytoplasm. This means that fatty acid synthesis and fatty acid catabolism cannot occur simultaneously in any given cell.</w:t>
      </w:r>
    </w:p>
    <w:p w:rsidR="009D14C8" w:rsidRDefault="009D14C8" w:rsidP="009D14C8">
      <w:pPr>
        <w:spacing w:after="0" w:line="336" w:lineRule="atLeast"/>
        <w:rPr>
          <w:rFonts w:ascii="Arial" w:eastAsia="Times New Roman" w:hAnsi="Arial" w:cs="Arial"/>
          <w:color w:val="222222"/>
          <w:sz w:val="23"/>
          <w:szCs w:val="23"/>
        </w:rPr>
      </w:pPr>
    </w:p>
    <w:p w:rsidR="009D14C8" w:rsidRPr="009D14C8" w:rsidRDefault="009D14C8" w:rsidP="009D14C8">
      <w:pPr>
        <w:spacing w:after="0" w:line="336" w:lineRule="atLeast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 xml:space="preserve">Step 4; </w:t>
      </w:r>
    </w:p>
    <w:p w:rsidR="009D14C8" w:rsidRPr="009D14C8" w:rsidRDefault="009D14C8" w:rsidP="009D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645AD"/>
          <w:sz w:val="20"/>
          <w:szCs w:val="20"/>
        </w:rPr>
        <w:lastRenderedPageBreak/>
        <w:drawing>
          <wp:inline distT="0" distB="0" distL="0" distR="0">
            <wp:extent cx="2381250" cy="1685925"/>
            <wp:effectExtent l="19050" t="0" r="0" b="0"/>
            <wp:docPr id="33" name="Picture 33" descr="https://upload.wikimedia.org/wikipedia/commons/thumb/7/77/Metabolism4.jpg/250px-Metabolism4.jpg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pload.wikimedia.org/wikipedia/commons/thumb/7/77/Metabolism4.jpg/250px-Metabolism4.jpg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4C8" w:rsidRPr="009D14C8" w:rsidRDefault="009D14C8" w:rsidP="009D14C8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A diagrammatic illustration of the process of the </w:t>
      </w:r>
      <w:hyperlink r:id="rId151" w:tooltip="Beta-oxidation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beta-oxidation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of an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acyl-CoA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molecule in the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mitochodrial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matrix.</w:t>
      </w:r>
      <w:proofErr w:type="gram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During this process an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acyl-CoA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molecule which is 2 carbons shorter than it was at the beginning of the process is formed. Acetyl-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CoA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, water and 5 </w:t>
      </w:r>
      <w:hyperlink r:id="rId152" w:tooltip="Adenosine triphosphate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ATP</w:t>
        </w:r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molecules are the other products of each beta-oxidative event, until the entire </w:t>
      </w:r>
      <w:proofErr w:type="spellStart"/>
      <w:r w:rsidRPr="009D14C8">
        <w:rPr>
          <w:rFonts w:ascii="Times New Roman" w:eastAsia="Times New Roman" w:hAnsi="Times New Roman" w:cs="Times New Roman"/>
          <w:sz w:val="28"/>
          <w:szCs w:val="28"/>
        </w:rPr>
        <w:t>acyl-CoA</w:t>
      </w:r>
      <w:proofErr w:type="spellEnd"/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molecule has been reduced to a set of </w:t>
      </w:r>
      <w:hyperlink r:id="rId153" w:tooltip="Acetyl-CoA" w:history="1"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acetyl-</w:t>
        </w:r>
        <w:proofErr w:type="spellStart"/>
        <w:r w:rsidRPr="009D14C8">
          <w:rPr>
            <w:rFonts w:ascii="Times New Roman" w:eastAsia="Times New Roman" w:hAnsi="Times New Roman" w:cs="Times New Roman"/>
            <w:sz w:val="28"/>
            <w:szCs w:val="28"/>
          </w:rPr>
          <w:t>CoA</w:t>
        </w:r>
        <w:proofErr w:type="spellEnd"/>
      </w:hyperlink>
      <w:r w:rsidRPr="009D14C8">
        <w:rPr>
          <w:rFonts w:ascii="Times New Roman" w:eastAsia="Times New Roman" w:hAnsi="Times New Roman" w:cs="Times New Roman"/>
          <w:sz w:val="28"/>
          <w:szCs w:val="28"/>
        </w:rPr>
        <w:t xml:space="preserve"> molecules.</w:t>
      </w:r>
    </w:p>
    <w:p w:rsidR="00C9215E" w:rsidRPr="009D14C8" w:rsidRDefault="00C9215E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Clinical significance</w:t>
      </w:r>
    </w:p>
    <w:p w:rsidR="00D74DAF" w:rsidRPr="00493AAD" w:rsidRDefault="00D74DAF" w:rsidP="00D74D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>There are at least 25 enzymes and specific transport proteins in the β-oxidation pathway.</w:t>
      </w:r>
      <w:hyperlink r:id="rId154" w:anchor="cite_note-Tein2013-15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/>
          </w:rPr>
          <w:t>[15]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 Of these, 18 have been associated with human disease as </w:t>
      </w:r>
      <w:hyperlink r:id="rId155" w:tooltip="Inborn error of metabolism" w:history="1">
        <w:r w:rsidRPr="00493AAD">
          <w:rPr>
            <w:rFonts w:ascii="Times New Roman" w:eastAsia="Times New Roman" w:hAnsi="Times New Roman" w:cs="Times New Roman"/>
            <w:sz w:val="28"/>
            <w:szCs w:val="28"/>
            <w:u w:val="single"/>
            <w:lang/>
          </w:rPr>
          <w:t xml:space="preserve">inborn errors </w:t>
        </w:r>
        <w:r w:rsidRPr="00C9215E">
          <w:rPr>
            <w:rFonts w:ascii="Times New Roman" w:eastAsia="Times New Roman" w:hAnsi="Times New Roman" w:cs="Times New Roman"/>
            <w:sz w:val="28"/>
            <w:szCs w:val="28"/>
            <w:lang/>
          </w:rPr>
          <w:t>of metabolism</w:t>
        </w:r>
      </w:hyperlink>
      <w:r w:rsidRPr="00493AAD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</w:p>
    <w:p w:rsidR="00D74DAF" w:rsidRPr="00493AAD" w:rsidRDefault="00D74DAF" w:rsidP="00D74D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</w:p>
    <w:p w:rsidR="00D74DAF" w:rsidRPr="00493AAD" w:rsidRDefault="00D74DAF">
      <w:pPr>
        <w:rPr>
          <w:rFonts w:ascii="Times New Roman" w:hAnsi="Times New Roman" w:cs="Times New Roman"/>
          <w:sz w:val="28"/>
          <w:szCs w:val="28"/>
        </w:rPr>
      </w:pPr>
    </w:p>
    <w:sectPr w:rsidR="00D74DAF" w:rsidRPr="00493AAD" w:rsidSect="00EC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596"/>
    <w:multiLevelType w:val="multilevel"/>
    <w:tmpl w:val="5DB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266A2"/>
    <w:multiLevelType w:val="multilevel"/>
    <w:tmpl w:val="1E9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A4D63"/>
    <w:multiLevelType w:val="multilevel"/>
    <w:tmpl w:val="3FA4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56110"/>
    <w:multiLevelType w:val="multilevel"/>
    <w:tmpl w:val="BA36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63021"/>
    <w:multiLevelType w:val="multilevel"/>
    <w:tmpl w:val="45E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65B5F"/>
    <w:multiLevelType w:val="multilevel"/>
    <w:tmpl w:val="2D6E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B4366"/>
    <w:multiLevelType w:val="multilevel"/>
    <w:tmpl w:val="F67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D36"/>
    <w:rsid w:val="00493AAD"/>
    <w:rsid w:val="00511C72"/>
    <w:rsid w:val="009D14C8"/>
    <w:rsid w:val="00B76D36"/>
    <w:rsid w:val="00C9215E"/>
    <w:rsid w:val="00CC07FC"/>
    <w:rsid w:val="00D74DAF"/>
    <w:rsid w:val="00EC0D49"/>
    <w:rsid w:val="00EF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49"/>
  </w:style>
  <w:style w:type="paragraph" w:styleId="Heading2">
    <w:name w:val="heading 2"/>
    <w:basedOn w:val="Normal"/>
    <w:link w:val="Heading2Char"/>
    <w:uiPriority w:val="9"/>
    <w:qFormat/>
    <w:rsid w:val="00D74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74D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D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74D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4DAF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4DA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4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font-monospace">
    <w:name w:val="mw-editfont-monospace"/>
    <w:basedOn w:val="Normal"/>
    <w:rsid w:val="00D74DA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w-editfont-sans-serif">
    <w:name w:val="mw-editfont-sans-serif"/>
    <w:basedOn w:val="Normal"/>
    <w:rsid w:val="00D74D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w-editfont-serif">
    <w:name w:val="mw-editfont-serif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w-ui-button">
    <w:name w:val="mw-ui-button"/>
    <w:basedOn w:val="Normal"/>
    <w:rsid w:val="00D74DAF"/>
    <w:pPr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9" w:color="A2A9B1"/>
      </w:pBdr>
      <w:shd w:val="clear" w:color="auto" w:fill="F8F9FA"/>
      <w:spacing w:after="0" w:line="308" w:lineRule="atLeast"/>
      <w:jc w:val="center"/>
      <w:textAlignment w:val="center"/>
    </w:pPr>
    <w:rPr>
      <w:rFonts w:ascii="inherit" w:eastAsia="Times New Roman" w:hAnsi="inherit" w:cs="Times New Roman"/>
      <w:b/>
      <w:bCs/>
      <w:color w:val="202122"/>
      <w:sz w:val="24"/>
      <w:szCs w:val="24"/>
    </w:rPr>
  </w:style>
  <w:style w:type="paragraph" w:customStyle="1" w:styleId="mw-ui-icon">
    <w:name w:val="mw-ui-icon"/>
    <w:basedOn w:val="Normal"/>
    <w:rsid w:val="00D74D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">
    <w:name w:val="oo-ui-buttonelement"/>
    <w:basedOn w:val="Normal"/>
    <w:rsid w:val="00D74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labelelement-invisible">
    <w:name w:val="oo-ui-labelelement-invisible"/>
    <w:basedOn w:val="Normal"/>
    <w:rsid w:val="00D74DA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conelement-icon">
    <w:name w:val="oo-ui-iconelement-ic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conelement-noicon">
    <w:name w:val="oo-ui-iconelement-noic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indicatorelement-indicator">
    <w:name w:val="oo-ui-indicatorelement-indicato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dicatorelement-noindicator">
    <w:name w:val="oo-ui-indicatorelement-noindicato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pendingelement-pending">
    <w:name w:val="oo-ui-pendingelement-pending"/>
    <w:basedOn w:val="Normal"/>
    <w:rsid w:val="00D74DAF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fieldlayout">
    <w:name w:val="oo-ui-fieldlayout"/>
    <w:basedOn w:val="Normal"/>
    <w:rsid w:val="00D74DAF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fieldlayout-messages">
    <w:name w:val="oo-ui-fieldlayout-messages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actionfieldlayout-input">
    <w:name w:val="oo-ui-actionfieldlayout-input"/>
    <w:basedOn w:val="Normal"/>
    <w:rsid w:val="00D74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actionfieldlayout-button">
    <w:name w:val="oo-ui-actionfieldlayout-button"/>
    <w:basedOn w:val="Normal"/>
    <w:rsid w:val="00D74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fieldsetlayout">
    <w:name w:val="oo-ui-fieldsetlayout"/>
    <w:basedOn w:val="Normal"/>
    <w:rsid w:val="00D7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fieldsetlayout-group">
    <w:name w:val="oo-ui-fieldsetlayout-grou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anellayout-padded">
    <w:name w:val="oo-ui-panellayout-padde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anellayout-framed">
    <w:name w:val="oo-ui-panellayout-framed"/>
    <w:basedOn w:val="Normal"/>
    <w:rsid w:val="00D74DAF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optionwidget">
    <w:name w:val="oo-ui-option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decoratedoptionwidget">
    <w:name w:val="oo-ui-decoratedoption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radiooptionwidget">
    <w:name w:val="oo-ui-radiooption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messagewidget">
    <w:name w:val="oo-ui-message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o-ui-iconwidget">
    <w:name w:val="oo-ui-iconwidget"/>
    <w:basedOn w:val="Normal"/>
    <w:rsid w:val="00D74DAF"/>
    <w:pPr>
      <w:spacing w:after="0" w:line="480" w:lineRule="auto"/>
      <w:ind w:hanging="189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dicatorwidget">
    <w:name w:val="oo-ui-indicatorwidget"/>
    <w:basedOn w:val="Normal"/>
    <w:rsid w:val="00D74DAF"/>
    <w:pPr>
      <w:spacing w:before="103" w:after="103" w:line="480" w:lineRule="auto"/>
      <w:ind w:left="103" w:right="103" w:hanging="189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widget">
    <w:name w:val="oo-ui-buttonwidget"/>
    <w:basedOn w:val="Normal"/>
    <w:rsid w:val="00D74DA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groupwidget">
    <w:name w:val="oo-ui-buttongroupwidget"/>
    <w:basedOn w:val="Normal"/>
    <w:rsid w:val="00D74DA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anchor">
    <w:name w:val="oo-ui-popupwidget-ancho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popupwidget-body">
    <w:name w:val="oo-ui-popupwidget-body"/>
    <w:basedOn w:val="Normal"/>
    <w:rsid w:val="00D74DAF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popup">
    <w:name w:val="oo-ui-popupwidget-popup"/>
    <w:basedOn w:val="Normal"/>
    <w:rsid w:val="00D74DAF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anchored-top">
    <w:name w:val="oo-ui-popupwidget-anchored-top"/>
    <w:basedOn w:val="Normal"/>
    <w:rsid w:val="00D74DAF"/>
    <w:pPr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anchored-bottom">
    <w:name w:val="oo-ui-popupwidget-anchored-bottom"/>
    <w:basedOn w:val="Normal"/>
    <w:rsid w:val="00D74DAF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anchored-start">
    <w:name w:val="oo-ui-popupwidget-anchored-start"/>
    <w:basedOn w:val="Normal"/>
    <w:rsid w:val="00D74DAF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anchored-end">
    <w:name w:val="oo-ui-popupwidget-anchored-end"/>
    <w:basedOn w:val="Normal"/>
    <w:rsid w:val="00D74DAF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body-padded">
    <w:name w:val="oo-ui-popupwidget-body-padded"/>
    <w:basedOn w:val="Normal"/>
    <w:rsid w:val="00D74DAF"/>
    <w:pPr>
      <w:spacing w:before="135" w:after="9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footer">
    <w:name w:val="oo-ui-popupwidget-footer"/>
    <w:basedOn w:val="Normal"/>
    <w:rsid w:val="00D74DAF"/>
    <w:pPr>
      <w:spacing w:before="135" w:after="9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putwidget">
    <w:name w:val="oo-ui-inputwidget"/>
    <w:basedOn w:val="Normal"/>
    <w:rsid w:val="00D74DA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checkboxinputwidget">
    <w:name w:val="oo-ui-checkboxinputwidget"/>
    <w:basedOn w:val="Normal"/>
    <w:rsid w:val="00D74DAF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dropdowninputwidget">
    <w:name w:val="oo-ui-dropdowninputwidget"/>
    <w:basedOn w:val="Normal"/>
    <w:rsid w:val="00D74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radioinputwidget">
    <w:name w:val="oo-ui-radioinputwidget"/>
    <w:basedOn w:val="Normal"/>
    <w:rsid w:val="00D74DAF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extinputwidget">
    <w:name w:val="oo-ui-textinputwidget"/>
    <w:basedOn w:val="Normal"/>
    <w:rsid w:val="00D74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menuselectwidget">
    <w:name w:val="oo-ui-menuselectwidget"/>
    <w:basedOn w:val="Normal"/>
    <w:rsid w:val="00D74DAF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menuselectwidget-invisible">
    <w:name w:val="oo-ui-menuselectwidget-invisibl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menuoptionwidget-checkicon">
    <w:name w:val="oo-ui-menuoptionwidget-checkic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menusectionoptionwidget">
    <w:name w:val="oo-ui-menusectionoption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2777D"/>
      <w:sz w:val="24"/>
      <w:szCs w:val="24"/>
    </w:rPr>
  </w:style>
  <w:style w:type="paragraph" w:customStyle="1" w:styleId="oo-ui-dropdownwidget">
    <w:name w:val="oo-ui-dropdownwidget"/>
    <w:basedOn w:val="Normal"/>
    <w:rsid w:val="00D74DAF"/>
    <w:pP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dropdownwidget-handle">
    <w:name w:val="oo-ui-dropdownwidget-handle"/>
    <w:basedOn w:val="Normal"/>
    <w:rsid w:val="00D74DAF"/>
    <w:pPr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26" w:color="A2A9B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comboboxinputwidget-field">
    <w:name w:val="oo-ui-comboboxinputwidget-fiel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multioptionwidget">
    <w:name w:val="oo-ui-multioption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checkboxmultioptionwidget">
    <w:name w:val="oo-ui-checkboxmultioption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rogressbarwidget">
    <w:name w:val="oo-ui-progressbarwidget"/>
    <w:basedOn w:val="Normal"/>
    <w:rsid w:val="00D74DAF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rogressbarwidget-bar">
    <w:name w:val="oo-ui-progressbarwidget-ba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numberinputwidget-field">
    <w:name w:val="oo-ui-numberinputwidget-fiel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">
    <w:name w:val="oo-ui-selectfileinput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dicator-clear">
    <w:name w:val="oo-ui-indicator-clea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dicator-up">
    <w:name w:val="oo-ui-indicator-u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dicator-down">
    <w:name w:val="oo-ui-indicator-dow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dicator-required">
    <w:name w:val="oo-ui-indicator-require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progressbarwidget">
    <w:name w:val="ve-init-mw-progressbarwidget"/>
    <w:basedOn w:val="Normal"/>
    <w:rsid w:val="00D74DAF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progressbarwidget-bar">
    <w:name w:val="ve-init-mw-progressbarwidget-bar"/>
    <w:basedOn w:val="Normal"/>
    <w:rsid w:val="00D74DAF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ooltip">
    <w:name w:val="rt-tooltip"/>
    <w:basedOn w:val="Normal"/>
    <w:rsid w:val="00D74DAF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sz w:val="20"/>
      <w:szCs w:val="20"/>
    </w:rPr>
  </w:style>
  <w:style w:type="paragraph" w:customStyle="1" w:styleId="rt-tooltipcontent">
    <w:name w:val="rt-tooltipconten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ooltiptail">
    <w:name w:val="rt-tooltiptail"/>
    <w:basedOn w:val="Normal"/>
    <w:rsid w:val="00D74DAF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settingslink">
    <w:name w:val="rt-settingslink"/>
    <w:basedOn w:val="Normal"/>
    <w:rsid w:val="00D74DAF"/>
    <w:pPr>
      <w:spacing w:after="0" w:line="240" w:lineRule="auto"/>
      <w:ind w:left="120" w:righ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arget">
    <w:name w:val="rt-target"/>
    <w:basedOn w:val="Normal"/>
    <w:rsid w:val="00D74DAF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enableselect">
    <w:name w:val="rt-enableselec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t-settingsformseparator">
    <w:name w:val="rt-settingsformseparator"/>
    <w:basedOn w:val="Normal"/>
    <w:rsid w:val="00D74DAF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disabledhelp">
    <w:name w:val="rt-disabledhel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menu">
    <w:name w:val="uls-menu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ls-search-wrapper-wrapper">
    <w:name w:val="uls-search-wrapper-wrapper"/>
    <w:basedOn w:val="Normal"/>
    <w:rsid w:val="00D74DA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con-back">
    <w:name w:val="uls-icon-back"/>
    <w:basedOn w:val="Normal"/>
    <w:rsid w:val="00D74DAF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ite-up-arrow-backlink">
    <w:name w:val="mw-cite-up-arrow-backlink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n-closebutton">
    <w:name w:val="cn-closebutton"/>
    <w:basedOn w:val="Normal"/>
    <w:rsid w:val="00D74DA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selectwidget">
    <w:name w:val="oo-ui-buttonselectwidget"/>
    <w:basedOn w:val="Normal"/>
    <w:rsid w:val="00D74DA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ogglebuttonwidget">
    <w:name w:val="oo-ui-togglebuttonwidget"/>
    <w:basedOn w:val="Normal"/>
    <w:rsid w:val="00D74DA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oggleswitchwidget">
    <w:name w:val="oo-ui-toggleswitchwidget"/>
    <w:basedOn w:val="Normal"/>
    <w:rsid w:val="00D74DAF"/>
    <w:pPr>
      <w:pBdr>
        <w:top w:val="single" w:sz="6" w:space="0" w:color="72777D"/>
        <w:left w:val="single" w:sz="6" w:space="0" w:color="72777D"/>
        <w:bottom w:val="single" w:sz="6" w:space="0" w:color="72777D"/>
        <w:right w:val="single" w:sz="6" w:space="0" w:color="72777D"/>
      </w:pBdr>
      <w:shd w:val="clear" w:color="auto" w:fill="F8F9FA"/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oggleswitchwidget-grip">
    <w:name w:val="oo-ui-toggleswitchwidget-gri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oggleswitchwidget-glow">
    <w:name w:val="oo-ui-toggleswitchwidget-gl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selectfilewidget-droptarget">
    <w:name w:val="oo-ui-selectfilewidget-droptarget"/>
    <w:basedOn w:val="Normal"/>
    <w:rsid w:val="00D74DAF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widget-buttononly">
    <w:name w:val="oo-ui-selectfilewidget-buttononly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outlineoptionwidget">
    <w:name w:val="oo-ui-outlineoption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outlineoptionwidget-level-1">
    <w:name w:val="oo-ui-outlineoptionwidget-level-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outlineoptionwidget-level-2">
    <w:name w:val="oo-ui-outlineoptionwidget-level-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outlinecontrolswidget">
    <w:name w:val="oo-ui-outlinecontrolswidget"/>
    <w:basedOn w:val="Normal"/>
    <w:rsid w:val="00D74D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bselectwidget">
    <w:name w:val="oo-ui-tabselect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bselectwidget-mobile">
    <w:name w:val="oo-ui-tabselectwidget-mobil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bselectwidget-framed">
    <w:name w:val="oo-ui-tabselectwidget-framed"/>
    <w:basedOn w:val="Normal"/>
    <w:rsid w:val="00D74DAF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boptionwidget">
    <w:name w:val="oo-ui-taboptionwidget"/>
    <w:basedOn w:val="Normal"/>
    <w:rsid w:val="00D74DAF"/>
    <w:pPr>
      <w:pBdr>
        <w:top w:val="single" w:sz="24" w:space="0" w:color="auto"/>
        <w:left w:val="single" w:sz="24" w:space="6" w:color="auto"/>
        <w:bottom w:val="single" w:sz="24" w:space="0" w:color="auto"/>
        <w:right w:val="single" w:sz="24" w:space="6" w:color="auto"/>
      </w:pBdr>
      <w:spacing w:before="90" w:after="0" w:line="240" w:lineRule="auto"/>
      <w:ind w:left="90"/>
      <w:textAlignment w:val="bottom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oo-ui-tagmultiselectwidget">
    <w:name w:val="oo-ui-tagmultiselectwidget"/>
    <w:basedOn w:val="Normal"/>
    <w:rsid w:val="00D74D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gmultiselectwidget-handle">
    <w:name w:val="oo-ui-tagmultiselectwidget-handle"/>
    <w:basedOn w:val="Normal"/>
    <w:rsid w:val="00D74DAF"/>
    <w:pPr>
      <w:pBdr>
        <w:top w:val="single" w:sz="6" w:space="0" w:color="A2A9B1"/>
        <w:left w:val="single" w:sz="6" w:space="6" w:color="A2A9B1"/>
        <w:bottom w:val="single" w:sz="6" w:space="0" w:color="A2A9B1"/>
        <w:right w:val="single" w:sz="6" w:space="6" w:color="A2A9B1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gmultiselectwidget-group">
    <w:name w:val="oo-ui-tagmultiselectwidget-grou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gmultiselectwidget-outlined">
    <w:name w:val="oo-ui-tagmultiselectwidget-outline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gmultiselectwidget-focustrap">
    <w:name w:val="oo-ui-tagmultiselectwidget-focustra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gitemwidget">
    <w:name w:val="oo-ui-tagitemwidget"/>
    <w:basedOn w:val="Normal"/>
    <w:rsid w:val="00D74DAF"/>
    <w:pPr>
      <w:pBdr>
        <w:top w:val="single" w:sz="6" w:space="0" w:color="A2A9B1"/>
        <w:left w:val="single" w:sz="6" w:space="6" w:color="A2A9B1"/>
        <w:bottom w:val="single" w:sz="6" w:space="0" w:color="A2A9B1"/>
        <w:right w:val="single" w:sz="6" w:space="6" w:color="A2A9B1"/>
      </w:pBdr>
      <w:spacing w:after="60" w:line="343" w:lineRule="atLeast"/>
      <w:ind w:right="6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archwidget-query">
    <w:name w:val="oo-ui-searchwidget-query"/>
    <w:basedOn w:val="Normal"/>
    <w:rsid w:val="00D74DAF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archwidget-results">
    <w:name w:val="oo-ui-searchwidget-results"/>
    <w:basedOn w:val="Normal"/>
    <w:rsid w:val="00D74DAF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overlay">
    <w:name w:val="mw-mmv-overlay"/>
    <w:basedOn w:val="Normal"/>
    <w:rsid w:val="00D74DA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D74DA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button">
    <w:name w:val="mw-mmv-button"/>
    <w:basedOn w:val="Normal"/>
    <w:rsid w:val="00D74DAF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tempwikitexteditorwidget">
    <w:name w:val="ve-init-mw-tempwikitexteditorwidget"/>
    <w:basedOn w:val="Normal"/>
    <w:rsid w:val="00D74D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Normal"/>
    <w:rsid w:val="00D74D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toolbarplaceholder">
    <w:name w:val="ve-init-mw-desktoparticletarget-toolbarplaceholder"/>
    <w:basedOn w:val="Normal"/>
    <w:rsid w:val="00D74DAF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w-editsection">
    <w:name w:val="mw-editsecti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</w:rPr>
  </w:style>
  <w:style w:type="paragraph" w:customStyle="1" w:styleId="ve-init-mw-desktoparticletarget-toolbarplaceholder-open">
    <w:name w:val="ve-init-mw-desktoparticletarget-toolbarplaceholder-ope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toolbar">
    <w:name w:val="ve-init-mw-desktoparticletarget-toolbar"/>
    <w:basedOn w:val="Normal"/>
    <w:rsid w:val="00D74DAF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ext-quick-survey-panel">
    <w:name w:val="ext-quick-survey-panel"/>
    <w:basedOn w:val="Normal"/>
    <w:rsid w:val="00D74DAF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s-loader-bar">
    <w:name w:val="ext-qs-loader-bar"/>
    <w:basedOn w:val="Normal"/>
    <w:rsid w:val="00D74DAF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settings-help">
    <w:name w:val="mwe-popups-settings-help"/>
    <w:basedOn w:val="Normal"/>
    <w:rsid w:val="00D74DAF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we-popups">
    <w:name w:val="mwe-popups"/>
    <w:basedOn w:val="Normal"/>
    <w:rsid w:val="00D74DAF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mwe-popups-settings-icon">
    <w:name w:val="mwe-popups-settings-icon"/>
    <w:basedOn w:val="Normal"/>
    <w:rsid w:val="00D74DAF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overlay">
    <w:name w:val="mwe-popups-overlay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break">
    <w:name w:val="nocolbreak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D74DAF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D74DAF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D74DAF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D74DAF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D74DAF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D74D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D74DAF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fobox">
    <w:name w:val="infobox"/>
    <w:basedOn w:val="Normal"/>
    <w:rsid w:val="00D74DAF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D74DAF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tnote">
    <w:name w:val="hatnot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D74DAF"/>
    <w:pPr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heckuser-show">
    <w:name w:val="checkuser-sh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ysop-show">
    <w:name w:val="sysop-sh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troller-show">
    <w:name w:val="patroller-sh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endedmover-show">
    <w:name w:val="extendedmover-sh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endedconfirmed-show">
    <w:name w:val="extendedconfirmed-sh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ser-show">
    <w:name w:val="user-show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s-serif">
    <w:name w:val="times-serif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we-math-fallback-image-display">
    <w:name w:val="mwe-math-fallback-image-display"/>
    <w:basedOn w:val="Normal"/>
    <w:rsid w:val="00D74DAF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math-mathml-display">
    <w:name w:val="mwe-math-mathml-display"/>
    <w:basedOn w:val="Normal"/>
    <w:rsid w:val="00D74DAF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draftsynced">
    <w:name w:val="flaggedrevs_draft_synce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aggedrevsstablesynced">
    <w:name w:val="flaggedrevs_stable_synce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labelelement-label">
    <w:name w:val="oo-ui-labelelement-label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labelelement-label-highlight">
    <w:name w:val="oo-ui-labelelement-label-highligh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fieldlayout-help">
    <w:name w:val="oo-ui-fieldlayout-help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putwidget-input">
    <w:name w:val="oo-ui-inputwidget-inpu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clearbutton">
    <w:name w:val="oo-ui-selectfileinputwidget-clearbutt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search">
    <w:name w:val="uls-search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filtersuggestion">
    <w:name w:val="uls-filtersuggesti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lcd-region-title">
    <w:name w:val="uls-lcd-region-titl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widget-droplabel">
    <w:name w:val="oo-ui-selectfilewidget-droplabel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selectbutton">
    <w:name w:val="oo-ui-selectfileinputwidget-selectbutt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widget-thumbnail">
    <w:name w:val="oo-ui-selectfilewidget-thumbnail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info">
    <w:name w:val="oo-ui-selectfileinputwidget-info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label">
    <w:name w:val="oo-ui-selectfileinputwidget-label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filename">
    <w:name w:val="oo-ui-selectfileinputwidget-filenam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">
    <w:name w:val="mw-indicators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ui-surface">
    <w:name w:val="ve-ui-surfac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-footer">
    <w:name w:val="survey-foote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-preview-disambiguation">
    <w:name w:val="mw-ui-icon-preview-disambiguati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-preview-generic">
    <w:name w:val="mw-ui-icon-preview-generic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container">
    <w:name w:val="mwe-popups-containe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extract">
    <w:name w:val="mwe-popups-extrac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title">
    <w:name w:val="mwe-popups-titl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specialpage-summary">
    <w:name w:val="mw-specialpage-summary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">
    <w:name w:val="mw-empty-li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">
    <w:name w:val="mbox-small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-left">
    <w:name w:val="mbox-small-lef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-button">
    <w:name w:val="oo-ui-buttonelement-butto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-frameless">
    <w:name w:val="oo-ui-buttonelement-frameless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no-found-more">
    <w:name w:val="uls-no-found-more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optionwidget">
    <w:name w:val="oo-ui-buttonoptionwidge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rigger">
    <w:name w:val="uls-trigger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element-hidden">
    <w:name w:val="oo-ui-element-hidden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ite-accessibility-label">
    <w:name w:val="cite-accessibility-label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">
    <w:name w:val="editnotice-redlink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checkbox">
    <w:name w:val="mw-ui-checkbox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D74DAF"/>
    <w:rPr>
      <w:sz w:val="19"/>
      <w:szCs w:val="19"/>
    </w:rPr>
  </w:style>
  <w:style w:type="character" w:customStyle="1" w:styleId="brokenref">
    <w:name w:val="brokenref"/>
    <w:basedOn w:val="DefaultParagraphFont"/>
    <w:rsid w:val="00D74DAF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D74DAF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D74DAF"/>
    <w:rPr>
      <w:sz w:val="28"/>
      <w:szCs w:val="28"/>
    </w:rPr>
  </w:style>
  <w:style w:type="paragraph" w:customStyle="1" w:styleId="oo-ui-labelelement-label1">
    <w:name w:val="oo-ui-labelelement-label1"/>
    <w:basedOn w:val="Normal"/>
    <w:rsid w:val="00D74DAF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labelelement-label-highlight1">
    <w:name w:val="oo-ui-labelelement-label-highlight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o-ui-fieldlayout-help1">
    <w:name w:val="oo-ui-fieldlayout-help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-button1">
    <w:name w:val="oo-ui-buttonelement-button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-frameless1">
    <w:name w:val="oo-ui-buttonelement-frameless1"/>
    <w:basedOn w:val="Normal"/>
    <w:rsid w:val="00D74DAF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conelement-icon1">
    <w:name w:val="oo-ui-iconelement-icon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-button2">
    <w:name w:val="oo-ui-buttonelement-button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labelelement-label2">
    <w:name w:val="oo-ui-labelelement-label2"/>
    <w:basedOn w:val="Normal"/>
    <w:rsid w:val="00D74DAF"/>
    <w:pPr>
      <w:spacing w:before="100" w:beforeAutospacing="1" w:after="100" w:afterAutospacing="1" w:line="3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radioinputwidget1">
    <w:name w:val="oo-ui-radioinputwidget1"/>
    <w:basedOn w:val="Normal"/>
    <w:rsid w:val="00D74DAF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labelelement-label3">
    <w:name w:val="oo-ui-labelelement-label3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1">
    <w:name w:val="oo-ui-buttonelement1"/>
    <w:basedOn w:val="Normal"/>
    <w:rsid w:val="00D74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-button3">
    <w:name w:val="oo-ui-buttonelement-button3"/>
    <w:basedOn w:val="Normal"/>
    <w:rsid w:val="00D74DAF"/>
    <w:pPr>
      <w:spacing w:before="100" w:beforeAutospacing="1"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opupwidget-anchor1">
    <w:name w:val="oo-ui-popupwidget-anchor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fieldlayout1">
    <w:name w:val="oo-ui-fieldlayout1"/>
    <w:basedOn w:val="Normal"/>
    <w:rsid w:val="00D74D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fieldlayout2">
    <w:name w:val="oo-ui-fieldlayout2"/>
    <w:basedOn w:val="Normal"/>
    <w:rsid w:val="00D74D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putwidget-input1">
    <w:name w:val="oo-ui-inputwidget-input1"/>
    <w:basedOn w:val="Normal"/>
    <w:rsid w:val="00D74DAF"/>
    <w:pPr>
      <w:pBdr>
        <w:top w:val="single" w:sz="6" w:space="5" w:color="A2A9B1"/>
        <w:left w:val="single" w:sz="6" w:space="6" w:color="A2A9B1"/>
        <w:bottom w:val="single" w:sz="6" w:space="5" w:color="A2A9B1"/>
        <w:right w:val="single" w:sz="6" w:space="6" w:color="A2A9B1"/>
      </w:pBdr>
      <w:shd w:val="clear" w:color="auto" w:fill="FFFFFF"/>
      <w:spacing w:after="0" w:line="308" w:lineRule="atLeast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oo-ui-pendingelement-pending1">
    <w:name w:val="oo-ui-pendingelement-pending1"/>
    <w:basedOn w:val="Normal"/>
    <w:rsid w:val="00D74DAF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labelelement-label4">
    <w:name w:val="oo-ui-labelelement-label4"/>
    <w:basedOn w:val="Normal"/>
    <w:rsid w:val="00D74DAF"/>
    <w:pPr>
      <w:spacing w:before="100" w:beforeAutospacing="1" w:after="100" w:afterAutospacing="1" w:line="3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putwidget-input2">
    <w:name w:val="oo-ui-inputwidget-input2"/>
    <w:basedOn w:val="Normal"/>
    <w:rsid w:val="00D74D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dicatorwidget1">
    <w:name w:val="oo-ui-indicatorwidget1"/>
    <w:basedOn w:val="Normal"/>
    <w:rsid w:val="00D74DAF"/>
    <w:pPr>
      <w:spacing w:after="0" w:line="480" w:lineRule="auto"/>
      <w:ind w:hanging="1891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checkboxinputwidget1">
    <w:name w:val="oo-ui-checkboxinputwidget1"/>
    <w:basedOn w:val="Normal"/>
    <w:rsid w:val="00D74DAF"/>
    <w:pPr>
      <w:spacing w:before="100" w:beforeAutospacing="1" w:after="100" w:afterAutospacing="1" w:line="34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rogressbarwidget-bar1">
    <w:name w:val="oo-ui-progressbarwidget-bar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widget1">
    <w:name w:val="oo-ui-buttonwidget1"/>
    <w:basedOn w:val="Normal"/>
    <w:rsid w:val="00D74DA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element-button4">
    <w:name w:val="oo-ui-buttonelement-button4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inputwidget-input3">
    <w:name w:val="oo-ui-inputwidget-input3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clearbutton1">
    <w:name w:val="oo-ui-selectfileinputwidget-clearbutton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t-tooltipcontent1">
    <w:name w:val="rt-tooltipcontent1"/>
    <w:basedOn w:val="Normal"/>
    <w:rsid w:val="00D74DA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-tooltipcontent2">
    <w:name w:val="rt-tooltipcontent2"/>
    <w:basedOn w:val="Normal"/>
    <w:rsid w:val="00D74D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no-found-more1">
    <w:name w:val="uls-no-found-more1"/>
    <w:basedOn w:val="Normal"/>
    <w:rsid w:val="00D74D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menu1">
    <w:name w:val="uls-menu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ls-search1">
    <w:name w:val="uls-search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filtersuggestion1">
    <w:name w:val="uls-filtersuggestion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</w:rPr>
  </w:style>
  <w:style w:type="paragraph" w:customStyle="1" w:styleId="uls-lcd-region-title1">
    <w:name w:val="uls-lcd-region-title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</w:rPr>
  </w:style>
  <w:style w:type="paragraph" w:customStyle="1" w:styleId="oo-ui-buttonelement-button5">
    <w:name w:val="oo-ui-buttonelement-button5"/>
    <w:basedOn w:val="Normal"/>
    <w:rsid w:val="00D74DAF"/>
    <w:pPr>
      <w:spacing w:before="100" w:beforeAutospacing="1" w:after="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widget-droplabel1">
    <w:name w:val="oo-ui-selectfilewidget-droplabel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selectfileinputwidget-selectbutton1">
    <w:name w:val="oo-ui-selectfileinputwidget-selectbutton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o-ui-selectfilewidget-thumbnail1">
    <w:name w:val="oo-ui-selectfilewidget-thumbnail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pendingelement-pending2">
    <w:name w:val="oo-ui-pendingelement-pending2"/>
    <w:basedOn w:val="Normal"/>
    <w:rsid w:val="00D74DAF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info1">
    <w:name w:val="oo-ui-selectfileinputwidget-info1"/>
    <w:basedOn w:val="Normal"/>
    <w:rsid w:val="00D74DAF"/>
    <w:pPr>
      <w:spacing w:before="100" w:beforeAutospacing="1" w:after="100" w:afterAutospacing="1" w:line="240" w:lineRule="auto"/>
      <w:ind w:left="21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label1">
    <w:name w:val="oo-ui-selectfileinputwidget-label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selectfileinputwidget-filename1">
    <w:name w:val="oo-ui-selectfileinputwidget-filename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labelelement-label5">
    <w:name w:val="oo-ui-labelelement-label5"/>
    <w:basedOn w:val="Normal"/>
    <w:rsid w:val="00D74DAF"/>
    <w:pPr>
      <w:spacing w:before="100" w:beforeAutospacing="1" w:after="100" w:afterAutospacing="1" w:line="3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boptionwidget1">
    <w:name w:val="oo-ui-taboptionwidget1"/>
    <w:basedOn w:val="Normal"/>
    <w:rsid w:val="00D74DAF"/>
    <w:pPr>
      <w:pBdr>
        <w:top w:val="single" w:sz="6" w:space="0" w:color="auto"/>
        <w:left w:val="single" w:sz="6" w:space="6" w:color="auto"/>
        <w:bottom w:val="single" w:sz="2" w:space="0" w:color="auto"/>
        <w:right w:val="single" w:sz="6" w:space="6" w:color="auto"/>
      </w:pBdr>
      <w:spacing w:before="90" w:after="0" w:line="240" w:lineRule="auto"/>
      <w:ind w:left="90"/>
      <w:textAlignment w:val="bottom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oo-ui-labelelement-label6">
    <w:name w:val="oo-ui-labelelement-label6"/>
    <w:basedOn w:val="Normal"/>
    <w:rsid w:val="00D74DAF"/>
    <w:pPr>
      <w:spacing w:before="100" w:beforeAutospacing="1" w:after="100" w:afterAutospacing="1" w:line="30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aboptionwidget2">
    <w:name w:val="oo-ui-taboptionwidget2"/>
    <w:basedOn w:val="Normal"/>
    <w:rsid w:val="00D74DAF"/>
    <w:pPr>
      <w:pBdr>
        <w:top w:val="single" w:sz="6" w:space="0" w:color="auto"/>
        <w:left w:val="single" w:sz="2" w:space="6" w:color="auto"/>
        <w:bottom w:val="single" w:sz="6" w:space="0" w:color="auto"/>
        <w:right w:val="single" w:sz="2" w:space="6" w:color="auto"/>
      </w:pBdr>
      <w:spacing w:before="90" w:after="0" w:line="240" w:lineRule="auto"/>
      <w:ind w:right="90"/>
      <w:textAlignment w:val="bottom"/>
    </w:pPr>
    <w:rPr>
      <w:rFonts w:ascii="Times New Roman" w:eastAsia="Times New Roman" w:hAnsi="Times New Roman" w:cs="Times New Roman"/>
      <w:b/>
      <w:bCs/>
      <w:color w:val="444444"/>
      <w:sz w:val="24"/>
      <w:szCs w:val="24"/>
    </w:rPr>
  </w:style>
  <w:style w:type="paragraph" w:customStyle="1" w:styleId="oo-ui-tagmultiselectwidget-group1">
    <w:name w:val="oo-ui-tagmultiselectwidget-group1"/>
    <w:basedOn w:val="Normal"/>
    <w:rsid w:val="00D74DAF"/>
    <w:pPr>
      <w:spacing w:before="60" w:after="100" w:afterAutospacing="1" w:line="240" w:lineRule="auto"/>
      <w:ind w:left="-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textinputwidget1">
    <w:name w:val="oo-ui-textinputwidget1"/>
    <w:basedOn w:val="Normal"/>
    <w:rsid w:val="00D74DAF"/>
    <w:pPr>
      <w:spacing w:before="180" w:after="18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rigger1">
    <w:name w:val="uls-trigger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trigger2">
    <w:name w:val="uls-trigger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1">
    <w:name w:val="mw-indicators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1">
    <w:name w:val="ve-ui-surface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init-mw-tempwikitexteditorwidget1">
    <w:name w:val="ve-init-mw-tempwikitexteditorwidget1"/>
    <w:basedOn w:val="Normal"/>
    <w:rsid w:val="00D74D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2">
    <w:name w:val="ve-ui-surface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rvey-footer1">
    <w:name w:val="survey-footer1"/>
    <w:basedOn w:val="Normal"/>
    <w:rsid w:val="00D74DAF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o-ui-buttonselectwidget1">
    <w:name w:val="oo-ui-buttonselectwidget1"/>
    <w:basedOn w:val="Normal"/>
    <w:rsid w:val="00D74DA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o-ui-buttonoptionwidget1">
    <w:name w:val="oo-ui-buttonoptionwidget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1">
    <w:name w:val="image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1">
    <w:name w:val="mw-ui-icon1"/>
    <w:basedOn w:val="Normal"/>
    <w:rsid w:val="00D74D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-preview-disambiguation1">
    <w:name w:val="mw-ui-icon-preview-disambiguation1"/>
    <w:basedOn w:val="Normal"/>
    <w:rsid w:val="00D74DAF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icon-preview-generic1">
    <w:name w:val="mw-ui-icon-preview-generic1"/>
    <w:basedOn w:val="Normal"/>
    <w:rsid w:val="00D74DAF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popups-container1">
    <w:name w:val="mwe-popups-container1"/>
    <w:basedOn w:val="Normal"/>
    <w:rsid w:val="00D74DAF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e-popups-extract1">
    <w:name w:val="mwe-popups-extract1"/>
    <w:basedOn w:val="Normal"/>
    <w:rsid w:val="00D74DAF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e-popups-extract2">
    <w:name w:val="mwe-popups-extract2"/>
    <w:basedOn w:val="Normal"/>
    <w:rsid w:val="00D74DAF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mwe-popups-title1">
    <w:name w:val="mwe-popups-title1"/>
    <w:basedOn w:val="Normal"/>
    <w:rsid w:val="00D74DAF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w-specialpage-summary1">
    <w:name w:val="mw-specialpage-summary1"/>
    <w:basedOn w:val="Normal"/>
    <w:rsid w:val="00D74DAF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1">
    <w:name w:val="mw-empty-li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1">
    <w:name w:val="navbox1"/>
    <w:basedOn w:val="Normal"/>
    <w:rsid w:val="00D74DAF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title1">
    <w:name w:val="navbox-title1"/>
    <w:basedOn w:val="Normal"/>
    <w:rsid w:val="00D74DAF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D74DAF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D74DAF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D74DA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w-collapsible-toggle1">
    <w:name w:val="mw-collapsible-toggle1"/>
    <w:basedOn w:val="Normal"/>
    <w:rsid w:val="00D74D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2">
    <w:name w:val="mw-collapsible-toggle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D74DAF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D74DAF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D74DAF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1">
    <w:name w:val="mbox-small1"/>
    <w:basedOn w:val="Normal"/>
    <w:rsid w:val="00D74DAF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small-left1">
    <w:name w:val="mbox-small-left1"/>
    <w:basedOn w:val="Normal"/>
    <w:rsid w:val="00D74DAF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image1">
    <w:name w:val="mbox-image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D7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D74D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D74D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2">
    <w:name w:val="mbox-image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2">
    <w:name w:val="mbox-imageright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1">
    <w:name w:val="texhtml1"/>
    <w:basedOn w:val="DefaultParagraphFont"/>
    <w:rsid w:val="00D74DAF"/>
    <w:rPr>
      <w:rFonts w:ascii="Times New Roman" w:hAnsi="Times New Roman" w:cs="Times New Roman" w:hint="default"/>
      <w:sz w:val="24"/>
      <w:szCs w:val="24"/>
    </w:rPr>
  </w:style>
  <w:style w:type="paragraph" w:customStyle="1" w:styleId="inputbox-element1">
    <w:name w:val="inputbox-element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ui-checkbox1">
    <w:name w:val="mw-ui-checkbox1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ay-btn-large1">
    <w:name w:val="play-btn-large1"/>
    <w:basedOn w:val="Normal"/>
    <w:rsid w:val="00D7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2">
    <w:name w:val="mw-indicators2"/>
    <w:basedOn w:val="Normal"/>
    <w:rsid w:val="00D7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mf">
    <w:name w:val="chemf"/>
    <w:basedOn w:val="DefaultParagraphFont"/>
    <w:rsid w:val="00D74DAF"/>
  </w:style>
  <w:style w:type="character" w:customStyle="1" w:styleId="toctogglespan">
    <w:name w:val="toctogglespan"/>
    <w:basedOn w:val="DefaultParagraphFont"/>
    <w:rsid w:val="00D74DAF"/>
  </w:style>
  <w:style w:type="character" w:customStyle="1" w:styleId="tocnumber">
    <w:name w:val="tocnumber"/>
    <w:basedOn w:val="DefaultParagraphFont"/>
    <w:rsid w:val="00D74DAF"/>
  </w:style>
  <w:style w:type="character" w:customStyle="1" w:styleId="toctext">
    <w:name w:val="toctext"/>
    <w:basedOn w:val="DefaultParagraphFont"/>
    <w:rsid w:val="00D74DAF"/>
  </w:style>
  <w:style w:type="character" w:customStyle="1" w:styleId="mw-headline">
    <w:name w:val="mw-headline"/>
    <w:basedOn w:val="DefaultParagraphFont"/>
    <w:rsid w:val="00D74DAF"/>
  </w:style>
  <w:style w:type="character" w:customStyle="1" w:styleId="mw-editsection1">
    <w:name w:val="mw-editsection1"/>
    <w:basedOn w:val="DefaultParagraphFont"/>
    <w:rsid w:val="00D74DAF"/>
  </w:style>
  <w:style w:type="character" w:customStyle="1" w:styleId="mw-editsection-bracket">
    <w:name w:val="mw-editsection-bracket"/>
    <w:basedOn w:val="DefaultParagraphFont"/>
    <w:rsid w:val="00D74DAF"/>
  </w:style>
  <w:style w:type="paragraph" w:styleId="BalloonText">
    <w:name w:val="Balloon Text"/>
    <w:basedOn w:val="Normal"/>
    <w:link w:val="BalloonTextChar"/>
    <w:uiPriority w:val="99"/>
    <w:semiHidden/>
    <w:unhideWhenUsed/>
    <w:rsid w:val="0049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7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55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9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5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6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Adenosine_triphosphate" TargetMode="External"/><Relationship Id="rId117" Type="http://schemas.openxmlformats.org/officeDocument/2006/relationships/hyperlink" Target="https://en.wikipedia.org/wiki/Carnitine_acyltransferase" TargetMode="External"/><Relationship Id="rId21" Type="http://schemas.openxmlformats.org/officeDocument/2006/relationships/control" Target="activeX/activeX1.xml"/><Relationship Id="rId42" Type="http://schemas.openxmlformats.org/officeDocument/2006/relationships/hyperlink" Target="https://en.wikipedia.org/wiki/Enoyl-CoA_hydratase" TargetMode="External"/><Relationship Id="rId47" Type="http://schemas.openxmlformats.org/officeDocument/2006/relationships/hyperlink" Target="https://en.wikipedia.org/wiki/Ketone_bodies" TargetMode="External"/><Relationship Id="rId63" Type="http://schemas.openxmlformats.org/officeDocument/2006/relationships/hyperlink" Target="https://en.wikipedia.org/wiki/Oxidation" TargetMode="External"/><Relationship Id="rId68" Type="http://schemas.openxmlformats.org/officeDocument/2006/relationships/hyperlink" Target="https://en.wikipedia.org/wiki/3-hydroxyacyl-CoA_dehydrogenase" TargetMode="External"/><Relationship Id="rId84" Type="http://schemas.openxmlformats.org/officeDocument/2006/relationships/hyperlink" Target="https://en.wikipedia.org/wiki/Cofactor_(biochemistry)" TargetMode="External"/><Relationship Id="rId89" Type="http://schemas.openxmlformats.org/officeDocument/2006/relationships/hyperlink" Target="https://en.wikipedia.org/wiki/Citric_acid_cycle" TargetMode="External"/><Relationship Id="rId112" Type="http://schemas.openxmlformats.org/officeDocument/2006/relationships/hyperlink" Target="https://en.wikipedia.org/wiki/Erythrocyte" TargetMode="External"/><Relationship Id="rId133" Type="http://schemas.openxmlformats.org/officeDocument/2006/relationships/hyperlink" Target="https://en.wikipedia.org/wiki/Cyclic_adenosine_monophosphate" TargetMode="External"/><Relationship Id="rId138" Type="http://schemas.openxmlformats.org/officeDocument/2006/relationships/hyperlink" Target="https://en.wikipedia.org/wiki/Free_fatty_acids" TargetMode="External"/><Relationship Id="rId154" Type="http://schemas.openxmlformats.org/officeDocument/2006/relationships/hyperlink" Target="https://en.wikipedia.org/wiki/Beta_oxidation" TargetMode="External"/><Relationship Id="rId16" Type="http://schemas.openxmlformats.org/officeDocument/2006/relationships/hyperlink" Target="https://en.wikipedia.org/wiki/Mitochondrial_trifunctional_protein" TargetMode="External"/><Relationship Id="rId107" Type="http://schemas.openxmlformats.org/officeDocument/2006/relationships/hyperlink" Target="https://en.wikipedia.org/wiki/Leukotriene" TargetMode="External"/><Relationship Id="rId11" Type="http://schemas.openxmlformats.org/officeDocument/2006/relationships/hyperlink" Target="https://en.wikipedia.org/wiki/NADH" TargetMode="External"/><Relationship Id="rId32" Type="http://schemas.openxmlformats.org/officeDocument/2006/relationships/hyperlink" Target="https://en.wikipedia.org/wiki/Inner_mitochondrial_membrane" TargetMode="External"/><Relationship Id="rId37" Type="http://schemas.openxmlformats.org/officeDocument/2006/relationships/hyperlink" Target="https://en.wikipedia.org/wiki/Beta_oxidation" TargetMode="External"/><Relationship Id="rId53" Type="http://schemas.openxmlformats.org/officeDocument/2006/relationships/image" Target="media/image2.png"/><Relationship Id="rId58" Type="http://schemas.openxmlformats.org/officeDocument/2006/relationships/hyperlink" Target="https://en.wikipedia.org/wiki/File:Beta-Oxidation2.svg" TargetMode="External"/><Relationship Id="rId74" Type="http://schemas.openxmlformats.org/officeDocument/2006/relationships/hyperlink" Target="https://en.wikipedia.org/wiki/%CE%92-ketothiolase" TargetMode="External"/><Relationship Id="rId79" Type="http://schemas.openxmlformats.org/officeDocument/2006/relationships/hyperlink" Target="https://en.wikipedia.org/wiki/Carbon" TargetMode="External"/><Relationship Id="rId102" Type="http://schemas.openxmlformats.org/officeDocument/2006/relationships/hyperlink" Target="https://en.wikipedia.org/wiki/Enoyl_CoA_hydratase" TargetMode="External"/><Relationship Id="rId123" Type="http://schemas.openxmlformats.org/officeDocument/2006/relationships/hyperlink" Target="https://en.wikipedia.org/wiki/FADH2" TargetMode="External"/><Relationship Id="rId128" Type="http://schemas.openxmlformats.org/officeDocument/2006/relationships/hyperlink" Target="https://en.wikipedia.org/wiki/File:Metabolism1.jpg" TargetMode="External"/><Relationship Id="rId144" Type="http://schemas.openxmlformats.org/officeDocument/2006/relationships/image" Target="media/image9.jpeg"/><Relationship Id="rId149" Type="http://schemas.openxmlformats.org/officeDocument/2006/relationships/hyperlink" Target="https://en.wikipedia.org/wiki/File:Metabolism4.jpg" TargetMode="External"/><Relationship Id="rId5" Type="http://schemas.openxmlformats.org/officeDocument/2006/relationships/hyperlink" Target="https://en.wikipedia.org/wiki/Catabolism" TargetMode="External"/><Relationship Id="rId90" Type="http://schemas.openxmlformats.org/officeDocument/2006/relationships/hyperlink" Target="https://en.wikipedia.org/wiki/Cataplerosis" TargetMode="External"/><Relationship Id="rId95" Type="http://schemas.openxmlformats.org/officeDocument/2006/relationships/hyperlink" Target="https://en.wikipedia.org/wiki/Beta_oxidation" TargetMode="External"/><Relationship Id="rId22" Type="http://schemas.openxmlformats.org/officeDocument/2006/relationships/hyperlink" Target="https://en.wikipedia.org/wiki/Transport_proteins" TargetMode="External"/><Relationship Id="rId27" Type="http://schemas.openxmlformats.org/officeDocument/2006/relationships/hyperlink" Target="https://en.wikipedia.org/wiki/Coenzyme_A" TargetMode="External"/><Relationship Id="rId43" Type="http://schemas.openxmlformats.org/officeDocument/2006/relationships/hyperlink" Target="https://en.wikipedia.org/wiki/Thiolysis" TargetMode="External"/><Relationship Id="rId48" Type="http://schemas.openxmlformats.org/officeDocument/2006/relationships/hyperlink" Target="https://en.wikipedia.org/wiki/Acetyl-CoA" TargetMode="External"/><Relationship Id="rId64" Type="http://schemas.openxmlformats.org/officeDocument/2006/relationships/hyperlink" Target="https://en.wikipedia.org/wiki/Hydroxyl" TargetMode="External"/><Relationship Id="rId69" Type="http://schemas.openxmlformats.org/officeDocument/2006/relationships/hyperlink" Target="https://en.wikipedia.org/wiki/Thiolysis" TargetMode="External"/><Relationship Id="rId113" Type="http://schemas.openxmlformats.org/officeDocument/2006/relationships/hyperlink" Target="https://en.wikipedia.org/wiki/Mitochondria" TargetMode="External"/><Relationship Id="rId118" Type="http://schemas.openxmlformats.org/officeDocument/2006/relationships/hyperlink" Target="https://en.wikipedia.org/wiki/Acyl-CoA_oxidase" TargetMode="External"/><Relationship Id="rId134" Type="http://schemas.openxmlformats.org/officeDocument/2006/relationships/hyperlink" Target="https://en.wikipedia.org/wiki/Protein_kinase" TargetMode="External"/><Relationship Id="rId139" Type="http://schemas.openxmlformats.org/officeDocument/2006/relationships/hyperlink" Target="https://en.wikipedia.org/wiki/Serum_albumin" TargetMode="External"/><Relationship Id="rId80" Type="http://schemas.openxmlformats.org/officeDocument/2006/relationships/hyperlink" Target="https://en.wikipedia.org/wiki/Propionyl-CoA" TargetMode="External"/><Relationship Id="rId85" Type="http://schemas.openxmlformats.org/officeDocument/2006/relationships/hyperlink" Target="https://en.wikipedia.org/wiki/Propionyl-CoA_carboxylase" TargetMode="External"/><Relationship Id="rId150" Type="http://schemas.openxmlformats.org/officeDocument/2006/relationships/image" Target="media/image10.jpeg"/><Relationship Id="rId155" Type="http://schemas.openxmlformats.org/officeDocument/2006/relationships/hyperlink" Target="https://en.wikipedia.org/wiki/Inborn_error_of_metabolism" TargetMode="External"/><Relationship Id="rId12" Type="http://schemas.openxmlformats.org/officeDocument/2006/relationships/hyperlink" Target="https://en.wikipedia.org/wiki/FADH2" TargetMode="External"/><Relationship Id="rId17" Type="http://schemas.openxmlformats.org/officeDocument/2006/relationships/hyperlink" Target="https://en.wikipedia.org/wiki/Inner_mitochondrial_membrane" TargetMode="External"/><Relationship Id="rId33" Type="http://schemas.openxmlformats.org/officeDocument/2006/relationships/hyperlink" Target="https://en.wikipedia.org/wiki/Carnitine-acylcarnitine_translocase" TargetMode="External"/><Relationship Id="rId38" Type="http://schemas.openxmlformats.org/officeDocument/2006/relationships/hyperlink" Target="https://en.wikipedia.org/wiki/Mitochondrial_matrix" TargetMode="External"/><Relationship Id="rId59" Type="http://schemas.openxmlformats.org/officeDocument/2006/relationships/image" Target="media/image3.png"/><Relationship Id="rId103" Type="http://schemas.openxmlformats.org/officeDocument/2006/relationships/hyperlink" Target="https://en.wikipedia.org/wiki/Enoyl_CoA_isomerase" TargetMode="External"/><Relationship Id="rId108" Type="http://schemas.openxmlformats.org/officeDocument/2006/relationships/hyperlink" Target="https://en.wikipedia.org/wiki/Octanoyl-CoA" TargetMode="External"/><Relationship Id="rId124" Type="http://schemas.openxmlformats.org/officeDocument/2006/relationships/hyperlink" Target="https://en.wikipedia.org/wiki/NADH" TargetMode="External"/><Relationship Id="rId129" Type="http://schemas.openxmlformats.org/officeDocument/2006/relationships/image" Target="media/image7.jpeg"/><Relationship Id="rId20" Type="http://schemas.openxmlformats.org/officeDocument/2006/relationships/image" Target="media/image1.wmf"/><Relationship Id="rId41" Type="http://schemas.openxmlformats.org/officeDocument/2006/relationships/hyperlink" Target="https://en.wikipedia.org/wiki/Acyl_CoA_dehydrogenase" TargetMode="External"/><Relationship Id="rId54" Type="http://schemas.openxmlformats.org/officeDocument/2006/relationships/hyperlink" Target="https://en.wikipedia.org/wiki/Acyl_CoA_dehydrogenase" TargetMode="External"/><Relationship Id="rId62" Type="http://schemas.openxmlformats.org/officeDocument/2006/relationships/hyperlink" Target="https://en.wikipedia.org/wiki/NADH" TargetMode="External"/><Relationship Id="rId70" Type="http://schemas.openxmlformats.org/officeDocument/2006/relationships/hyperlink" Target="https://en.wikipedia.org/wiki/Thiol" TargetMode="External"/><Relationship Id="rId75" Type="http://schemas.openxmlformats.org/officeDocument/2006/relationships/hyperlink" Target="https://en.wikipedia.org/wiki/Acetyl-CoA" TargetMode="External"/><Relationship Id="rId83" Type="http://schemas.openxmlformats.org/officeDocument/2006/relationships/hyperlink" Target="https://en.wikipedia.org/wiki/Biotin" TargetMode="External"/><Relationship Id="rId88" Type="http://schemas.openxmlformats.org/officeDocument/2006/relationships/hyperlink" Target="https://en.wikipedia.org/wiki/Succinyl-CoA" TargetMode="External"/><Relationship Id="rId91" Type="http://schemas.openxmlformats.org/officeDocument/2006/relationships/hyperlink" Target="https://en.wikipedia.org/wiki/Aspartate" TargetMode="External"/><Relationship Id="rId96" Type="http://schemas.openxmlformats.org/officeDocument/2006/relationships/hyperlink" Target="https://en.wikipedia.org/wiki/Enoyl_CoA_isomerase" TargetMode="External"/><Relationship Id="rId111" Type="http://schemas.openxmlformats.org/officeDocument/2006/relationships/hyperlink" Target="https://en.wikipedia.org/wiki/Cytosol" TargetMode="External"/><Relationship Id="rId132" Type="http://schemas.openxmlformats.org/officeDocument/2006/relationships/hyperlink" Target="https://en.wikipedia.org/wiki/Adrenergic_receptor" TargetMode="External"/><Relationship Id="rId140" Type="http://schemas.openxmlformats.org/officeDocument/2006/relationships/hyperlink" Target="https://en.wikipedia.org/wiki/Adenosine_triphosphate" TargetMode="External"/><Relationship Id="rId145" Type="http://schemas.openxmlformats.org/officeDocument/2006/relationships/hyperlink" Target="https://en.wikipedia.org/wiki/Mitochondrion" TargetMode="External"/><Relationship Id="rId153" Type="http://schemas.openxmlformats.org/officeDocument/2006/relationships/hyperlink" Target="https://en.wikipedia.org/wiki/Acetyl-Co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atty_acid" TargetMode="External"/><Relationship Id="rId15" Type="http://schemas.openxmlformats.org/officeDocument/2006/relationships/hyperlink" Target="https://en.wikipedia.org/wiki/Carbonyl" TargetMode="External"/><Relationship Id="rId23" Type="http://schemas.openxmlformats.org/officeDocument/2006/relationships/hyperlink" Target="https://en.wikipedia.org/wiki/Solute_carrier_family" TargetMode="External"/><Relationship Id="rId28" Type="http://schemas.openxmlformats.org/officeDocument/2006/relationships/hyperlink" Target="https://en.wikipedia.org/wiki/Adenosine_monophosphate" TargetMode="External"/><Relationship Id="rId36" Type="http://schemas.openxmlformats.org/officeDocument/2006/relationships/hyperlink" Target="https://en.wikipedia.org/wiki/Short-chain_fatty_acid" TargetMode="External"/><Relationship Id="rId49" Type="http://schemas.openxmlformats.org/officeDocument/2006/relationships/hyperlink" Target="https://en.wikipedia.org/wiki/Dehydrogenation" TargetMode="External"/><Relationship Id="rId57" Type="http://schemas.openxmlformats.org/officeDocument/2006/relationships/hyperlink" Target="https://en.wikipedia.org/wiki/Isomer" TargetMode="External"/><Relationship Id="rId106" Type="http://schemas.openxmlformats.org/officeDocument/2006/relationships/hyperlink" Target="https://en.wikipedia.org/wiki/Prostaglandin" TargetMode="External"/><Relationship Id="rId114" Type="http://schemas.openxmlformats.org/officeDocument/2006/relationships/hyperlink" Target="https://en.wikipedia.org/wiki/Hydrogen_peroxide" TargetMode="External"/><Relationship Id="rId119" Type="http://schemas.openxmlformats.org/officeDocument/2006/relationships/hyperlink" Target="https://en.wikipedia.org/wiki/%CE%92-ketothiolase" TargetMode="External"/><Relationship Id="rId127" Type="http://schemas.openxmlformats.org/officeDocument/2006/relationships/hyperlink" Target="https://en.wikipedia.org/wiki/Palmitate" TargetMode="External"/><Relationship Id="rId10" Type="http://schemas.openxmlformats.org/officeDocument/2006/relationships/hyperlink" Target="https://en.wikipedia.org/wiki/Citric_acid_cycle" TargetMode="External"/><Relationship Id="rId31" Type="http://schemas.openxmlformats.org/officeDocument/2006/relationships/hyperlink" Target="https://en.wikipedia.org/wiki/Outer_mitochondrial_membrane" TargetMode="External"/><Relationship Id="rId44" Type="http://schemas.openxmlformats.org/officeDocument/2006/relationships/hyperlink" Target="https://en.wikipedia.org/wiki/Erythrocytes" TargetMode="External"/><Relationship Id="rId52" Type="http://schemas.openxmlformats.org/officeDocument/2006/relationships/hyperlink" Target="https://en.wikipedia.org/wiki/File:Beta-Oxidation1.svg" TargetMode="External"/><Relationship Id="rId60" Type="http://schemas.openxmlformats.org/officeDocument/2006/relationships/hyperlink" Target="https://en.wikipedia.org/wiki/Enoyl_CoA_hydratase" TargetMode="External"/><Relationship Id="rId65" Type="http://schemas.openxmlformats.org/officeDocument/2006/relationships/hyperlink" Target="https://en.wikipedia.org/wiki/Ketone" TargetMode="External"/><Relationship Id="rId73" Type="http://schemas.openxmlformats.org/officeDocument/2006/relationships/image" Target="media/image5.png"/><Relationship Id="rId78" Type="http://schemas.openxmlformats.org/officeDocument/2006/relationships/hyperlink" Target="https://en.wikipedia.org/wiki/Beta_oxidation" TargetMode="External"/><Relationship Id="rId81" Type="http://schemas.openxmlformats.org/officeDocument/2006/relationships/hyperlink" Target="https://en.wikipedia.org/wiki/Bicarbonate" TargetMode="External"/><Relationship Id="rId86" Type="http://schemas.openxmlformats.org/officeDocument/2006/relationships/hyperlink" Target="https://en.wikipedia.org/wiki/Methylmalonyl-CoA_epimerase" TargetMode="External"/><Relationship Id="rId94" Type="http://schemas.openxmlformats.org/officeDocument/2006/relationships/hyperlink" Target="https://en.wikipedia.org/wiki/Phosphoenolpyruvate_carboxykinase" TargetMode="External"/><Relationship Id="rId99" Type="http://schemas.openxmlformats.org/officeDocument/2006/relationships/image" Target="media/image6.png"/><Relationship Id="rId101" Type="http://schemas.openxmlformats.org/officeDocument/2006/relationships/hyperlink" Target="https://en.wikipedia.org/wiki/Acyl_CoA_dehydrogenase" TargetMode="External"/><Relationship Id="rId122" Type="http://schemas.openxmlformats.org/officeDocument/2006/relationships/hyperlink" Target="https://en.wikipedia.org/wiki/P/O_ratio" TargetMode="External"/><Relationship Id="rId130" Type="http://schemas.openxmlformats.org/officeDocument/2006/relationships/hyperlink" Target="https://en.wikipedia.org/wiki/Epinephrine" TargetMode="External"/><Relationship Id="rId135" Type="http://schemas.openxmlformats.org/officeDocument/2006/relationships/hyperlink" Target="https://en.wikipedia.org/wiki/Hormone-sensitive_lipase" TargetMode="External"/><Relationship Id="rId143" Type="http://schemas.openxmlformats.org/officeDocument/2006/relationships/hyperlink" Target="https://en.wikipedia.org/wiki/File:Metabolism3.jpg" TargetMode="External"/><Relationship Id="rId148" Type="http://schemas.openxmlformats.org/officeDocument/2006/relationships/hyperlink" Target="https://en.wikipedia.org/wiki/Fatty_acid_synthesis" TargetMode="External"/><Relationship Id="rId151" Type="http://schemas.openxmlformats.org/officeDocument/2006/relationships/hyperlink" Target="https://en.wikipedia.org/wiki/Beta-oxidation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cetyl-CoA" TargetMode="External"/><Relationship Id="rId13" Type="http://schemas.openxmlformats.org/officeDocument/2006/relationships/hyperlink" Target="https://en.wikipedia.org/wiki/Electron_transport_chain" TargetMode="External"/><Relationship Id="rId18" Type="http://schemas.openxmlformats.org/officeDocument/2006/relationships/hyperlink" Target="https://en.wikipedia.org/wiki/Very_long_chain_fatty_acid" TargetMode="External"/><Relationship Id="rId39" Type="http://schemas.openxmlformats.org/officeDocument/2006/relationships/hyperlink" Target="https://en.wikipedia.org/wiki/Dehydrogenation" TargetMode="External"/><Relationship Id="rId109" Type="http://schemas.openxmlformats.org/officeDocument/2006/relationships/hyperlink" Target="https://en.wikipedia.org/wiki/Adenosine_triphosphate" TargetMode="External"/><Relationship Id="rId34" Type="http://schemas.openxmlformats.org/officeDocument/2006/relationships/hyperlink" Target="https://en.wikipedia.org/wiki/Carnitine_palmitoyltransferase_II" TargetMode="External"/><Relationship Id="rId50" Type="http://schemas.openxmlformats.org/officeDocument/2006/relationships/hyperlink" Target="https://en.wikipedia.org/wiki/Flavin_adenine_dinucleotide" TargetMode="External"/><Relationship Id="rId55" Type="http://schemas.openxmlformats.org/officeDocument/2006/relationships/hyperlink" Target="https://en.wikipedia.org/wiki/Hydration_reaction" TargetMode="External"/><Relationship Id="rId76" Type="http://schemas.openxmlformats.org/officeDocument/2006/relationships/hyperlink" Target="https://en.wikipedia.org/wiki/Acyl-CoA" TargetMode="External"/><Relationship Id="rId97" Type="http://schemas.openxmlformats.org/officeDocument/2006/relationships/hyperlink" Target="https://en.wikipedia.org/wiki/2,4_Dienoyl_CoA_reductase" TargetMode="External"/><Relationship Id="rId104" Type="http://schemas.openxmlformats.org/officeDocument/2006/relationships/hyperlink" Target="https://en.wikipedia.org/wiki/2,4_Dienoyl_CoA_reductase" TargetMode="External"/><Relationship Id="rId120" Type="http://schemas.openxmlformats.org/officeDocument/2006/relationships/hyperlink" Target="https://en.wikipedia.org/wiki/%CE%92-ketothiolase" TargetMode="External"/><Relationship Id="rId125" Type="http://schemas.openxmlformats.org/officeDocument/2006/relationships/hyperlink" Target="https://en.wikipedia.org/wiki/Acetyl_CoA" TargetMode="External"/><Relationship Id="rId141" Type="http://schemas.openxmlformats.org/officeDocument/2006/relationships/hyperlink" Target="https://en.wikipedia.org/wiki/Acyl-CoA" TargetMode="External"/><Relationship Id="rId146" Type="http://schemas.openxmlformats.org/officeDocument/2006/relationships/hyperlink" Target="https://en.wikipedia.org/wiki/Carnitine_O-palmitoyltransferase" TargetMode="External"/><Relationship Id="rId7" Type="http://schemas.openxmlformats.org/officeDocument/2006/relationships/hyperlink" Target="https://en.wikipedia.org/wiki/Beta_oxidation" TargetMode="External"/><Relationship Id="rId71" Type="http://schemas.openxmlformats.org/officeDocument/2006/relationships/hyperlink" Target="https://en.wikipedia.org/wiki/Coenzyme_A" TargetMode="External"/><Relationship Id="rId92" Type="http://schemas.openxmlformats.org/officeDocument/2006/relationships/hyperlink" Target="https://en.wikipedia.org/wiki/Glutamate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Carnitine" TargetMode="External"/><Relationship Id="rId24" Type="http://schemas.openxmlformats.org/officeDocument/2006/relationships/hyperlink" Target="https://en.wikipedia.org/wiki/Cytosol" TargetMode="External"/><Relationship Id="rId40" Type="http://schemas.openxmlformats.org/officeDocument/2006/relationships/hyperlink" Target="https://en.wikipedia.org/wiki/Double_bond" TargetMode="External"/><Relationship Id="rId45" Type="http://schemas.openxmlformats.org/officeDocument/2006/relationships/hyperlink" Target="https://en.wikipedia.org/wiki/Central_nervous_system" TargetMode="External"/><Relationship Id="rId66" Type="http://schemas.openxmlformats.org/officeDocument/2006/relationships/hyperlink" Target="https://en.wikipedia.org/wiki/File:Beta-Oxidation3.svg" TargetMode="External"/><Relationship Id="rId87" Type="http://schemas.openxmlformats.org/officeDocument/2006/relationships/hyperlink" Target="https://en.wikipedia.org/wiki/Methylmalonyl-CoA_mutase" TargetMode="External"/><Relationship Id="rId110" Type="http://schemas.openxmlformats.org/officeDocument/2006/relationships/hyperlink" Target="https://en.wikipedia.org/wiki/Catalase" TargetMode="External"/><Relationship Id="rId115" Type="http://schemas.openxmlformats.org/officeDocument/2006/relationships/hyperlink" Target="https://en.wikipedia.org/wiki/Water" TargetMode="External"/><Relationship Id="rId131" Type="http://schemas.openxmlformats.org/officeDocument/2006/relationships/hyperlink" Target="https://en.wikipedia.org/wiki/Insulin" TargetMode="External"/><Relationship Id="rId136" Type="http://schemas.openxmlformats.org/officeDocument/2006/relationships/hyperlink" Target="https://en.wikipedia.org/wiki/File:Metabolism2.jpg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en.wikipedia.org/wiki/Oxidation" TargetMode="External"/><Relationship Id="rId82" Type="http://schemas.openxmlformats.org/officeDocument/2006/relationships/hyperlink" Target="https://en.wikipedia.org/wiki/Ion" TargetMode="External"/><Relationship Id="rId152" Type="http://schemas.openxmlformats.org/officeDocument/2006/relationships/hyperlink" Target="https://en.wikipedia.org/wiki/Adenosine_triphosphate" TargetMode="External"/><Relationship Id="rId19" Type="http://schemas.openxmlformats.org/officeDocument/2006/relationships/hyperlink" Target="https://en.wikipedia.org/wiki/Peroxisome" TargetMode="External"/><Relationship Id="rId14" Type="http://schemas.openxmlformats.org/officeDocument/2006/relationships/hyperlink" Target="https://en.wikipedia.org/wiki/Alpha_and_beta_carbon" TargetMode="External"/><Relationship Id="rId30" Type="http://schemas.openxmlformats.org/officeDocument/2006/relationships/hyperlink" Target="https://en.wikipedia.org/wiki/Carnitine_palmitoyltransferase_I" TargetMode="External"/><Relationship Id="rId35" Type="http://schemas.openxmlformats.org/officeDocument/2006/relationships/hyperlink" Target="https://en.wikipedia.org/wiki/Inner_mitochondrial_membrane" TargetMode="External"/><Relationship Id="rId56" Type="http://schemas.openxmlformats.org/officeDocument/2006/relationships/hyperlink" Target="https://en.wikipedia.org/wiki/Stereospecific" TargetMode="External"/><Relationship Id="rId77" Type="http://schemas.openxmlformats.org/officeDocument/2006/relationships/hyperlink" Target="https://en.wikipedia.org/wiki/Beta_oxidation" TargetMode="External"/><Relationship Id="rId100" Type="http://schemas.openxmlformats.org/officeDocument/2006/relationships/hyperlink" Target="https://en.wikipedia.org/wiki/Linoleic_acid" TargetMode="External"/><Relationship Id="rId105" Type="http://schemas.openxmlformats.org/officeDocument/2006/relationships/hyperlink" Target="https://en.wikipedia.org/wiki/Peroxisome" TargetMode="External"/><Relationship Id="rId126" Type="http://schemas.openxmlformats.org/officeDocument/2006/relationships/hyperlink" Target="https://en.wikipedia.org/wiki/Adenosine_triphosphate" TargetMode="External"/><Relationship Id="rId147" Type="http://schemas.openxmlformats.org/officeDocument/2006/relationships/hyperlink" Target="https://en.wikipedia.org/wiki/Malonyl-CoA" TargetMode="External"/><Relationship Id="rId8" Type="http://schemas.openxmlformats.org/officeDocument/2006/relationships/hyperlink" Target="https://en.wikipedia.org/wiki/Mitochondria" TargetMode="External"/><Relationship Id="rId51" Type="http://schemas.openxmlformats.org/officeDocument/2006/relationships/hyperlink" Target="https://en.wikipedia.org/wiki/Double_bond" TargetMode="External"/><Relationship Id="rId72" Type="http://schemas.openxmlformats.org/officeDocument/2006/relationships/hyperlink" Target="https://en.wikipedia.org/wiki/File:Beta-Oxidation4.svg" TargetMode="External"/><Relationship Id="rId93" Type="http://schemas.openxmlformats.org/officeDocument/2006/relationships/hyperlink" Target="https://en.wikipedia.org/wiki/Gluconeogenesis" TargetMode="External"/><Relationship Id="rId98" Type="http://schemas.openxmlformats.org/officeDocument/2006/relationships/hyperlink" Target="https://en.wikipedia.org/wiki/File:Linoleic_acid_beta_oxidation.svg" TargetMode="External"/><Relationship Id="rId121" Type="http://schemas.openxmlformats.org/officeDocument/2006/relationships/hyperlink" Target="https://en.wikipedia.org/wiki/Clofibrate" TargetMode="External"/><Relationship Id="rId142" Type="http://schemas.openxmlformats.org/officeDocument/2006/relationships/hyperlink" Target="https://en.wikipedia.org/wiki/Cytoso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n.wikipedia.org/wiki/Long-chain-fatty-acid%E2%80%94CoA_ligase" TargetMode="External"/><Relationship Id="rId46" Type="http://schemas.openxmlformats.org/officeDocument/2006/relationships/hyperlink" Target="https://en.wikipedia.org/wiki/Beta_oxidation" TargetMode="External"/><Relationship Id="rId67" Type="http://schemas.openxmlformats.org/officeDocument/2006/relationships/image" Target="media/image4.png"/><Relationship Id="rId116" Type="http://schemas.openxmlformats.org/officeDocument/2006/relationships/hyperlink" Target="https://en.wikipedia.org/wiki/Oxygen" TargetMode="External"/><Relationship Id="rId137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TLD</dc:creator>
  <cp:lastModifiedBy>TLD</cp:lastModifiedBy>
  <cp:revision>5</cp:revision>
  <dcterms:created xsi:type="dcterms:W3CDTF">2020-04-30T20:37:00Z</dcterms:created>
  <dcterms:modified xsi:type="dcterms:W3CDTF">2020-04-30T21:14:00Z</dcterms:modified>
</cp:coreProperties>
</file>