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7F" w:rsidRPr="00CA3A87" w:rsidRDefault="001C1F0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NAME: OKAM EDNA ACHI CHINMA</w:t>
      </w:r>
    </w:p>
    <w:p w:rsidR="001C1F0F" w:rsidRPr="00CA3A87" w:rsidRDefault="001C1F0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MATRIC NUMBER: 19/MHS03/015</w:t>
      </w:r>
    </w:p>
    <w:p w:rsidR="001C1F0F" w:rsidRPr="00CA3A87" w:rsidRDefault="001C1F0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 xml:space="preserve">DEPARTMENT: HUMAN ANATOMY </w:t>
      </w:r>
    </w:p>
    <w:p w:rsidR="001C1F0F" w:rsidRPr="00CA3A87" w:rsidRDefault="001C1F0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COURSE CODE: ANA 206</w:t>
      </w:r>
    </w:p>
    <w:p w:rsidR="00CA3A87" w:rsidRDefault="00CA3A87" w:rsidP="00CA3A87">
      <w:pPr>
        <w:pStyle w:val="ListParagraph"/>
        <w:pBdr>
          <w:bottom w:val="single" w:sz="6" w:space="4" w:color="EBEBEB"/>
        </w:pBdr>
        <w:shd w:val="clear" w:color="auto" w:fill="FFFFFF"/>
        <w:spacing w:after="0" w:line="276" w:lineRule="auto"/>
        <w:rPr>
          <w:rFonts w:ascii="Times New Roman" w:eastAsia="Times New Roman" w:hAnsi="Times New Roman" w:cs="Times New Roman"/>
          <w:b/>
          <w:bCs/>
          <w:color w:val="676F77"/>
          <w:spacing w:val="-2"/>
          <w:sz w:val="24"/>
          <w:szCs w:val="24"/>
          <w:u w:val="single"/>
          <w:lang w:eastAsia="en-GB"/>
        </w:rPr>
      </w:pPr>
    </w:p>
    <w:p w:rsidR="008C15D8" w:rsidRPr="00CA3A87" w:rsidRDefault="00CA3A87" w:rsidP="00CA3A87">
      <w:pPr>
        <w:pStyle w:val="ListParagraph"/>
        <w:pBdr>
          <w:bottom w:val="single" w:sz="6" w:space="4" w:color="EBEBEB"/>
        </w:pBdr>
        <w:shd w:val="clear" w:color="auto" w:fill="FFFFFF"/>
        <w:spacing w:after="0" w:line="276" w:lineRule="auto"/>
        <w:rPr>
          <w:rFonts w:ascii="Times New Roman" w:eastAsia="Times New Roman" w:hAnsi="Times New Roman" w:cs="Times New Roman"/>
          <w:b/>
          <w:bCs/>
          <w:color w:val="676F77"/>
          <w:spacing w:val="-2"/>
          <w:sz w:val="24"/>
          <w:szCs w:val="24"/>
          <w:u w:val="single"/>
          <w:lang w:eastAsia="en-GB"/>
        </w:rPr>
      </w:pPr>
      <w:r>
        <w:rPr>
          <w:rFonts w:ascii="Times New Roman" w:eastAsia="Times New Roman" w:hAnsi="Times New Roman" w:cs="Times New Roman"/>
          <w:b/>
          <w:bCs/>
          <w:color w:val="676F77"/>
          <w:spacing w:val="-2"/>
          <w:sz w:val="24"/>
          <w:szCs w:val="24"/>
          <w:u w:val="single"/>
          <w:lang w:eastAsia="en-GB"/>
        </w:rPr>
        <w:t xml:space="preserve">1,) </w:t>
      </w:r>
      <w:r w:rsidR="008C15D8" w:rsidRPr="00CA3A87">
        <w:rPr>
          <w:rFonts w:ascii="Times New Roman" w:eastAsia="Times New Roman" w:hAnsi="Times New Roman" w:cs="Times New Roman"/>
          <w:b/>
          <w:bCs/>
          <w:color w:val="676F77"/>
          <w:spacing w:val="-2"/>
          <w:sz w:val="24"/>
          <w:szCs w:val="24"/>
          <w:u w:val="single"/>
          <w:lang w:eastAsia="en-GB"/>
        </w:rPr>
        <w:t>DEVELOPMENT OF THE LUNG</w:t>
      </w:r>
      <w:r w:rsidR="001C1F0F" w:rsidRPr="00CA3A87">
        <w:rPr>
          <w:rFonts w:ascii="Times New Roman" w:eastAsia="Times New Roman" w:hAnsi="Times New Roman" w:cs="Times New Roman"/>
          <w:b/>
          <w:bCs/>
          <w:color w:val="676F77"/>
          <w:spacing w:val="-2"/>
          <w:sz w:val="24"/>
          <w:szCs w:val="24"/>
          <w:u w:val="single"/>
          <w:lang w:eastAsia="en-GB"/>
        </w:rPr>
        <w:t> </w:t>
      </w:r>
    </w:p>
    <w:p w:rsidR="008C15D8" w:rsidRPr="00CA3A87" w:rsidRDefault="008C15D8" w:rsidP="00CA3A87">
      <w:pPr>
        <w:pStyle w:val="ListParagraph"/>
        <w:pBdr>
          <w:bottom w:val="single" w:sz="6" w:space="4" w:color="EBEBEB"/>
        </w:pBdr>
        <w:shd w:val="clear" w:color="auto" w:fill="FFFFFF"/>
        <w:spacing w:after="0" w:line="276" w:lineRule="auto"/>
        <w:rPr>
          <w:rFonts w:ascii="Times New Roman" w:eastAsia="Times New Roman" w:hAnsi="Times New Roman" w:cs="Times New Roman"/>
          <w:b/>
          <w:bCs/>
          <w:color w:val="676F77"/>
          <w:spacing w:val="-2"/>
          <w:sz w:val="24"/>
          <w:szCs w:val="24"/>
          <w:u w:val="single"/>
          <w:lang w:eastAsia="en-GB"/>
        </w:rPr>
      </w:pPr>
    </w:p>
    <w:p w:rsidR="00785348" w:rsidRPr="00CA3A87" w:rsidRDefault="00785348" w:rsidP="00CA3A87">
      <w:pPr>
        <w:pStyle w:val="ListParagraph"/>
        <w:pBdr>
          <w:bottom w:val="single" w:sz="6" w:space="4" w:color="EBEBEB"/>
        </w:pBdr>
        <w:shd w:val="clear" w:color="auto" w:fill="FFFFFF"/>
        <w:spacing w:after="0" w:line="276" w:lineRule="auto"/>
        <w:rPr>
          <w:rFonts w:ascii="Times New Roman" w:eastAsia="Times New Roman" w:hAnsi="Times New Roman" w:cs="Times New Roman"/>
          <w:b/>
          <w:bCs/>
          <w:color w:val="676F77"/>
          <w:spacing w:val="-2"/>
          <w:sz w:val="24"/>
          <w:szCs w:val="24"/>
          <w:u w:val="single"/>
          <w:lang w:eastAsia="en-GB"/>
        </w:rPr>
      </w:pPr>
      <w:r w:rsidRPr="00CA3A87">
        <w:rPr>
          <w:rFonts w:ascii="Times New Roman" w:eastAsia="Times New Roman" w:hAnsi="Times New Roman" w:cs="Times New Roman"/>
          <w:b/>
          <w:bCs/>
          <w:color w:val="676F77"/>
          <w:spacing w:val="-2"/>
          <w:sz w:val="24"/>
          <w:szCs w:val="24"/>
          <w:u w:val="single"/>
          <w:lang w:eastAsia="en-GB"/>
        </w:rPr>
        <w:t>Phases of lung development</w:t>
      </w:r>
    </w:p>
    <w:p w:rsidR="00785348" w:rsidRPr="00CA3A87" w:rsidRDefault="001A169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w:t>
      </w:r>
      <w:r w:rsidR="00785348" w:rsidRPr="00CA3A87">
        <w:rPr>
          <w:rFonts w:ascii="Times New Roman" w:eastAsia="Times New Roman" w:hAnsi="Times New Roman" w:cs="Times New Roman"/>
          <w:color w:val="676F77"/>
          <w:spacing w:val="-2"/>
          <w:sz w:val="24"/>
          <w:szCs w:val="24"/>
          <w:lang w:eastAsia="en-GB"/>
        </w:rPr>
        <w:t>Embryonic phase</w:t>
      </w:r>
    </w:p>
    <w:p w:rsidR="00785348" w:rsidRPr="00CA3A87" w:rsidRDefault="001A169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w:t>
      </w:r>
      <w:r w:rsidR="00785348" w:rsidRPr="00CA3A87">
        <w:rPr>
          <w:rFonts w:ascii="Times New Roman" w:eastAsia="Times New Roman" w:hAnsi="Times New Roman" w:cs="Times New Roman"/>
          <w:color w:val="676F77"/>
          <w:spacing w:val="-2"/>
          <w:sz w:val="24"/>
          <w:szCs w:val="24"/>
          <w:lang w:eastAsia="en-GB"/>
        </w:rPr>
        <w:t>Pseudoglandular phase</w:t>
      </w:r>
    </w:p>
    <w:p w:rsidR="00785348" w:rsidRPr="00CA3A87" w:rsidRDefault="001A169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w:t>
      </w:r>
      <w:r w:rsidR="00785348" w:rsidRPr="00CA3A87">
        <w:rPr>
          <w:rFonts w:ascii="Times New Roman" w:eastAsia="Times New Roman" w:hAnsi="Times New Roman" w:cs="Times New Roman"/>
          <w:color w:val="676F77"/>
          <w:spacing w:val="-2"/>
          <w:sz w:val="24"/>
          <w:szCs w:val="24"/>
          <w:lang w:eastAsia="en-GB"/>
        </w:rPr>
        <w:t>Canalicular phase</w:t>
      </w:r>
    </w:p>
    <w:p w:rsidR="00785348" w:rsidRPr="00CA3A87" w:rsidRDefault="001A169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w:t>
      </w:r>
      <w:r w:rsidR="00785348" w:rsidRPr="00CA3A87">
        <w:rPr>
          <w:rFonts w:ascii="Times New Roman" w:eastAsia="Times New Roman" w:hAnsi="Times New Roman" w:cs="Times New Roman"/>
          <w:color w:val="676F77"/>
          <w:spacing w:val="-2"/>
          <w:sz w:val="24"/>
          <w:szCs w:val="24"/>
          <w:lang w:eastAsia="en-GB"/>
        </w:rPr>
        <w:t>Saccular phase</w:t>
      </w:r>
    </w:p>
    <w:p w:rsidR="00F85D5C" w:rsidRPr="00CA3A87" w:rsidRDefault="001A169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w:t>
      </w:r>
      <w:r w:rsidR="00785348" w:rsidRPr="00CA3A87">
        <w:rPr>
          <w:rFonts w:ascii="Times New Roman" w:eastAsia="Times New Roman" w:hAnsi="Times New Roman" w:cs="Times New Roman"/>
          <w:color w:val="676F77"/>
          <w:spacing w:val="-2"/>
          <w:sz w:val="24"/>
          <w:szCs w:val="24"/>
          <w:lang w:eastAsia="en-GB"/>
        </w:rPr>
        <w:t>Alveolar phase</w:t>
      </w:r>
    </w:p>
    <w:p w:rsidR="00F85D5C" w:rsidRPr="00CA3A87" w:rsidRDefault="00F85D5C"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1A3EEA" w:rsidRPr="00CA3A87" w:rsidRDefault="001A3EEA" w:rsidP="00CA3A87">
      <w:pPr>
        <w:spacing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Development of the respiratory system begins early in the fetus. It is a complex process that includes many structures, most of which arise from the endoderm. Towards the end of development, the fetus can be observed making breathing movements. Until birth, however, the mother provides </w:t>
      </w:r>
      <w:proofErr w:type="gramStart"/>
      <w:r w:rsidRPr="00CA3A87">
        <w:rPr>
          <w:rFonts w:ascii="Times New Roman" w:eastAsia="Times New Roman" w:hAnsi="Times New Roman" w:cs="Times New Roman"/>
          <w:color w:val="676F77"/>
          <w:spacing w:val="-2"/>
          <w:sz w:val="24"/>
          <w:szCs w:val="24"/>
          <w:lang w:eastAsia="en-GB"/>
        </w:rPr>
        <w:t>all of</w:t>
      </w:r>
      <w:proofErr w:type="gramEnd"/>
      <w:r w:rsidRPr="00CA3A87">
        <w:rPr>
          <w:rFonts w:ascii="Times New Roman" w:eastAsia="Times New Roman" w:hAnsi="Times New Roman" w:cs="Times New Roman"/>
          <w:color w:val="676F77"/>
          <w:spacing w:val="-2"/>
          <w:sz w:val="24"/>
          <w:szCs w:val="24"/>
          <w:lang w:eastAsia="en-GB"/>
        </w:rPr>
        <w:t xml:space="preserve"> the oxygen to the fetus as well as removes all of the </w:t>
      </w:r>
      <w:r w:rsidR="008C15D8" w:rsidRPr="00CA3A87">
        <w:rPr>
          <w:rFonts w:ascii="Times New Roman" w:eastAsia="Times New Roman" w:hAnsi="Times New Roman" w:cs="Times New Roman"/>
          <w:color w:val="676F77"/>
          <w:spacing w:val="-2"/>
          <w:sz w:val="24"/>
          <w:szCs w:val="24"/>
          <w:lang w:eastAsia="en-GB"/>
        </w:rPr>
        <w:t>fatal</w:t>
      </w:r>
      <w:r w:rsidRPr="00CA3A87">
        <w:rPr>
          <w:rFonts w:ascii="Times New Roman" w:eastAsia="Times New Roman" w:hAnsi="Times New Roman" w:cs="Times New Roman"/>
          <w:color w:val="676F77"/>
          <w:spacing w:val="-2"/>
          <w:sz w:val="24"/>
          <w:szCs w:val="24"/>
          <w:lang w:eastAsia="en-GB"/>
        </w:rPr>
        <w:t xml:space="preserve"> carbon dioxide via the placenta.</w:t>
      </w: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b/>
          <w:bCs/>
          <w:color w:val="676F77"/>
          <w:spacing w:val="-2"/>
          <w:sz w:val="24"/>
          <w:szCs w:val="24"/>
          <w:lang w:eastAsia="en-GB"/>
        </w:rPr>
      </w:pPr>
      <w:r w:rsidRPr="00CA3A87">
        <w:rPr>
          <w:rFonts w:ascii="Times New Roman" w:eastAsia="Times New Roman" w:hAnsi="Times New Roman" w:cs="Times New Roman"/>
          <w:b/>
          <w:bCs/>
          <w:color w:val="676F77"/>
          <w:spacing w:val="-2"/>
          <w:sz w:val="24"/>
          <w:szCs w:val="24"/>
          <w:lang w:eastAsia="en-GB"/>
        </w:rPr>
        <w:t>Embryonic phase</w:t>
      </w: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The embryonic phase of lung development begins with the formation of a groove in the ventral lower pharynx, the sulcus laryngotrachealis (stage 10, ca. 28 days, 10). After a couple of days - from the lower part - a bud forms, the true lung primordium (stage 12, ca. 30 days,12). In the further subdivision into the two main bronchi (stage 14, ca. 33 days,14) the smaller bud on the left is directed more laterally than the somewhat larger one on the right that - parallel to the esophagus - is directed more caudally. </w:t>
      </w:r>
      <w:r w:rsidR="008C15D8" w:rsidRPr="00CA3A87">
        <w:rPr>
          <w:rFonts w:ascii="Times New Roman" w:eastAsia="Times New Roman" w:hAnsi="Times New Roman" w:cs="Times New Roman"/>
          <w:color w:val="676F77"/>
          <w:spacing w:val="-2"/>
          <w:sz w:val="24"/>
          <w:szCs w:val="24"/>
          <w:lang w:eastAsia="en-GB"/>
        </w:rPr>
        <w:t>Thus,</w:t>
      </w:r>
      <w:r w:rsidRPr="00CA3A87">
        <w:rPr>
          <w:rFonts w:ascii="Times New Roman" w:eastAsia="Times New Roman" w:hAnsi="Times New Roman" w:cs="Times New Roman"/>
          <w:color w:val="676F77"/>
          <w:spacing w:val="-2"/>
          <w:sz w:val="24"/>
          <w:szCs w:val="24"/>
          <w:lang w:eastAsia="en-GB"/>
        </w:rPr>
        <w:t xml:space="preserve"> the asymmetry of the main bronchi, as they present in adults, is already established. The subsequent divisions of the endodermal branches also take place unequally in that on the right three further buds form and, on the left, only two, corresponding to the later pulmonary lobes. In the next division step, which occurs at the end of the embryonic period, the segments of the individual pulmonary lobes arise.</w:t>
      </w: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At the end of the embryonic period the first segments appear in the five (three right and two left) lobes of the lungs. With their distended ends the lungs resemble an exocrine gland.</w:t>
      </w: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At this time the pulmonary vessels have formed themselves.</w:t>
      </w: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The pulmonary circulation system (smaller circulation system) is formed out of the 6th pharyngeal arch artery. These develop somewhat differently than the other 4 aortic arches in </w:t>
      </w:r>
      <w:r w:rsidRPr="00CA3A87">
        <w:rPr>
          <w:rFonts w:ascii="Times New Roman" w:eastAsia="Times New Roman" w:hAnsi="Times New Roman" w:cs="Times New Roman"/>
          <w:color w:val="676F77"/>
          <w:spacing w:val="-2"/>
          <w:sz w:val="24"/>
          <w:szCs w:val="24"/>
          <w:lang w:eastAsia="en-GB"/>
        </w:rPr>
        <w:lastRenderedPageBreak/>
        <w:t>that first a vessel plexus forms around the lung anlage, originating from the aortic sac. The true 6th aortic arch is only then formed after vessels - also from the dorsal aorta - grow into this plexus and thus a connection between the truncus pulmonalis and dorsal aorta has arisen.</w:t>
      </w: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1A3EEA" w:rsidRPr="00CA3A87"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1A3EEA" w:rsidRPr="00785348" w:rsidRDefault="001A3EEA"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tbl>
      <w:tblPr>
        <w:tblW w:w="7275" w:type="dxa"/>
        <w:tblCellSpacing w:w="0" w:type="dxa"/>
        <w:shd w:val="clear" w:color="auto" w:fill="FFFFF0"/>
        <w:tblCellMar>
          <w:left w:w="0" w:type="dxa"/>
          <w:right w:w="0" w:type="dxa"/>
        </w:tblCellMar>
        <w:tblLook w:val="04A0" w:firstRow="1" w:lastRow="0" w:firstColumn="1" w:lastColumn="0" w:noHBand="0" w:noVBand="1"/>
      </w:tblPr>
      <w:tblGrid>
        <w:gridCol w:w="3375"/>
        <w:gridCol w:w="225"/>
        <w:gridCol w:w="3375"/>
        <w:gridCol w:w="300"/>
      </w:tblGrid>
      <w:tr w:rsidR="00785348" w:rsidRPr="00CA3A87" w:rsidTr="00785348">
        <w:trPr>
          <w:tblCellSpacing w:w="0" w:type="dxa"/>
        </w:trPr>
        <w:tc>
          <w:tcPr>
            <w:tcW w:w="3375" w:type="dxa"/>
            <w:shd w:val="clear" w:color="auto" w:fill="000000"/>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785348">
              <w:rPr>
                <w:rFonts w:ascii="Times New Roman" w:eastAsia="Times New Roman" w:hAnsi="Times New Roman" w:cs="Times New Roman"/>
                <w:color w:val="676F77"/>
                <w:spacing w:val="-2"/>
                <w:sz w:val="24"/>
                <w:szCs w:val="24"/>
                <w:lang w:eastAsia="en-GB"/>
              </w:rPr>
              <w:t>Development of the pulmonary vessels in stage 13</w:t>
            </w:r>
          </w:p>
        </w:tc>
        <w:tc>
          <w:tcPr>
            <w:tcW w:w="225" w:type="dxa"/>
            <w:shd w:val="clear" w:color="auto" w:fill="FFFFF0"/>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tc>
        <w:tc>
          <w:tcPr>
            <w:tcW w:w="3375" w:type="dxa"/>
            <w:shd w:val="clear" w:color="auto" w:fill="000000"/>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785348">
              <w:rPr>
                <w:rFonts w:ascii="Times New Roman" w:eastAsia="Times New Roman" w:hAnsi="Times New Roman" w:cs="Times New Roman"/>
                <w:color w:val="676F77"/>
                <w:spacing w:val="-2"/>
                <w:sz w:val="24"/>
                <w:szCs w:val="24"/>
                <w:lang w:eastAsia="en-GB"/>
              </w:rPr>
              <w:t>Development of the pulmonary vessels in stage 15</w:t>
            </w:r>
          </w:p>
        </w:tc>
        <w:tc>
          <w:tcPr>
            <w:tcW w:w="300" w:type="dxa"/>
            <w:shd w:val="clear" w:color="auto" w:fill="FFFFF0"/>
            <w:vAlign w:val="center"/>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tc>
      </w:tr>
      <w:tr w:rsidR="00785348" w:rsidRPr="00CA3A87" w:rsidTr="00785348">
        <w:trPr>
          <w:tblCellSpacing w:w="0" w:type="dxa"/>
        </w:trPr>
        <w:tc>
          <w:tcPr>
            <w:tcW w:w="3375" w:type="dxa"/>
            <w:shd w:val="clear" w:color="auto" w:fill="FFFFF0"/>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drawing>
                <wp:inline distT="0" distB="0" distL="0" distR="0" wp14:anchorId="766727A6" wp14:editId="6E6903B6">
                  <wp:extent cx="2126615" cy="2860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6615" cy="2860040"/>
                          </a:xfrm>
                          <a:prstGeom prst="rect">
                            <a:avLst/>
                          </a:prstGeom>
                          <a:noFill/>
                          <a:ln>
                            <a:noFill/>
                          </a:ln>
                        </pic:spPr>
                      </pic:pic>
                    </a:graphicData>
                  </a:graphic>
                </wp:inline>
              </w:drawing>
            </w:r>
          </w:p>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785348" w:rsidRPr="00785348">
              <w:trPr>
                <w:tblCellSpacing w:w="0" w:type="dxa"/>
              </w:trPr>
              <w:tc>
                <w:tcPr>
                  <w:tcW w:w="300" w:type="dxa"/>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785348">
                    <w:rPr>
                      <w:rFonts w:ascii="Times New Roman" w:eastAsia="Times New Roman" w:hAnsi="Times New Roman" w:cs="Times New Roman"/>
                      <w:b/>
                      <w:bCs/>
                      <w:color w:val="676F77"/>
                      <w:spacing w:val="-2"/>
                      <w:sz w:val="24"/>
                      <w:szCs w:val="24"/>
                      <w:lang w:eastAsia="en-GB"/>
                    </w:rPr>
                    <w:t>1</w:t>
                  </w:r>
                  <w:r w:rsidRPr="00785348">
                    <w:rPr>
                      <w:rFonts w:ascii="Times New Roman" w:eastAsia="Times New Roman" w:hAnsi="Times New Roman" w:cs="Times New Roman"/>
                      <w:b/>
                      <w:bCs/>
                      <w:color w:val="676F77"/>
                      <w:spacing w:val="-2"/>
                      <w:sz w:val="24"/>
                      <w:szCs w:val="24"/>
                      <w:lang w:eastAsia="en-GB"/>
                    </w:rPr>
                    <w:br/>
                  </w:r>
                  <w:r w:rsidRPr="00785348">
                    <w:rPr>
                      <w:rFonts w:ascii="Times New Roman" w:eastAsia="Times New Roman" w:hAnsi="Times New Roman" w:cs="Times New Roman"/>
                      <w:b/>
                      <w:bCs/>
                      <w:color w:val="676F77"/>
                      <w:spacing w:val="-2"/>
                      <w:sz w:val="24"/>
                      <w:szCs w:val="24"/>
                      <w:lang w:eastAsia="en-GB"/>
                    </w:rPr>
                    <w:br/>
                    <w:t>2</w:t>
                  </w:r>
                  <w:r w:rsidRPr="00785348">
                    <w:rPr>
                      <w:rFonts w:ascii="Times New Roman" w:eastAsia="Times New Roman" w:hAnsi="Times New Roman" w:cs="Times New Roman"/>
                      <w:b/>
                      <w:bCs/>
                      <w:color w:val="676F77"/>
                      <w:spacing w:val="-2"/>
                      <w:sz w:val="24"/>
                      <w:szCs w:val="24"/>
                      <w:lang w:eastAsia="en-GB"/>
                    </w:rPr>
                    <w:br/>
                    <w:t>3</w:t>
                  </w:r>
                  <w:r w:rsidRPr="00785348">
                    <w:rPr>
                      <w:rFonts w:ascii="Times New Roman" w:eastAsia="Times New Roman" w:hAnsi="Times New Roman" w:cs="Times New Roman"/>
                      <w:b/>
                      <w:bCs/>
                      <w:color w:val="676F77"/>
                      <w:spacing w:val="-2"/>
                      <w:sz w:val="24"/>
                      <w:szCs w:val="24"/>
                      <w:lang w:eastAsia="en-GB"/>
                    </w:rPr>
                    <w:br/>
                  </w:r>
                  <w:r w:rsidRPr="00785348">
                    <w:rPr>
                      <w:rFonts w:ascii="Times New Roman" w:eastAsia="Times New Roman" w:hAnsi="Times New Roman" w:cs="Times New Roman"/>
                      <w:b/>
                      <w:bCs/>
                      <w:color w:val="676F77"/>
                      <w:spacing w:val="-2"/>
                      <w:sz w:val="24"/>
                      <w:szCs w:val="24"/>
                      <w:lang w:eastAsia="en-GB"/>
                    </w:rPr>
                    <w:br/>
                  </w:r>
                  <w:r w:rsidRPr="00785348">
                    <w:rPr>
                      <w:rFonts w:ascii="Times New Roman" w:eastAsia="Times New Roman" w:hAnsi="Times New Roman" w:cs="Times New Roman"/>
                      <w:b/>
                      <w:bCs/>
                      <w:color w:val="676F77"/>
                      <w:spacing w:val="-2"/>
                      <w:sz w:val="24"/>
                      <w:szCs w:val="24"/>
                      <w:lang w:eastAsia="en-GB"/>
                    </w:rPr>
                    <w:br/>
                    <w:t>4</w:t>
                  </w:r>
                </w:p>
              </w:tc>
              <w:tc>
                <w:tcPr>
                  <w:tcW w:w="3075" w:type="dxa"/>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785348">
                    <w:rPr>
                      <w:rFonts w:ascii="Times New Roman" w:eastAsia="Times New Roman" w:hAnsi="Times New Roman" w:cs="Times New Roman"/>
                      <w:color w:val="676F77"/>
                      <w:spacing w:val="-2"/>
                      <w:sz w:val="24"/>
                      <w:szCs w:val="24"/>
                      <w:lang w:eastAsia="en-GB"/>
                    </w:rPr>
                    <w:t>First aortic arch</w:t>
                  </w:r>
                  <w:r w:rsidRPr="00785348">
                    <w:rPr>
                      <w:rFonts w:ascii="Times New Roman" w:eastAsia="Times New Roman" w:hAnsi="Times New Roman" w:cs="Times New Roman"/>
                      <w:color w:val="676F77"/>
                      <w:spacing w:val="-2"/>
                      <w:sz w:val="24"/>
                      <w:szCs w:val="24"/>
                      <w:lang w:eastAsia="en-GB"/>
                    </w:rPr>
                    <w:br/>
                    <w:t>(atrophying)</w:t>
                  </w:r>
                  <w:r w:rsidRPr="00785348">
                    <w:rPr>
                      <w:rFonts w:ascii="Times New Roman" w:eastAsia="Times New Roman" w:hAnsi="Times New Roman" w:cs="Times New Roman"/>
                      <w:color w:val="676F77"/>
                      <w:spacing w:val="-2"/>
                      <w:sz w:val="24"/>
                      <w:szCs w:val="24"/>
                      <w:lang w:eastAsia="en-GB"/>
                    </w:rPr>
                    <w:br/>
                    <w:t>Second aortic arch</w:t>
                  </w:r>
                  <w:r w:rsidRPr="00785348">
                    <w:rPr>
                      <w:rFonts w:ascii="Times New Roman" w:eastAsia="Times New Roman" w:hAnsi="Times New Roman" w:cs="Times New Roman"/>
                      <w:color w:val="676F77"/>
                      <w:spacing w:val="-2"/>
                      <w:sz w:val="24"/>
                      <w:szCs w:val="24"/>
                      <w:lang w:eastAsia="en-GB"/>
                    </w:rPr>
                    <w:br/>
                    <w:t>Third aortic arch (internal carotid artery forms from the</w:t>
                  </w:r>
                  <w:r w:rsidRPr="00785348">
                    <w:rPr>
                      <w:rFonts w:ascii="Times New Roman" w:eastAsia="Times New Roman" w:hAnsi="Times New Roman" w:cs="Times New Roman"/>
                      <w:color w:val="676F77"/>
                      <w:spacing w:val="-2"/>
                      <w:sz w:val="24"/>
                      <w:szCs w:val="24"/>
                      <w:lang w:eastAsia="en-GB"/>
                    </w:rPr>
                    <w:br/>
                    <w:t>ventral part)</w:t>
                  </w:r>
                  <w:r w:rsidRPr="00785348">
                    <w:rPr>
                      <w:rFonts w:ascii="Times New Roman" w:eastAsia="Times New Roman" w:hAnsi="Times New Roman" w:cs="Times New Roman"/>
                      <w:color w:val="676F77"/>
                      <w:spacing w:val="-2"/>
                      <w:sz w:val="24"/>
                      <w:szCs w:val="24"/>
                      <w:lang w:eastAsia="en-GB"/>
                    </w:rPr>
                    <w:br/>
                    <w:t>Fourth aortic arch (on the right: part of the subclavian artery, left: arcus aortae)</w:t>
                  </w:r>
                </w:p>
              </w:tc>
            </w:tr>
            <w:tr w:rsidR="00785348" w:rsidRPr="00785348">
              <w:trPr>
                <w:tblCellSpacing w:w="0" w:type="dxa"/>
              </w:trPr>
              <w:tc>
                <w:tcPr>
                  <w:tcW w:w="0" w:type="auto"/>
                  <w:gridSpan w:val="2"/>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785348">
                    <w:rPr>
                      <w:rFonts w:ascii="Times New Roman" w:eastAsia="Times New Roman" w:hAnsi="Times New Roman" w:cs="Times New Roman"/>
                      <w:color w:val="676F77"/>
                      <w:spacing w:val="-2"/>
                      <w:sz w:val="24"/>
                      <w:szCs w:val="24"/>
                      <w:lang w:eastAsia="en-GB"/>
                    </w:rPr>
                    <w:pict>
                      <v:rect id="_x0000_i1065" style="width:0;height:.75pt" o:hrstd="t" o:hrnoshade="t" o:hr="t" fillcolor="#a0a0a0" stroked="f"/>
                    </w:pict>
                  </w:r>
                </w:p>
              </w:tc>
            </w:tr>
          </w:tbl>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tc>
        <w:tc>
          <w:tcPr>
            <w:tcW w:w="225" w:type="dxa"/>
            <w:shd w:val="clear" w:color="auto" w:fill="FFFFF0"/>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tc>
        <w:tc>
          <w:tcPr>
            <w:tcW w:w="3375" w:type="dxa"/>
            <w:shd w:val="clear" w:color="auto" w:fill="FFFFF0"/>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drawing>
                <wp:inline distT="0" distB="0" distL="0" distR="0" wp14:anchorId="4DC0596C" wp14:editId="67336B42">
                  <wp:extent cx="2126615" cy="28600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6615" cy="2860040"/>
                          </a:xfrm>
                          <a:prstGeom prst="rect">
                            <a:avLst/>
                          </a:prstGeom>
                          <a:noFill/>
                          <a:ln>
                            <a:noFill/>
                          </a:ln>
                        </pic:spPr>
                      </pic:pic>
                    </a:graphicData>
                  </a:graphic>
                </wp:inline>
              </w:drawing>
            </w:r>
          </w:p>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785348" w:rsidRPr="00785348">
              <w:trPr>
                <w:tblCellSpacing w:w="0" w:type="dxa"/>
              </w:trPr>
              <w:tc>
                <w:tcPr>
                  <w:tcW w:w="300" w:type="dxa"/>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785348">
                    <w:rPr>
                      <w:rFonts w:ascii="Times New Roman" w:eastAsia="Times New Roman" w:hAnsi="Times New Roman" w:cs="Times New Roman"/>
                      <w:b/>
                      <w:bCs/>
                      <w:color w:val="676F77"/>
                      <w:spacing w:val="-2"/>
                      <w:sz w:val="24"/>
                      <w:szCs w:val="24"/>
                      <w:lang w:eastAsia="en-GB"/>
                    </w:rPr>
                    <w:t>5</w:t>
                  </w:r>
                  <w:r w:rsidRPr="00785348">
                    <w:rPr>
                      <w:rFonts w:ascii="Times New Roman" w:eastAsia="Times New Roman" w:hAnsi="Times New Roman" w:cs="Times New Roman"/>
                      <w:b/>
                      <w:bCs/>
                      <w:color w:val="676F77"/>
                      <w:spacing w:val="-2"/>
                      <w:sz w:val="24"/>
                      <w:szCs w:val="24"/>
                      <w:lang w:eastAsia="en-GB"/>
                    </w:rPr>
                    <w:br/>
                    <w:t>6</w:t>
                  </w:r>
                  <w:r w:rsidRPr="00785348">
                    <w:rPr>
                      <w:rFonts w:ascii="Times New Roman" w:eastAsia="Times New Roman" w:hAnsi="Times New Roman" w:cs="Times New Roman"/>
                      <w:b/>
                      <w:bCs/>
                      <w:color w:val="676F77"/>
                      <w:spacing w:val="-2"/>
                      <w:sz w:val="24"/>
                      <w:szCs w:val="24"/>
                      <w:lang w:eastAsia="en-GB"/>
                    </w:rPr>
                    <w:br/>
                    <w:t>7</w:t>
                  </w:r>
                  <w:r w:rsidRPr="00785348">
                    <w:rPr>
                      <w:rFonts w:ascii="Times New Roman" w:eastAsia="Times New Roman" w:hAnsi="Times New Roman" w:cs="Times New Roman"/>
                      <w:b/>
                      <w:bCs/>
                      <w:color w:val="676F77"/>
                      <w:spacing w:val="-2"/>
                      <w:sz w:val="24"/>
                      <w:szCs w:val="24"/>
                      <w:lang w:eastAsia="en-GB"/>
                    </w:rPr>
                    <w:br/>
                    <w:t>8</w:t>
                  </w:r>
                </w:p>
              </w:tc>
              <w:tc>
                <w:tcPr>
                  <w:tcW w:w="3075" w:type="dxa"/>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785348">
                    <w:rPr>
                      <w:rFonts w:ascii="Times New Roman" w:eastAsia="Times New Roman" w:hAnsi="Times New Roman" w:cs="Times New Roman"/>
                      <w:color w:val="676F77"/>
                      <w:spacing w:val="-2"/>
                      <w:sz w:val="24"/>
                      <w:szCs w:val="24"/>
                      <w:lang w:eastAsia="en-GB"/>
                    </w:rPr>
                    <w:t>Dorsal aorta</w:t>
                  </w:r>
                  <w:r w:rsidRPr="00785348">
                    <w:rPr>
                      <w:rFonts w:ascii="Times New Roman" w:eastAsia="Times New Roman" w:hAnsi="Times New Roman" w:cs="Times New Roman"/>
                      <w:color w:val="676F77"/>
                      <w:spacing w:val="-2"/>
                      <w:sz w:val="24"/>
                      <w:szCs w:val="24"/>
                      <w:lang w:eastAsia="en-GB"/>
                    </w:rPr>
                    <w:br/>
                    <w:t>Lung buds</w:t>
                  </w:r>
                  <w:r w:rsidRPr="00785348">
                    <w:rPr>
                      <w:rFonts w:ascii="Times New Roman" w:eastAsia="Times New Roman" w:hAnsi="Times New Roman" w:cs="Times New Roman"/>
                      <w:color w:val="676F77"/>
                      <w:spacing w:val="-2"/>
                      <w:sz w:val="24"/>
                      <w:szCs w:val="24"/>
                      <w:lang w:eastAsia="en-GB"/>
                    </w:rPr>
                    <w:br/>
                    <w:t>Aortic sac</w:t>
                  </w:r>
                  <w:r w:rsidRPr="00785348">
                    <w:rPr>
                      <w:rFonts w:ascii="Times New Roman" w:eastAsia="Times New Roman" w:hAnsi="Times New Roman" w:cs="Times New Roman"/>
                      <w:color w:val="676F77"/>
                      <w:spacing w:val="-2"/>
                      <w:sz w:val="24"/>
                      <w:szCs w:val="24"/>
                      <w:lang w:eastAsia="en-GB"/>
                    </w:rPr>
                    <w:br/>
                    <w:t>Pulmonary plexus</w:t>
                  </w:r>
                </w:p>
              </w:tc>
            </w:tr>
          </w:tbl>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tc>
        <w:tc>
          <w:tcPr>
            <w:tcW w:w="0" w:type="auto"/>
            <w:shd w:val="clear" w:color="auto" w:fill="FFFFF0"/>
            <w:vAlign w:val="center"/>
            <w:hideMark/>
          </w:tcPr>
          <w:p w:rsidR="00785348" w:rsidRPr="00785348"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tc>
      </w:tr>
    </w:tbl>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b/>
          <w:bCs/>
          <w:color w:val="676F77"/>
          <w:spacing w:val="-2"/>
          <w:sz w:val="24"/>
          <w:szCs w:val="24"/>
          <w:lang w:eastAsia="en-GB"/>
        </w:rPr>
      </w:pPr>
      <w:r w:rsidRPr="00CA3A87">
        <w:rPr>
          <w:rFonts w:ascii="Times New Roman" w:eastAsia="Times New Roman" w:hAnsi="Times New Roman" w:cs="Times New Roman"/>
          <w:b/>
          <w:bCs/>
          <w:color w:val="676F77"/>
          <w:spacing w:val="-2"/>
          <w:sz w:val="24"/>
          <w:szCs w:val="24"/>
          <w:lang w:eastAsia="en-GB"/>
        </w:rPr>
        <w:t>Pseudoglandular phase</w:t>
      </w: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At this stage the lungs resemble the development of a tubulo-acinous gland. According to the classical view, the entire air-conducting bronchial tree up to the terminal </w:t>
      </w:r>
      <w:r w:rsidR="008C15D8" w:rsidRPr="00CA3A87">
        <w:rPr>
          <w:rFonts w:ascii="Times New Roman" w:eastAsia="Times New Roman" w:hAnsi="Times New Roman" w:cs="Times New Roman"/>
          <w:color w:val="676F77"/>
          <w:spacing w:val="-2"/>
          <w:sz w:val="24"/>
          <w:szCs w:val="24"/>
          <w:lang w:eastAsia="en-GB"/>
        </w:rPr>
        <w:t>bronchiole</w:t>
      </w:r>
      <w:r w:rsidRPr="00CA3A87">
        <w:rPr>
          <w:rFonts w:ascii="Times New Roman" w:eastAsia="Times New Roman" w:hAnsi="Times New Roman" w:cs="Times New Roman"/>
          <w:color w:val="676F77"/>
          <w:spacing w:val="-2"/>
          <w:sz w:val="24"/>
          <w:szCs w:val="24"/>
          <w:lang w:eastAsia="en-GB"/>
        </w:rPr>
        <w:t xml:space="preserve"> are set down in this phase (16 generations). Recent morphometric </w:t>
      </w:r>
      <w:r w:rsidR="001A169E" w:rsidRPr="00CA3A87">
        <w:rPr>
          <w:rFonts w:ascii="Times New Roman" w:eastAsia="Times New Roman" w:hAnsi="Times New Roman" w:cs="Times New Roman"/>
          <w:color w:val="676F77"/>
          <w:spacing w:val="-2"/>
          <w:sz w:val="24"/>
          <w:szCs w:val="24"/>
          <w:lang w:eastAsia="en-GB"/>
        </w:rPr>
        <w:t>studies have</w:t>
      </w:r>
      <w:r w:rsidRPr="00CA3A87">
        <w:rPr>
          <w:rFonts w:ascii="Times New Roman" w:eastAsia="Times New Roman" w:hAnsi="Times New Roman" w:cs="Times New Roman"/>
          <w:color w:val="676F77"/>
          <w:spacing w:val="-2"/>
          <w:sz w:val="24"/>
          <w:szCs w:val="24"/>
          <w:lang w:eastAsia="en-GB"/>
        </w:rPr>
        <w:t xml:space="preserve"> shown that with the end of the pseudoglandular phase 20 generations are partially present in the lungs, which means that </w:t>
      </w:r>
      <w:proofErr w:type="gramStart"/>
      <w:r w:rsidRPr="00CA3A87">
        <w:rPr>
          <w:rFonts w:ascii="Times New Roman" w:eastAsia="Times New Roman" w:hAnsi="Times New Roman" w:cs="Times New Roman"/>
          <w:color w:val="676F77"/>
          <w:spacing w:val="-2"/>
          <w:sz w:val="24"/>
          <w:szCs w:val="24"/>
          <w:lang w:eastAsia="en-GB"/>
        </w:rPr>
        <w:t>at this point in time</w:t>
      </w:r>
      <w:proofErr w:type="gramEnd"/>
      <w:r w:rsidRPr="00CA3A87">
        <w:rPr>
          <w:rFonts w:ascii="Times New Roman" w:eastAsia="Times New Roman" w:hAnsi="Times New Roman" w:cs="Times New Roman"/>
          <w:color w:val="676F77"/>
          <w:spacing w:val="-2"/>
          <w:sz w:val="24"/>
          <w:szCs w:val="24"/>
          <w:lang w:eastAsia="en-GB"/>
        </w:rPr>
        <w:t xml:space="preserve"> the respiratory ducts have already been formed.</w:t>
      </w: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lastRenderedPageBreak/>
        <w:t>The primordial system of passages, the air-conducting bronchial tree, is initially coated by cubic epithelium. These are the precursor cells of the ciliated epithelium and of the secretory cells. In humans, the first ciliated epithelial cells can be found in the 13th week of pregnancy</w:t>
      </w:r>
      <w:r w:rsidR="008C15D8" w:rsidRPr="00CA3A87">
        <w:rPr>
          <w:rFonts w:ascii="Times New Roman" w:eastAsia="Times New Roman" w:hAnsi="Times New Roman" w:cs="Times New Roman"/>
          <w:color w:val="676F77"/>
          <w:spacing w:val="-2"/>
          <w:sz w:val="24"/>
          <w:szCs w:val="24"/>
          <w:lang w:eastAsia="en-GB"/>
        </w:rPr>
        <w:t>.</w:t>
      </w: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In the respiratory part the first typically lung-specific cells, connected to the terminal </w:t>
      </w:r>
      <w:r w:rsidR="008C15D8" w:rsidRPr="00CA3A87">
        <w:rPr>
          <w:rFonts w:ascii="Times New Roman" w:eastAsia="Times New Roman" w:hAnsi="Times New Roman" w:cs="Times New Roman"/>
          <w:color w:val="676F77"/>
          <w:spacing w:val="-2"/>
          <w:sz w:val="24"/>
          <w:szCs w:val="24"/>
          <w:lang w:eastAsia="en-GB"/>
        </w:rPr>
        <w:t>bronchiole</w:t>
      </w:r>
      <w:r w:rsidRPr="00CA3A87">
        <w:rPr>
          <w:rFonts w:ascii="Times New Roman" w:eastAsia="Times New Roman" w:hAnsi="Times New Roman" w:cs="Times New Roman"/>
          <w:color w:val="676F77"/>
          <w:spacing w:val="-2"/>
          <w:sz w:val="24"/>
          <w:szCs w:val="24"/>
          <w:lang w:eastAsia="en-GB"/>
        </w:rPr>
        <w:t>, appear:</w:t>
      </w:r>
    </w:p>
    <w:p w:rsidR="00C7142E"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the type II pneumocytes (alveolar cells</w:t>
      </w:r>
      <w:proofErr w:type="gramStart"/>
      <w:r w:rsidRPr="00CA3A87">
        <w:rPr>
          <w:rFonts w:ascii="Times New Roman" w:eastAsia="Times New Roman" w:hAnsi="Times New Roman" w:cs="Times New Roman"/>
          <w:color w:val="676F77"/>
          <w:spacing w:val="-2"/>
          <w:sz w:val="24"/>
          <w:szCs w:val="24"/>
          <w:lang w:eastAsia="en-GB"/>
        </w:rPr>
        <w:t>) .</w:t>
      </w:r>
      <w:proofErr w:type="gramEnd"/>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The developing broncho-pulmonary epithelium begins to produce amniotic fluid, which is also found in the lungs up to the time of birth.</w:t>
      </w:r>
      <w:r w:rsidRPr="00CA3A87">
        <w:rPr>
          <w:rFonts w:ascii="Times New Roman" w:eastAsia="Times New Roman" w:hAnsi="Times New Roman" w:cs="Times New Roman"/>
          <w:color w:val="676F77"/>
          <w:spacing w:val="-2"/>
          <w:sz w:val="24"/>
          <w:szCs w:val="24"/>
          <w:lang w:eastAsia="en-GB"/>
        </w:rPr>
        <w:tab/>
      </w:r>
      <w:r w:rsidRPr="00CA3A87">
        <w:rPr>
          <w:rFonts w:ascii="Times New Roman" w:eastAsia="Times New Roman" w:hAnsi="Times New Roman" w:cs="Times New Roman"/>
          <w:color w:val="676F77"/>
          <w:spacing w:val="-2"/>
          <w:sz w:val="24"/>
          <w:szCs w:val="24"/>
          <w:lang w:eastAsia="en-GB"/>
        </w:rPr>
        <w:tab/>
      </w:r>
    </w:p>
    <w:p w:rsidR="00785348" w:rsidRPr="00CA3A87" w:rsidRDefault="0078534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The differentiation of the lungs takes place in a centrifugal direction. In the central, air-conducting portions of the lungs the epithelium begins to differentiate into cilia-carrying cells and goblet cells. After the 10th week cartilage and smooth muscle cells as well as bronchial glands can be found in the wall of the bronchi. The peripheral sections partially retain - until far beyond the pseudoglandular phase - cubic epithelium that is still little differentiated. This is important for a further proliferation of the bronchial tree into the surrounding mesenchymal tissue.</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b/>
          <w:bCs/>
          <w:color w:val="676F77"/>
          <w:spacing w:val="-2"/>
          <w:sz w:val="24"/>
          <w:szCs w:val="24"/>
          <w:lang w:eastAsia="en-GB"/>
        </w:rPr>
      </w:pPr>
      <w:r w:rsidRPr="00CA3A87">
        <w:rPr>
          <w:rFonts w:ascii="Times New Roman" w:eastAsia="Times New Roman" w:hAnsi="Times New Roman" w:cs="Times New Roman"/>
          <w:b/>
          <w:bCs/>
          <w:color w:val="676F77"/>
          <w:spacing w:val="-2"/>
          <w:sz w:val="24"/>
          <w:szCs w:val="24"/>
          <w:lang w:eastAsia="en-GB"/>
        </w:rPr>
        <w:t>Canalicular phase</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In the classical description of lung development, in this phase the canaliculi branch out of the terminal </w:t>
      </w:r>
      <w:r w:rsidR="008C15D8" w:rsidRPr="00CA3A87">
        <w:rPr>
          <w:rFonts w:ascii="Times New Roman" w:eastAsia="Times New Roman" w:hAnsi="Times New Roman" w:cs="Times New Roman"/>
          <w:color w:val="676F77"/>
          <w:spacing w:val="-2"/>
          <w:sz w:val="24"/>
          <w:szCs w:val="24"/>
          <w:lang w:eastAsia="en-GB"/>
        </w:rPr>
        <w:t>bronchiole</w:t>
      </w:r>
      <w:r w:rsidRPr="00CA3A87">
        <w:rPr>
          <w:rFonts w:ascii="Times New Roman" w:eastAsia="Times New Roman" w:hAnsi="Times New Roman" w:cs="Times New Roman"/>
          <w:color w:val="676F77"/>
          <w:spacing w:val="-2"/>
          <w:sz w:val="24"/>
          <w:szCs w:val="24"/>
          <w:lang w:eastAsia="en-GB"/>
        </w:rPr>
        <w:t xml:space="preserve">. The canaliculi compose the proper respiratory part of the lungs, the pulmonary parenchyma. </w:t>
      </w:r>
      <w:proofErr w:type="gramStart"/>
      <w:r w:rsidRPr="00CA3A87">
        <w:rPr>
          <w:rFonts w:ascii="Times New Roman" w:eastAsia="Times New Roman" w:hAnsi="Times New Roman" w:cs="Times New Roman"/>
          <w:color w:val="676F77"/>
          <w:spacing w:val="-2"/>
          <w:sz w:val="24"/>
          <w:szCs w:val="24"/>
          <w:lang w:eastAsia="en-GB"/>
        </w:rPr>
        <w:t>All of</w:t>
      </w:r>
      <w:proofErr w:type="gramEnd"/>
      <w:r w:rsidRPr="00CA3A87">
        <w:rPr>
          <w:rFonts w:ascii="Times New Roman" w:eastAsia="Times New Roman" w:hAnsi="Times New Roman" w:cs="Times New Roman"/>
          <w:color w:val="676F77"/>
          <w:spacing w:val="-2"/>
          <w:sz w:val="24"/>
          <w:szCs w:val="24"/>
          <w:lang w:eastAsia="en-GB"/>
        </w:rPr>
        <w:t xml:space="preserve"> the air spaces that derive from a </w:t>
      </w:r>
      <w:r w:rsidR="008C15D8" w:rsidRPr="00CA3A87">
        <w:rPr>
          <w:rFonts w:ascii="Times New Roman" w:eastAsia="Times New Roman" w:hAnsi="Times New Roman" w:cs="Times New Roman"/>
          <w:color w:val="676F77"/>
          <w:spacing w:val="-2"/>
          <w:sz w:val="24"/>
          <w:szCs w:val="24"/>
          <w:lang w:eastAsia="en-GB"/>
        </w:rPr>
        <w:t>terminal bronchiole</w:t>
      </w:r>
      <w:r w:rsidRPr="00CA3A87">
        <w:rPr>
          <w:rFonts w:ascii="Times New Roman" w:eastAsia="Times New Roman" w:hAnsi="Times New Roman" w:cs="Times New Roman"/>
          <w:color w:val="676F77"/>
          <w:spacing w:val="-2"/>
          <w:sz w:val="24"/>
          <w:szCs w:val="24"/>
          <w:lang w:eastAsia="en-GB"/>
        </w:rPr>
        <w:t xml:space="preserve"> form an acinus. Each one comprises respiratory </w:t>
      </w:r>
      <w:r w:rsidR="008C15D8" w:rsidRPr="00CA3A87">
        <w:rPr>
          <w:rFonts w:ascii="Times New Roman" w:eastAsia="Times New Roman" w:hAnsi="Times New Roman" w:cs="Times New Roman"/>
          <w:color w:val="676F77"/>
          <w:spacing w:val="-2"/>
          <w:sz w:val="24"/>
          <w:szCs w:val="24"/>
          <w:lang w:eastAsia="en-GB"/>
        </w:rPr>
        <w:t>bronchiole</w:t>
      </w:r>
      <w:r w:rsidRPr="00CA3A87">
        <w:rPr>
          <w:rFonts w:ascii="Times New Roman" w:eastAsia="Times New Roman" w:hAnsi="Times New Roman" w:cs="Times New Roman"/>
          <w:color w:val="676F77"/>
          <w:spacing w:val="-2"/>
          <w:sz w:val="24"/>
          <w:szCs w:val="24"/>
          <w:lang w:eastAsia="en-GB"/>
        </w:rPr>
        <w:t xml:space="preserve"> and the alveolar ducts and later the alveolar sacculi. The chief characteristic of this canalicular phase is the alteration of the epithelium and the surrounding mesenchyma. Along the acinus, which develops from the terminal </w:t>
      </w:r>
      <w:r w:rsidR="008C15D8" w:rsidRPr="00CA3A87">
        <w:rPr>
          <w:rFonts w:ascii="Times New Roman" w:eastAsia="Times New Roman" w:hAnsi="Times New Roman" w:cs="Times New Roman"/>
          <w:color w:val="676F77"/>
          <w:spacing w:val="-2"/>
          <w:sz w:val="24"/>
          <w:szCs w:val="24"/>
          <w:lang w:eastAsia="en-GB"/>
        </w:rPr>
        <w:t>bronchioles</w:t>
      </w:r>
      <w:r w:rsidRPr="00CA3A87">
        <w:rPr>
          <w:rFonts w:ascii="Times New Roman" w:eastAsia="Times New Roman" w:hAnsi="Times New Roman" w:cs="Times New Roman"/>
          <w:color w:val="676F77"/>
          <w:spacing w:val="-2"/>
          <w:sz w:val="24"/>
          <w:szCs w:val="24"/>
          <w:lang w:eastAsia="en-GB"/>
        </w:rPr>
        <w:t>, an invasion of capillaries into the mesenchyma occurs. The capillaries surround the acini and thus form the foundation for the later exchange of gases. The lumen of the tubules becomes wider and a part of the epithelial cells get to be flatter. From the cubic type II pneumocytes develop the flattened type I pneumocytes.</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8C15D8"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Enough</w:t>
      </w:r>
      <w:r w:rsidR="00C7142E" w:rsidRPr="00CA3A87">
        <w:rPr>
          <w:rFonts w:ascii="Times New Roman" w:eastAsia="Times New Roman" w:hAnsi="Times New Roman" w:cs="Times New Roman"/>
          <w:color w:val="676F77"/>
          <w:spacing w:val="-2"/>
          <w:sz w:val="24"/>
          <w:szCs w:val="24"/>
          <w:lang w:eastAsia="en-GB"/>
        </w:rPr>
        <w:t xml:space="preserve"> differentiation of the type II pneumocytes into the type I pneumocytes and the proliferation of the capillaries into the </w:t>
      </w:r>
      <w:r w:rsidRPr="00CA3A87">
        <w:rPr>
          <w:rFonts w:ascii="Times New Roman" w:eastAsia="Times New Roman" w:hAnsi="Times New Roman" w:cs="Times New Roman"/>
          <w:color w:val="676F77"/>
          <w:spacing w:val="-2"/>
          <w:sz w:val="24"/>
          <w:szCs w:val="24"/>
          <w:lang w:eastAsia="en-GB"/>
        </w:rPr>
        <w:t>mesenchymal</w:t>
      </w:r>
      <w:r w:rsidR="00C7142E" w:rsidRPr="00CA3A87">
        <w:rPr>
          <w:rFonts w:ascii="Times New Roman" w:eastAsia="Times New Roman" w:hAnsi="Times New Roman" w:cs="Times New Roman"/>
          <w:color w:val="676F77"/>
          <w:spacing w:val="-2"/>
          <w:sz w:val="24"/>
          <w:szCs w:val="24"/>
          <w:lang w:eastAsia="en-GB"/>
        </w:rPr>
        <w:t xml:space="preserve"> marks an important step towards the fetus being able to survive outside the uterus after roughly the 24th week of pregnancy.</w:t>
      </w:r>
      <w:r w:rsidR="00C7142E" w:rsidRPr="00CA3A87">
        <w:rPr>
          <w:rFonts w:ascii="Times New Roman" w:eastAsia="Times New Roman" w:hAnsi="Times New Roman" w:cs="Times New Roman"/>
          <w:color w:val="676F77"/>
          <w:spacing w:val="-2"/>
          <w:sz w:val="24"/>
          <w:szCs w:val="24"/>
          <w:lang w:eastAsia="en-GB"/>
        </w:rPr>
        <w:tab/>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The first breathing movement can be registered already at the end of the embryonic period. They are controlled by a breathing </w:t>
      </w:r>
      <w:r w:rsidR="008C15D8" w:rsidRPr="00CA3A87">
        <w:rPr>
          <w:rFonts w:ascii="Times New Roman" w:eastAsia="Times New Roman" w:hAnsi="Times New Roman" w:cs="Times New Roman"/>
          <w:color w:val="676F77"/>
          <w:spacing w:val="-2"/>
          <w:sz w:val="24"/>
          <w:szCs w:val="24"/>
          <w:lang w:eastAsia="en-GB"/>
        </w:rPr>
        <w:t>centre</w:t>
      </w:r>
      <w:r w:rsidRPr="00CA3A87">
        <w:rPr>
          <w:rFonts w:ascii="Times New Roman" w:eastAsia="Times New Roman" w:hAnsi="Times New Roman" w:cs="Times New Roman"/>
          <w:color w:val="676F77"/>
          <w:spacing w:val="-2"/>
          <w:sz w:val="24"/>
          <w:szCs w:val="24"/>
          <w:lang w:eastAsia="en-GB"/>
        </w:rPr>
        <w:t xml:space="preserve"> in the brain stem. Nevertheless, these breathing movements are paradoxical in that when the diaphragm contracts, the thorax moves inwardly and vice versa.</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lastRenderedPageBreak/>
        <w:t xml:space="preserve">At the end of this canalicular phase which is the beginning of the saccular phase (ca. 25 weeks) - a large part of the amniotic fluid is produced by the lung epithelium. From this time on, the maturity of the lungs can be measured clinically based on the activity of the type II pneumocytes, which begin to produce the surfactant. The ratio of lecithin to sphingomyelin in the amniotic fluid, which increases with </w:t>
      </w:r>
      <w:r w:rsidR="008C15D8" w:rsidRPr="00CA3A87">
        <w:rPr>
          <w:rFonts w:ascii="Times New Roman" w:eastAsia="Times New Roman" w:hAnsi="Times New Roman" w:cs="Times New Roman"/>
          <w:color w:val="676F77"/>
          <w:spacing w:val="-2"/>
          <w:sz w:val="24"/>
          <w:szCs w:val="24"/>
          <w:lang w:eastAsia="en-GB"/>
        </w:rPr>
        <w:t>fatal</w:t>
      </w:r>
      <w:r w:rsidRPr="00CA3A87">
        <w:rPr>
          <w:rFonts w:ascii="Times New Roman" w:eastAsia="Times New Roman" w:hAnsi="Times New Roman" w:cs="Times New Roman"/>
          <w:color w:val="676F77"/>
          <w:spacing w:val="-2"/>
          <w:sz w:val="24"/>
          <w:szCs w:val="24"/>
          <w:lang w:eastAsia="en-GB"/>
        </w:rPr>
        <w:t xml:space="preserve"> age is determined. I</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In this stage developmental damage already affects the gas-exchange components and result in structural alterations of the later pulmonary parenchyma.</w:t>
      </w:r>
    </w:p>
    <w:p w:rsidR="00785348"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The surfactant (abbreviation for surface active agent) consists of glycerophospholipids, specific proteins, neutral fats and cholesterol. It covers the alveolar surface and reduces the surface tension so that, following birth, the alveoli do not collapse during the expiration.</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Saccular phase</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From the last trimester whole clusters of sacs form on the terminal </w:t>
      </w:r>
      <w:r w:rsidR="008C15D8" w:rsidRPr="00CA3A87">
        <w:rPr>
          <w:rFonts w:ascii="Times New Roman" w:eastAsia="Times New Roman" w:hAnsi="Times New Roman" w:cs="Times New Roman"/>
          <w:color w:val="676F77"/>
          <w:spacing w:val="-2"/>
          <w:sz w:val="24"/>
          <w:szCs w:val="24"/>
          <w:lang w:eastAsia="en-GB"/>
        </w:rPr>
        <w:t>bronchiole</w:t>
      </w:r>
      <w:r w:rsidRPr="00CA3A87">
        <w:rPr>
          <w:rFonts w:ascii="Times New Roman" w:eastAsia="Times New Roman" w:hAnsi="Times New Roman" w:cs="Times New Roman"/>
          <w:color w:val="676F77"/>
          <w:spacing w:val="-2"/>
          <w:sz w:val="24"/>
          <w:szCs w:val="24"/>
          <w:lang w:eastAsia="en-GB"/>
        </w:rPr>
        <w:t xml:space="preserve">, which represent the last subdivision of the passages that supply air. In the saccular phase the last generation of air spaces in the respiratory part of the bronchial tree is born. At the end of each respiratory tract passage smooth-walled sacculi form, coated with type I and type II pneumocytes. The septa (primary septa) between the sacculi are still thick and contain two networks of capillaries that come from the </w:t>
      </w:r>
      <w:r w:rsidR="008C15D8" w:rsidRPr="00CA3A87">
        <w:rPr>
          <w:rFonts w:ascii="Times New Roman" w:eastAsia="Times New Roman" w:hAnsi="Times New Roman" w:cs="Times New Roman"/>
          <w:color w:val="676F77"/>
          <w:spacing w:val="-2"/>
          <w:sz w:val="24"/>
          <w:szCs w:val="24"/>
          <w:lang w:eastAsia="en-GB"/>
        </w:rPr>
        <w:t>neighbouring</w:t>
      </w:r>
      <w:r w:rsidRPr="00CA3A87">
        <w:rPr>
          <w:rFonts w:ascii="Times New Roman" w:eastAsia="Times New Roman" w:hAnsi="Times New Roman" w:cs="Times New Roman"/>
          <w:color w:val="676F77"/>
          <w:spacing w:val="-2"/>
          <w:sz w:val="24"/>
          <w:szCs w:val="24"/>
          <w:lang w:eastAsia="en-GB"/>
        </w:rPr>
        <w:t xml:space="preserve"> sacculi. The interstitial space is rich with cells and the proportion of collagen and elastic fibers is still small. This matrix, though, plays an important role for the growth and differentiation of the epithelium that lies above </w:t>
      </w:r>
      <w:r w:rsidR="008C15D8" w:rsidRPr="00CA3A87">
        <w:rPr>
          <w:rFonts w:ascii="Times New Roman" w:eastAsia="Times New Roman" w:hAnsi="Times New Roman" w:cs="Times New Roman"/>
          <w:color w:val="676F77"/>
          <w:spacing w:val="-2"/>
          <w:sz w:val="24"/>
          <w:szCs w:val="24"/>
          <w:lang w:eastAsia="en-GB"/>
        </w:rPr>
        <w:t>It.</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At the end of this phase the interstitial fibroblasts begin with the production of extracellular material in the interductal and intersaccular space.</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At birth, i.e., at the end of the saccular phase, all generations of the conducting and respiratory branches have been generated. The sacculi are thin, smooth-walled sacks and correspond to the later alveolar sacculi.</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b/>
          <w:bCs/>
          <w:color w:val="676F77"/>
          <w:spacing w:val="-2"/>
          <w:sz w:val="24"/>
          <w:szCs w:val="24"/>
          <w:lang w:eastAsia="en-GB"/>
        </w:rPr>
      </w:pPr>
      <w:r w:rsidRPr="00CA3A87">
        <w:rPr>
          <w:rFonts w:ascii="Times New Roman" w:eastAsia="Times New Roman" w:hAnsi="Times New Roman" w:cs="Times New Roman"/>
          <w:b/>
          <w:bCs/>
          <w:color w:val="676F77"/>
          <w:spacing w:val="-2"/>
          <w:sz w:val="24"/>
          <w:szCs w:val="24"/>
          <w:lang w:eastAsia="en-GB"/>
        </w:rPr>
        <w:t>Alveolar phase</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Depending on the author, the alveolar phase begins at varying times. Probably in the last few weeks of the pregnancy, new sacculi and, from them, the first alveoli form. Thus, at birth, ca. 1/3 of the roughly 300 million alveoli should be fully developed. The alveoli, though, are only present in their beginning forms. Between them lies the parenchyma, composed of a double layer of capillaries, that forms the primary septa between the alveolar sacculi.</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Already before birth these alveolar sacculi get to be increasingly complex structurally. Thereby, </w:t>
      </w:r>
      <w:r w:rsidR="008C15D8" w:rsidRPr="00CA3A87">
        <w:rPr>
          <w:rFonts w:ascii="Times New Roman" w:eastAsia="Times New Roman" w:hAnsi="Times New Roman" w:cs="Times New Roman"/>
          <w:color w:val="676F77"/>
          <w:spacing w:val="-2"/>
          <w:sz w:val="24"/>
          <w:szCs w:val="24"/>
          <w:lang w:eastAsia="en-GB"/>
        </w:rPr>
        <w:t>many</w:t>
      </w:r>
      <w:r w:rsidRPr="00CA3A87">
        <w:rPr>
          <w:rFonts w:ascii="Times New Roman" w:eastAsia="Times New Roman" w:hAnsi="Times New Roman" w:cs="Times New Roman"/>
          <w:color w:val="676F77"/>
          <w:spacing w:val="-2"/>
          <w:sz w:val="24"/>
          <w:szCs w:val="24"/>
          <w:lang w:eastAsia="en-GB"/>
        </w:rPr>
        <w:t xml:space="preserve"> small protrusions form along the primary septa. Soon, these become larger and subdivide the sacculi into smaller subunits, the alveoli, which are delimited by secondary septa.</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Ultrastructural investigations show that overall where such alveoli appear, they are surrounded by elastic fibers that form the interstitial septa between two capillary nets.</w:t>
      </w:r>
    </w:p>
    <w:p w:rsidR="00C7142E" w:rsidRPr="00CA3A87" w:rsidRDefault="00C7142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eastAsia="Times New Roman" w:hAnsi="Times New Roman" w:cs="Times New Roman"/>
          <w:color w:val="676F77"/>
          <w:spacing w:val="-2"/>
          <w:sz w:val="24"/>
          <w:szCs w:val="24"/>
          <w:lang w:eastAsia="en-GB"/>
        </w:rPr>
        <w:t xml:space="preserve">In the first 6 months, their number increases massively. This "alveolarization" and </w:t>
      </w:r>
      <w:r w:rsidR="008C15D8" w:rsidRPr="00CA3A87">
        <w:rPr>
          <w:rFonts w:ascii="Times New Roman" w:eastAsia="Times New Roman" w:hAnsi="Times New Roman" w:cs="Times New Roman"/>
          <w:color w:val="676F77"/>
          <w:spacing w:val="-2"/>
          <w:sz w:val="24"/>
          <w:szCs w:val="24"/>
          <w:lang w:eastAsia="en-GB"/>
        </w:rPr>
        <w:t>there with</w:t>
      </w:r>
      <w:r w:rsidRPr="00CA3A87">
        <w:rPr>
          <w:rFonts w:ascii="Times New Roman" w:eastAsia="Times New Roman" w:hAnsi="Times New Roman" w:cs="Times New Roman"/>
          <w:color w:val="676F77"/>
          <w:spacing w:val="-2"/>
          <w:sz w:val="24"/>
          <w:szCs w:val="24"/>
          <w:lang w:eastAsia="en-GB"/>
        </w:rPr>
        <w:t xml:space="preserve"> the formation of secondary septa should - to a limited extent still - continue up to the first year and a half of life.</w:t>
      </w:r>
    </w:p>
    <w:p w:rsidR="00F712BE" w:rsidRPr="00CA3A87" w:rsidRDefault="00F712BE"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p>
    <w:p w:rsidR="001C1F0F" w:rsidRPr="001C1F0F" w:rsidRDefault="00F47D36" w:rsidP="00CA3A87">
      <w:pPr>
        <w:pBdr>
          <w:bottom w:val="single" w:sz="6" w:space="4" w:color="EBEBEB"/>
        </w:pBdr>
        <w:shd w:val="clear" w:color="auto" w:fill="FFFFFF"/>
        <w:spacing w:after="0" w:line="276" w:lineRule="auto"/>
        <w:rPr>
          <w:rFonts w:ascii="Times New Roman" w:eastAsia="Times New Roman" w:hAnsi="Times New Roman" w:cs="Times New Roman"/>
          <w:color w:val="676F77"/>
          <w:spacing w:val="-2"/>
          <w:sz w:val="24"/>
          <w:szCs w:val="24"/>
          <w:lang w:eastAsia="en-GB"/>
        </w:rPr>
      </w:pPr>
      <w:r w:rsidRPr="00CA3A87">
        <w:rPr>
          <w:rFonts w:ascii="Times New Roman" w:hAnsi="Times New Roman" w:cs="Times New Roman"/>
          <w:sz w:val="24"/>
          <w:szCs w:val="24"/>
        </w:rPr>
        <w:drawing>
          <wp:inline distT="0" distB="0" distL="0" distR="0" wp14:anchorId="5F25B5F4" wp14:editId="76AE6B78">
            <wp:extent cx="4838700" cy="3293704"/>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0926" cy="3302027"/>
                    </a:xfrm>
                    <a:prstGeom prst="rect">
                      <a:avLst/>
                    </a:prstGeom>
                  </pic:spPr>
                </pic:pic>
              </a:graphicData>
            </a:graphic>
          </wp:inline>
        </w:drawing>
      </w:r>
    </w:p>
    <w:p w:rsidR="00CA3A87" w:rsidRPr="00CA3A87" w:rsidRDefault="00CA3A87" w:rsidP="00CA3A87">
      <w:pPr>
        <w:shd w:val="clear" w:color="auto" w:fill="FFFFFF"/>
        <w:spacing w:before="240" w:after="300" w:line="276" w:lineRule="auto"/>
        <w:rPr>
          <w:rFonts w:ascii="Times New Roman" w:eastAsia="Times New Roman" w:hAnsi="Times New Roman" w:cs="Times New Roman"/>
          <w:b/>
          <w:bCs/>
          <w:color w:val="495354"/>
          <w:spacing w:val="-2"/>
          <w:sz w:val="24"/>
          <w:szCs w:val="24"/>
          <w:lang w:eastAsia="en-GB"/>
        </w:rPr>
      </w:pPr>
      <w:r w:rsidRPr="00CA3A87">
        <w:rPr>
          <w:rFonts w:ascii="Times New Roman" w:eastAsia="Times New Roman" w:hAnsi="Times New Roman" w:cs="Times New Roman"/>
          <w:b/>
          <w:bCs/>
          <w:color w:val="495354"/>
          <w:spacing w:val="-2"/>
          <w:sz w:val="24"/>
          <w:szCs w:val="24"/>
          <w:lang w:eastAsia="en-GB"/>
        </w:rPr>
        <w:t>Respiratory Distress Syndrome</w:t>
      </w:r>
    </w:p>
    <w:p w:rsidR="00CA3A87" w:rsidRPr="00CA3A87" w:rsidRDefault="00CA3A87" w:rsidP="00CA3A87">
      <w:pPr>
        <w:shd w:val="clear" w:color="auto" w:fill="FFFFFF"/>
        <w:spacing w:before="240" w:after="300" w:line="276" w:lineRule="auto"/>
        <w:rPr>
          <w:rFonts w:ascii="Times New Roman" w:eastAsia="Times New Roman" w:hAnsi="Times New Roman" w:cs="Times New Roman"/>
          <w:color w:val="495354"/>
          <w:spacing w:val="-2"/>
          <w:sz w:val="24"/>
          <w:szCs w:val="24"/>
          <w:lang w:eastAsia="en-GB"/>
        </w:rPr>
      </w:pPr>
      <w:r w:rsidRPr="00CA3A87">
        <w:rPr>
          <w:rFonts w:ascii="Times New Roman" w:eastAsia="Times New Roman" w:hAnsi="Times New Roman" w:cs="Times New Roman"/>
          <w:color w:val="495354"/>
          <w:spacing w:val="-2"/>
          <w:sz w:val="24"/>
          <w:szCs w:val="24"/>
          <w:lang w:eastAsia="en-GB"/>
        </w:rPr>
        <w:t xml:space="preserve">Respiratory distress syndrome (RDS) primarily occurs in infants born prematurely. Up to 50 percent of infants born between 26 and 28 weeks and fewer than 30 percent of infants born between 30 and 31 weeks develop RDS. RDS results from insufficient production of pulmonary surfactant, thereby preventing the lungs from properly inflating at birth. A small amount of pulmonary surfactant is produced beginning at around 20 weeks; however, this is not </w:t>
      </w:r>
      <w:r w:rsidRPr="00CA3A87">
        <w:rPr>
          <w:rFonts w:ascii="Times New Roman" w:eastAsia="Times New Roman" w:hAnsi="Times New Roman" w:cs="Times New Roman"/>
          <w:color w:val="495354"/>
          <w:spacing w:val="-2"/>
          <w:sz w:val="24"/>
          <w:szCs w:val="24"/>
          <w:lang w:eastAsia="en-GB"/>
        </w:rPr>
        <w:t>enough</w:t>
      </w:r>
      <w:r w:rsidRPr="00CA3A87">
        <w:rPr>
          <w:rFonts w:ascii="Times New Roman" w:eastAsia="Times New Roman" w:hAnsi="Times New Roman" w:cs="Times New Roman"/>
          <w:color w:val="495354"/>
          <w:spacing w:val="-2"/>
          <w:sz w:val="24"/>
          <w:szCs w:val="24"/>
          <w:lang w:eastAsia="en-GB"/>
        </w:rPr>
        <w:t xml:space="preserve"> for inflation of the lungs. As a result, dyspnea occurs and gas exchange cannot be performed properly. Blood oxygen levels are low, whereas blood carbon dioxide levels and pH are high.</w:t>
      </w:r>
    </w:p>
    <w:p w:rsidR="001A169E" w:rsidRPr="00CA3A87" w:rsidRDefault="009267D7" w:rsidP="00CA3A87">
      <w:pPr>
        <w:shd w:val="clear" w:color="auto" w:fill="FFFFFF"/>
        <w:spacing w:before="240" w:after="300" w:line="276" w:lineRule="auto"/>
        <w:rPr>
          <w:rFonts w:ascii="Times New Roman" w:eastAsia="Times New Roman" w:hAnsi="Times New Roman" w:cs="Times New Roman"/>
          <w:color w:val="495354"/>
          <w:spacing w:val="-2"/>
          <w:sz w:val="24"/>
          <w:szCs w:val="24"/>
          <w:lang w:eastAsia="en-GB"/>
        </w:rPr>
      </w:pPr>
      <w:r w:rsidRPr="00CA3A87">
        <w:rPr>
          <w:rFonts w:ascii="Times New Roman" w:eastAsia="Times New Roman" w:hAnsi="Times New Roman" w:cs="Times New Roman"/>
          <w:color w:val="495354"/>
          <w:spacing w:val="-2"/>
          <w:sz w:val="24"/>
          <w:szCs w:val="24"/>
          <w:lang w:eastAsia="en-GB"/>
        </w:rPr>
        <w:t xml:space="preserve">2i.)  </w:t>
      </w:r>
      <w:r w:rsidRPr="00CA3A87">
        <w:rPr>
          <w:rFonts w:ascii="Times New Roman" w:eastAsia="Times New Roman" w:hAnsi="Times New Roman" w:cs="Times New Roman"/>
          <w:b/>
          <w:bCs/>
          <w:color w:val="495354"/>
          <w:spacing w:val="-2"/>
          <w:sz w:val="24"/>
          <w:szCs w:val="24"/>
          <w:lang w:eastAsia="en-GB"/>
        </w:rPr>
        <w:t>Rotation of the Stomach</w:t>
      </w:r>
    </w:p>
    <w:p w:rsidR="001A169E" w:rsidRPr="00CA3A87" w:rsidRDefault="001A169E" w:rsidP="00CA3A87">
      <w:pPr>
        <w:shd w:val="clear" w:color="auto" w:fill="FFFFFF"/>
        <w:spacing w:before="240" w:after="300" w:line="276" w:lineRule="auto"/>
        <w:rPr>
          <w:rFonts w:ascii="Times New Roman" w:eastAsia="Times New Roman" w:hAnsi="Times New Roman" w:cs="Times New Roman"/>
          <w:color w:val="495354"/>
          <w:spacing w:val="-2"/>
          <w:sz w:val="24"/>
          <w:szCs w:val="24"/>
          <w:lang w:eastAsia="en-GB"/>
        </w:rPr>
      </w:pPr>
      <w:r w:rsidRPr="00CA3A87">
        <w:rPr>
          <w:rFonts w:ascii="Times New Roman" w:eastAsia="Times New Roman" w:hAnsi="Times New Roman" w:cs="Times New Roman"/>
          <w:color w:val="495354"/>
          <w:spacing w:val="-2"/>
          <w:sz w:val="24"/>
          <w:szCs w:val="24"/>
          <w:lang w:eastAsia="en-GB"/>
        </w:rPr>
        <w:t>The lower foregut begins at the level of the lung buds with the esophagus, followed by the stomach and the superior part of the duodenum. It extends as far as the liver bud and the pancreas; the bile passages also arise from it. Between stage 14 (ca. 33 days, 14) and 20 (ca. 49 days, 20) a massive lengthening of the whole intestines in a cranio-caudal growth gradient takes place: in the beginning it is mainly the esophagus and stomach that lengthen. Thus, a shift of these structures relative to the vertebral column occurs. One also speaks of a descent of the stomach. This lengthening not only leads to a relative relocation with respect to the spine, but it also coupled to the so-called "stomach rotation"</w:t>
      </w:r>
    </w:p>
    <w:p w:rsidR="001A169E" w:rsidRPr="00CA3A87" w:rsidRDefault="001A169E" w:rsidP="00CA3A87">
      <w:pPr>
        <w:shd w:val="clear" w:color="auto" w:fill="FFFFFF"/>
        <w:spacing w:before="240" w:after="300" w:line="276" w:lineRule="auto"/>
        <w:rPr>
          <w:rFonts w:ascii="Times New Roman" w:eastAsia="Times New Roman" w:hAnsi="Times New Roman" w:cs="Times New Roman"/>
          <w:color w:val="495354"/>
          <w:spacing w:val="-2"/>
          <w:sz w:val="24"/>
          <w:szCs w:val="24"/>
          <w:lang w:eastAsia="en-GB"/>
        </w:rPr>
      </w:pPr>
      <w:r w:rsidRPr="00CA3A87">
        <w:rPr>
          <w:rFonts w:ascii="Times New Roman" w:eastAsia="Times New Roman" w:hAnsi="Times New Roman" w:cs="Times New Roman"/>
          <w:color w:val="495354"/>
          <w:spacing w:val="-2"/>
          <w:sz w:val="24"/>
          <w:szCs w:val="24"/>
          <w:lang w:eastAsia="en-GB"/>
        </w:rPr>
        <w:t xml:space="preserve">The stomach is shifted to the left and turns 90 degrees, the right wall lying dorsally. This result, though, more from a substantial growth of the left wall (later anterior wall) of the stomach and of the fundus than from an active rotation. The relatively short connective tissue bridge of the </w:t>
      </w:r>
      <w:r w:rsidRPr="00CA3A87">
        <w:rPr>
          <w:rFonts w:ascii="Times New Roman" w:eastAsia="Times New Roman" w:hAnsi="Times New Roman" w:cs="Times New Roman"/>
          <w:color w:val="495354"/>
          <w:spacing w:val="-2"/>
          <w:sz w:val="24"/>
          <w:szCs w:val="24"/>
          <w:lang w:eastAsia="en-GB"/>
        </w:rPr>
        <w:lastRenderedPageBreak/>
        <w:t>stomach to the posterior body wall stretches into a long, extended fold, the dorsal mesogastrium. Later the dorsal pancreas and the spleen anlage grow into it. Essential that the differing spurts of growth in the various stomach sections not only lead to shape but also to positional changes is the fact that the duodenum is fixed onto the posterior abdominal wall quite early. From its original intraperitoneal location, it assumes a secondary retroperitoneal position (stage 20, ca. 49 days, 20). The duodenum is thus a component of the vessel-pancreas-</w:t>
      </w:r>
      <w:r w:rsidR="00CA3A87" w:rsidRPr="00CA3A87">
        <w:rPr>
          <w:rFonts w:ascii="Times New Roman" w:eastAsia="Times New Roman" w:hAnsi="Times New Roman" w:cs="Times New Roman"/>
          <w:color w:val="495354"/>
          <w:spacing w:val="-2"/>
          <w:sz w:val="24"/>
          <w:szCs w:val="24"/>
          <w:lang w:eastAsia="en-GB"/>
        </w:rPr>
        <w:t>stalk.</w:t>
      </w:r>
      <w:r w:rsidRPr="00CA3A87">
        <w:rPr>
          <w:rFonts w:ascii="Times New Roman" w:eastAsia="Times New Roman" w:hAnsi="Times New Roman" w:cs="Times New Roman"/>
          <w:color w:val="495354"/>
          <w:spacing w:val="-2"/>
          <w:sz w:val="24"/>
          <w:szCs w:val="24"/>
          <w:lang w:eastAsia="en-GB"/>
        </w:rPr>
        <w:t xml:space="preserve"> The caudal shifting of the entire foregut mentioned at the beginning comes to an end with the formation of the diaphragm and the resulting fixation of the esophagus-cardia passage as well as the formation of the vessel-pancreas-stalk at the level of the duodenum. With this fixation of the stomach at the cardia and pylorus the spurts of growth in the stomach wall now lead only to a horizontal movement of the organ to the left with the above-mentioned turn of 90 degrees.</w:t>
      </w:r>
    </w:p>
    <w:p w:rsidR="001A169E" w:rsidRPr="00CA3A87" w:rsidRDefault="009267D7" w:rsidP="00CA3A87">
      <w:pPr>
        <w:shd w:val="clear" w:color="auto" w:fill="FFFFFF"/>
        <w:spacing w:before="240" w:after="300" w:line="276" w:lineRule="auto"/>
        <w:rPr>
          <w:rFonts w:ascii="Times New Roman" w:eastAsia="Times New Roman" w:hAnsi="Times New Roman" w:cs="Times New Roman"/>
          <w:color w:val="495354"/>
          <w:spacing w:val="-2"/>
          <w:sz w:val="24"/>
          <w:szCs w:val="24"/>
          <w:lang w:eastAsia="en-GB"/>
        </w:rPr>
      </w:pPr>
      <w:r w:rsidRPr="00CA3A87">
        <w:rPr>
          <w:rFonts w:ascii="Times New Roman" w:eastAsia="Times New Roman" w:hAnsi="Times New Roman" w:cs="Times New Roman"/>
          <w:color w:val="495354"/>
          <w:spacing w:val="-2"/>
          <w:sz w:val="24"/>
          <w:szCs w:val="24"/>
          <w:lang w:eastAsia="en-GB"/>
        </w:rPr>
        <w:t xml:space="preserve">ii.) </w:t>
      </w:r>
      <w:r w:rsidRPr="00CA3A87">
        <w:rPr>
          <w:rFonts w:ascii="Times New Roman" w:eastAsia="Times New Roman" w:hAnsi="Times New Roman" w:cs="Times New Roman"/>
          <w:b/>
          <w:bCs/>
          <w:color w:val="495354"/>
          <w:spacing w:val="-2"/>
          <w:sz w:val="24"/>
          <w:szCs w:val="24"/>
          <w:lang w:eastAsia="en-GB"/>
        </w:rPr>
        <w:t>Formation of the Omental Bursa</w:t>
      </w:r>
    </w:p>
    <w:p w:rsidR="001C1F0F" w:rsidRPr="001C1F0F" w:rsidRDefault="001C1F0F" w:rsidP="00CA3A87">
      <w:pPr>
        <w:shd w:val="clear" w:color="auto" w:fill="FFFFFF"/>
        <w:spacing w:before="240" w:after="300" w:line="276" w:lineRule="auto"/>
        <w:rPr>
          <w:rFonts w:ascii="Times New Roman" w:eastAsia="Times New Roman" w:hAnsi="Times New Roman" w:cs="Times New Roman"/>
          <w:color w:val="495354"/>
          <w:spacing w:val="-2"/>
          <w:sz w:val="24"/>
          <w:szCs w:val="24"/>
          <w:lang w:eastAsia="en-GB"/>
        </w:rPr>
      </w:pPr>
      <w:r w:rsidRPr="001C1F0F">
        <w:rPr>
          <w:rFonts w:ascii="Times New Roman" w:eastAsia="Times New Roman" w:hAnsi="Times New Roman" w:cs="Times New Roman"/>
          <w:color w:val="495354"/>
          <w:spacing w:val="-2"/>
          <w:sz w:val="24"/>
          <w:szCs w:val="24"/>
          <w:lang w:eastAsia="en-GB"/>
        </w:rPr>
        <w:t>The omental bursa or lesser sac is a hollow space that is formed by the </w:t>
      </w:r>
      <w:hyperlink r:id="rId9" w:history="1">
        <w:r w:rsidRPr="001C1F0F">
          <w:rPr>
            <w:rFonts w:ascii="Times New Roman" w:eastAsia="Times New Roman" w:hAnsi="Times New Roman" w:cs="Times New Roman"/>
            <w:color w:val="495354"/>
            <w:spacing w:val="-2"/>
            <w:sz w:val="24"/>
            <w:szCs w:val="24"/>
            <w:lang w:eastAsia="en-GB"/>
          </w:rPr>
          <w:t>greater and lesser omentum</w:t>
        </w:r>
      </w:hyperlink>
      <w:r w:rsidRPr="001C1F0F">
        <w:rPr>
          <w:rFonts w:ascii="Times New Roman" w:eastAsia="Times New Roman" w:hAnsi="Times New Roman" w:cs="Times New Roman"/>
          <w:color w:val="495354"/>
          <w:spacing w:val="-2"/>
          <w:sz w:val="24"/>
          <w:szCs w:val="24"/>
          <w:lang w:eastAsia="en-GB"/>
        </w:rPr>
        <w:t xml:space="preserve"> and its adjacent organs. It communicates with the greater sac via the epiploic foramen of </w:t>
      </w:r>
      <w:r w:rsidR="008C15D8" w:rsidRPr="00CA3A87">
        <w:rPr>
          <w:rFonts w:ascii="Times New Roman" w:eastAsia="Times New Roman" w:hAnsi="Times New Roman" w:cs="Times New Roman"/>
          <w:color w:val="495354"/>
          <w:spacing w:val="-2"/>
          <w:sz w:val="24"/>
          <w:szCs w:val="24"/>
          <w:lang w:eastAsia="en-GB"/>
        </w:rPr>
        <w:t>Winslow</w:t>
      </w:r>
      <w:r w:rsidRPr="001C1F0F">
        <w:rPr>
          <w:rFonts w:ascii="Times New Roman" w:eastAsia="Times New Roman" w:hAnsi="Times New Roman" w:cs="Times New Roman"/>
          <w:color w:val="495354"/>
          <w:spacing w:val="-2"/>
          <w:sz w:val="24"/>
          <w:szCs w:val="24"/>
          <w:lang w:eastAsia="en-GB"/>
        </w:rPr>
        <w:t>, which is known as the general cavity of the </w:t>
      </w:r>
      <w:hyperlink r:id="rId10" w:history="1">
        <w:r w:rsidRPr="001C1F0F">
          <w:rPr>
            <w:rFonts w:ascii="Times New Roman" w:eastAsia="Times New Roman" w:hAnsi="Times New Roman" w:cs="Times New Roman"/>
            <w:color w:val="495354"/>
            <w:spacing w:val="-2"/>
            <w:sz w:val="24"/>
            <w:szCs w:val="24"/>
            <w:lang w:eastAsia="en-GB"/>
          </w:rPr>
          <w:t>abdomen</w:t>
        </w:r>
      </w:hyperlink>
      <w:r w:rsidRPr="001C1F0F">
        <w:rPr>
          <w:rFonts w:ascii="Times New Roman" w:eastAsia="Times New Roman" w:hAnsi="Times New Roman" w:cs="Times New Roman"/>
          <w:color w:val="495354"/>
          <w:spacing w:val="-2"/>
          <w:sz w:val="24"/>
          <w:szCs w:val="24"/>
          <w:lang w:eastAsia="en-GB"/>
        </w:rPr>
        <w:t> that sits within the </w:t>
      </w:r>
      <w:hyperlink r:id="rId11" w:history="1">
        <w:r w:rsidRPr="001C1F0F">
          <w:rPr>
            <w:rFonts w:ascii="Times New Roman" w:eastAsia="Times New Roman" w:hAnsi="Times New Roman" w:cs="Times New Roman"/>
            <w:color w:val="495354"/>
            <w:spacing w:val="-2"/>
            <w:sz w:val="24"/>
            <w:szCs w:val="24"/>
            <w:lang w:eastAsia="en-GB"/>
          </w:rPr>
          <w:t>peritoneum</w:t>
        </w:r>
      </w:hyperlink>
      <w:r w:rsidRPr="001C1F0F">
        <w:rPr>
          <w:rFonts w:ascii="Times New Roman" w:eastAsia="Times New Roman" w:hAnsi="Times New Roman" w:cs="Times New Roman"/>
          <w:color w:val="495354"/>
          <w:spacing w:val="-2"/>
          <w:sz w:val="24"/>
          <w:szCs w:val="24"/>
          <w:lang w:eastAsia="en-GB"/>
        </w:rPr>
        <w:t>, but outside the lesser sac.</w:t>
      </w:r>
    </w:p>
    <w:p w:rsidR="001C1F0F" w:rsidRPr="001C1F0F" w:rsidRDefault="001C1F0F" w:rsidP="00CA3A87">
      <w:pPr>
        <w:shd w:val="clear" w:color="auto" w:fill="FFFFFF"/>
        <w:spacing w:after="300" w:line="276" w:lineRule="auto"/>
        <w:rPr>
          <w:rFonts w:ascii="Times New Roman" w:eastAsia="Times New Roman" w:hAnsi="Times New Roman" w:cs="Times New Roman"/>
          <w:color w:val="495354"/>
          <w:spacing w:val="-2"/>
          <w:sz w:val="24"/>
          <w:szCs w:val="24"/>
          <w:lang w:eastAsia="en-GB"/>
        </w:rPr>
      </w:pPr>
      <w:r w:rsidRPr="001C1F0F">
        <w:rPr>
          <w:rFonts w:ascii="Times New Roman" w:eastAsia="Times New Roman" w:hAnsi="Times New Roman" w:cs="Times New Roman"/>
          <w:color w:val="495354"/>
          <w:spacing w:val="-2"/>
          <w:sz w:val="24"/>
          <w:szCs w:val="24"/>
          <w:lang w:eastAsia="en-GB"/>
        </w:rPr>
        <w:t>This space has well-defined borders which are represented by certain organs or their parts, so they are quite easy to spot and form a mental image of the omental bursa. In addition, like anything in anatomy, the omental bursa doesn't just exist as a standalone and isolated entity, but rather it communicates with several other spaces and recesses found throughout the body.</w:t>
      </w:r>
    </w:p>
    <w:tbl>
      <w:tblPr>
        <w:tblW w:w="10455" w:type="dxa"/>
        <w:tblCellSpacing w:w="15" w:type="dxa"/>
        <w:tblCellMar>
          <w:top w:w="15" w:type="dxa"/>
          <w:left w:w="15" w:type="dxa"/>
          <w:bottom w:w="15" w:type="dxa"/>
          <w:right w:w="15" w:type="dxa"/>
        </w:tblCellMar>
        <w:tblLook w:val="04A0" w:firstRow="1" w:lastRow="0" w:firstColumn="1" w:lastColumn="0" w:noHBand="0" w:noVBand="1"/>
      </w:tblPr>
      <w:tblGrid>
        <w:gridCol w:w="2295"/>
        <w:gridCol w:w="8160"/>
      </w:tblGrid>
      <w:tr w:rsidR="001C1F0F" w:rsidRPr="001C1F0F" w:rsidTr="001C1F0F">
        <w:trPr>
          <w:tblCellSpacing w:w="15" w:type="dxa"/>
        </w:trPr>
        <w:tc>
          <w:tcPr>
            <w:tcW w:w="0" w:type="auto"/>
            <w:gridSpan w:val="2"/>
            <w:tcBorders>
              <w:top w:val="nil"/>
              <w:left w:val="nil"/>
              <w:bottom w:val="nil"/>
              <w:right w:val="nil"/>
            </w:tcBorders>
            <w:tcMar>
              <w:top w:w="150" w:type="dxa"/>
              <w:left w:w="225" w:type="dxa"/>
              <w:bottom w:w="150" w:type="dxa"/>
              <w:right w:w="225" w:type="dxa"/>
            </w:tcMar>
            <w:vAlign w:val="center"/>
            <w:hideMark/>
          </w:tcPr>
          <w:p w:rsidR="001C1F0F" w:rsidRPr="001C1F0F" w:rsidRDefault="001C1F0F" w:rsidP="00CA3A87">
            <w:pPr>
              <w:pBdr>
                <w:bottom w:val="single" w:sz="6" w:space="8" w:color="D8D8D8"/>
              </w:pBdr>
              <w:spacing w:after="0" w:line="276" w:lineRule="auto"/>
              <w:rPr>
                <w:rFonts w:ascii="Times New Roman" w:eastAsia="Times New Roman" w:hAnsi="Times New Roman" w:cs="Times New Roman"/>
                <w:color w:val="0099FF"/>
                <w:sz w:val="24"/>
                <w:szCs w:val="24"/>
                <w:lang w:eastAsia="en-GB"/>
              </w:rPr>
            </w:pPr>
          </w:p>
        </w:tc>
      </w:tr>
      <w:tr w:rsidR="001C1F0F" w:rsidRPr="001C1F0F" w:rsidTr="001C1F0F">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1C1F0F" w:rsidRPr="001C1F0F" w:rsidRDefault="001C1F0F" w:rsidP="00CA3A87">
            <w:pPr>
              <w:spacing w:after="0" w:line="276" w:lineRule="auto"/>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t>Borders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1C1F0F" w:rsidRPr="001C1F0F" w:rsidRDefault="001C1F0F" w:rsidP="00CA3A87">
            <w:pPr>
              <w:spacing w:after="0" w:line="276" w:lineRule="auto"/>
              <w:rPr>
                <w:rFonts w:ascii="Times New Roman" w:eastAsia="Times New Roman" w:hAnsi="Times New Roman" w:cs="Times New Roman"/>
                <w:color w:val="495354"/>
                <w:sz w:val="24"/>
                <w:szCs w:val="24"/>
                <w:lang w:eastAsia="en-GB"/>
              </w:rPr>
            </w:pPr>
            <w:r w:rsidRPr="001C1F0F">
              <w:rPr>
                <w:rFonts w:ascii="Times New Roman" w:eastAsia="Times New Roman" w:hAnsi="Times New Roman" w:cs="Times New Roman"/>
                <w:color w:val="495354"/>
                <w:sz w:val="24"/>
                <w:szCs w:val="24"/>
                <w:lang w:eastAsia="en-GB"/>
              </w:rPr>
              <w:t>Anteriorly - quadrate lobe of liver, gastrocolic ligament, lesser omentum</w:t>
            </w:r>
          </w:p>
          <w:p w:rsidR="001C1F0F" w:rsidRPr="001C1F0F" w:rsidRDefault="001C1F0F" w:rsidP="00CA3A87">
            <w:pPr>
              <w:spacing w:after="0" w:line="276" w:lineRule="auto"/>
              <w:rPr>
                <w:rFonts w:ascii="Times New Roman" w:eastAsia="Times New Roman" w:hAnsi="Times New Roman" w:cs="Times New Roman"/>
                <w:color w:val="495354"/>
                <w:sz w:val="24"/>
                <w:szCs w:val="24"/>
                <w:lang w:eastAsia="en-GB"/>
              </w:rPr>
            </w:pPr>
            <w:r w:rsidRPr="001C1F0F">
              <w:rPr>
                <w:rFonts w:ascii="Times New Roman" w:eastAsia="Times New Roman" w:hAnsi="Times New Roman" w:cs="Times New Roman"/>
                <w:color w:val="495354"/>
                <w:sz w:val="24"/>
                <w:szCs w:val="24"/>
                <w:lang w:eastAsia="en-GB"/>
              </w:rPr>
              <w:t>Left - left kidney, left adrenal gland</w:t>
            </w:r>
          </w:p>
          <w:p w:rsidR="001C1F0F" w:rsidRPr="001C1F0F" w:rsidRDefault="001C1F0F" w:rsidP="00CA3A87">
            <w:pPr>
              <w:spacing w:after="0" w:line="276" w:lineRule="auto"/>
              <w:rPr>
                <w:rFonts w:ascii="Times New Roman" w:eastAsia="Times New Roman" w:hAnsi="Times New Roman" w:cs="Times New Roman"/>
                <w:color w:val="495354"/>
                <w:sz w:val="24"/>
                <w:szCs w:val="24"/>
                <w:lang w:eastAsia="en-GB"/>
              </w:rPr>
            </w:pPr>
            <w:r w:rsidRPr="001C1F0F">
              <w:rPr>
                <w:rFonts w:ascii="Times New Roman" w:eastAsia="Times New Roman" w:hAnsi="Times New Roman" w:cs="Times New Roman"/>
                <w:color w:val="495354"/>
                <w:sz w:val="24"/>
                <w:szCs w:val="24"/>
                <w:lang w:eastAsia="en-GB"/>
              </w:rPr>
              <w:t>Posteriorly - pancreas</w:t>
            </w:r>
          </w:p>
          <w:p w:rsidR="001C1F0F" w:rsidRPr="001C1F0F" w:rsidRDefault="001C1F0F" w:rsidP="00CA3A87">
            <w:pPr>
              <w:spacing w:after="0" w:line="276" w:lineRule="auto"/>
              <w:rPr>
                <w:rFonts w:ascii="Times New Roman" w:eastAsia="Times New Roman" w:hAnsi="Times New Roman" w:cs="Times New Roman"/>
                <w:color w:val="495354"/>
                <w:sz w:val="24"/>
                <w:szCs w:val="24"/>
                <w:lang w:eastAsia="en-GB"/>
              </w:rPr>
            </w:pPr>
            <w:r w:rsidRPr="001C1F0F">
              <w:rPr>
                <w:rFonts w:ascii="Times New Roman" w:eastAsia="Times New Roman" w:hAnsi="Times New Roman" w:cs="Times New Roman"/>
                <w:color w:val="495354"/>
                <w:sz w:val="24"/>
                <w:szCs w:val="24"/>
                <w:lang w:eastAsia="en-GB"/>
              </w:rPr>
              <w:t>Right - epiploic foramen, lesser omentum, greater sac</w:t>
            </w:r>
          </w:p>
        </w:tc>
      </w:tr>
      <w:tr w:rsidR="001C1F0F" w:rsidRPr="001C1F0F" w:rsidTr="001C1F0F">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1C1F0F" w:rsidRPr="001C1F0F" w:rsidRDefault="001C1F0F" w:rsidP="00CA3A87">
            <w:pPr>
              <w:spacing w:after="0" w:line="276" w:lineRule="auto"/>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t>Communications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1C1F0F" w:rsidRPr="001C1F0F" w:rsidRDefault="001C1F0F" w:rsidP="00CA3A87">
            <w:pPr>
              <w:spacing w:after="0" w:line="276" w:lineRule="auto"/>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t xml:space="preserve">Superior recess, splenic recess, inferior recess, folds and recesses around the cecum and </w:t>
            </w:r>
            <w:r w:rsidR="008C15D8" w:rsidRPr="00CA3A87">
              <w:rPr>
                <w:rFonts w:ascii="Times New Roman" w:eastAsia="Times New Roman" w:hAnsi="Times New Roman" w:cs="Times New Roman"/>
                <w:sz w:val="24"/>
                <w:szCs w:val="24"/>
                <w:lang w:eastAsia="en-GB"/>
              </w:rPr>
              <w:t>duodenum</w:t>
            </w:r>
          </w:p>
        </w:tc>
      </w:tr>
      <w:tr w:rsidR="001C1F0F" w:rsidRPr="001C1F0F" w:rsidTr="001C1F0F">
        <w:trPr>
          <w:tblCellSpacing w:w="15" w:type="dxa"/>
        </w:trPr>
        <w:tc>
          <w:tcPr>
            <w:tcW w:w="2250" w:type="dxa"/>
            <w:tcBorders>
              <w:left w:val="nil"/>
              <w:bottom w:val="nil"/>
            </w:tcBorders>
            <w:tcMar>
              <w:top w:w="150" w:type="dxa"/>
              <w:left w:w="225" w:type="dxa"/>
              <w:bottom w:w="150" w:type="dxa"/>
              <w:right w:w="225" w:type="dxa"/>
            </w:tcMar>
            <w:hideMark/>
          </w:tcPr>
          <w:p w:rsidR="001C1F0F" w:rsidRPr="001C1F0F" w:rsidRDefault="001C1F0F" w:rsidP="00CA3A87">
            <w:pPr>
              <w:spacing w:after="0" w:line="276" w:lineRule="auto"/>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t>Clinical</w:t>
            </w:r>
          </w:p>
        </w:tc>
        <w:tc>
          <w:tcPr>
            <w:tcW w:w="0" w:type="auto"/>
            <w:tcBorders>
              <w:left w:val="single" w:sz="6" w:space="0" w:color="D8D8D8"/>
              <w:bottom w:val="nil"/>
            </w:tcBorders>
            <w:tcMar>
              <w:top w:w="150" w:type="dxa"/>
              <w:left w:w="225" w:type="dxa"/>
              <w:bottom w:w="150" w:type="dxa"/>
              <w:right w:w="225" w:type="dxa"/>
            </w:tcMar>
            <w:hideMark/>
          </w:tcPr>
          <w:p w:rsidR="001C1F0F" w:rsidRPr="001C1F0F" w:rsidRDefault="001C1F0F" w:rsidP="00CA3A87">
            <w:pPr>
              <w:spacing w:after="0" w:line="276" w:lineRule="auto"/>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t>Congenital anomalies, hematomas, bilomas, abscess, pancreatitis, neoplasms, hydatid cyst, tuberculosis infection, mechanical irritation</w:t>
            </w:r>
          </w:p>
        </w:tc>
      </w:tr>
    </w:tbl>
    <w:p w:rsidR="001C1F0F" w:rsidRPr="00CA3A87" w:rsidRDefault="001C1F0F" w:rsidP="00CA3A87">
      <w:pPr>
        <w:shd w:val="clear" w:color="auto" w:fill="FFFFFF"/>
        <w:spacing w:after="300" w:line="276" w:lineRule="auto"/>
        <w:rPr>
          <w:rFonts w:ascii="Times New Roman" w:eastAsia="Times New Roman" w:hAnsi="Times New Roman" w:cs="Times New Roman"/>
          <w:color w:val="495354"/>
          <w:spacing w:val="-2"/>
          <w:sz w:val="24"/>
          <w:szCs w:val="24"/>
          <w:lang w:eastAsia="en-GB"/>
        </w:rPr>
      </w:pPr>
      <w:r w:rsidRPr="001C1F0F">
        <w:rPr>
          <w:rFonts w:ascii="Times New Roman" w:eastAsia="Times New Roman" w:hAnsi="Times New Roman" w:cs="Times New Roman"/>
          <w:color w:val="495354"/>
          <w:spacing w:val="-2"/>
          <w:sz w:val="24"/>
          <w:szCs w:val="24"/>
          <w:lang w:eastAsia="en-GB"/>
        </w:rPr>
        <w:t xml:space="preserve">This article will clarify </w:t>
      </w:r>
      <w:r w:rsidR="00CA3A87" w:rsidRPr="00CA3A87">
        <w:rPr>
          <w:rFonts w:ascii="Times New Roman" w:eastAsia="Times New Roman" w:hAnsi="Times New Roman" w:cs="Times New Roman"/>
          <w:color w:val="495354"/>
          <w:spacing w:val="-2"/>
          <w:sz w:val="24"/>
          <w:szCs w:val="24"/>
          <w:lang w:eastAsia="en-GB"/>
        </w:rPr>
        <w:t>all</w:t>
      </w:r>
      <w:r w:rsidRPr="001C1F0F">
        <w:rPr>
          <w:rFonts w:ascii="Times New Roman" w:eastAsia="Times New Roman" w:hAnsi="Times New Roman" w:cs="Times New Roman"/>
          <w:color w:val="495354"/>
          <w:spacing w:val="-2"/>
          <w:sz w:val="24"/>
          <w:szCs w:val="24"/>
          <w:lang w:eastAsia="en-GB"/>
        </w:rPr>
        <w:t xml:space="preserve"> the above, including the borders, communications, and embryology together with some additional clinical information to make the topic more tangible</w:t>
      </w:r>
      <w:r w:rsidR="00672F07" w:rsidRPr="00CA3A87">
        <w:rPr>
          <w:rFonts w:ascii="Times New Roman" w:eastAsia="Times New Roman" w:hAnsi="Times New Roman" w:cs="Times New Roman"/>
          <w:color w:val="495354"/>
          <w:spacing w:val="-2"/>
          <w:sz w:val="24"/>
          <w:szCs w:val="24"/>
          <w:lang w:eastAsia="en-GB"/>
        </w:rPr>
        <w:t>.</w:t>
      </w:r>
    </w:p>
    <w:p w:rsidR="001C1F0F" w:rsidRPr="001C1F0F" w:rsidRDefault="00672F07" w:rsidP="00CA3A87">
      <w:pPr>
        <w:shd w:val="clear" w:color="auto" w:fill="FFFFFF"/>
        <w:spacing w:before="100" w:beforeAutospacing="1" w:after="100" w:afterAutospacing="1" w:line="276" w:lineRule="auto"/>
        <w:rPr>
          <w:rFonts w:ascii="Times New Roman" w:eastAsia="Times New Roman" w:hAnsi="Times New Roman" w:cs="Times New Roman"/>
          <w:b/>
          <w:bCs/>
          <w:color w:val="495354"/>
          <w:spacing w:val="-2"/>
          <w:sz w:val="24"/>
          <w:szCs w:val="24"/>
          <w:lang w:eastAsia="en-GB"/>
        </w:rPr>
      </w:pPr>
      <w:r w:rsidRPr="00CA3A87">
        <w:rPr>
          <w:rFonts w:ascii="Times New Roman" w:eastAsia="Times New Roman" w:hAnsi="Times New Roman" w:cs="Times New Roman"/>
          <w:b/>
          <w:bCs/>
          <w:color w:val="495354"/>
          <w:spacing w:val="-2"/>
          <w:sz w:val="24"/>
          <w:szCs w:val="24"/>
          <w:lang w:eastAsia="en-GB"/>
        </w:rPr>
        <w:t>Borders</w:t>
      </w:r>
      <w:r w:rsidR="001C1F0F" w:rsidRPr="001C1F0F">
        <w:rPr>
          <w:rFonts w:ascii="Times New Roman" w:eastAsia="Times New Roman" w:hAnsi="Times New Roman" w:cs="Times New Roman"/>
          <w:color w:val="495354"/>
          <w:sz w:val="24"/>
          <w:szCs w:val="24"/>
          <w:lang w:eastAsia="en-GB"/>
        </w:rPr>
        <w:t> </w:t>
      </w:r>
    </w:p>
    <w:p w:rsidR="001C1F0F" w:rsidRPr="001C1F0F" w:rsidRDefault="001C1F0F" w:rsidP="00CA3A87">
      <w:pPr>
        <w:numPr>
          <w:ilvl w:val="0"/>
          <w:numId w:val="2"/>
        </w:numPr>
        <w:spacing w:before="100" w:beforeAutospacing="1" w:after="75" w:line="276" w:lineRule="auto"/>
        <w:ind w:left="0"/>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lastRenderedPageBreak/>
        <w:t>anteriorly by the </w:t>
      </w:r>
      <w:r w:rsidRPr="001C1F0F">
        <w:rPr>
          <w:rFonts w:ascii="Times New Roman" w:eastAsia="Times New Roman" w:hAnsi="Times New Roman" w:cs="Times New Roman"/>
          <w:color w:val="495354"/>
          <w:sz w:val="24"/>
          <w:szCs w:val="24"/>
          <w:lang w:eastAsia="en-GB"/>
        </w:rPr>
        <w:t>quadrate lobe of the liver</w:t>
      </w:r>
      <w:r w:rsidRPr="001C1F0F">
        <w:rPr>
          <w:rFonts w:ascii="Times New Roman" w:eastAsia="Times New Roman" w:hAnsi="Times New Roman" w:cs="Times New Roman"/>
          <w:sz w:val="24"/>
          <w:szCs w:val="24"/>
          <w:lang w:eastAsia="en-GB"/>
        </w:rPr>
        <w:t>, the gastrocolic ligament and the lesser omentum</w:t>
      </w:r>
    </w:p>
    <w:p w:rsidR="001C1F0F" w:rsidRPr="001C1F0F" w:rsidRDefault="001C1F0F" w:rsidP="00CA3A87">
      <w:pPr>
        <w:numPr>
          <w:ilvl w:val="0"/>
          <w:numId w:val="2"/>
        </w:numPr>
        <w:spacing w:before="100" w:beforeAutospacing="1" w:after="75" w:line="276" w:lineRule="auto"/>
        <w:ind w:left="0"/>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t>to the left it is limited by the left </w:t>
      </w:r>
      <w:r w:rsidRPr="001C1F0F">
        <w:rPr>
          <w:rFonts w:ascii="Times New Roman" w:eastAsia="Times New Roman" w:hAnsi="Times New Roman" w:cs="Times New Roman"/>
          <w:color w:val="495354"/>
          <w:sz w:val="24"/>
          <w:szCs w:val="24"/>
          <w:lang w:eastAsia="en-GB"/>
        </w:rPr>
        <w:t>kidney</w:t>
      </w:r>
      <w:r w:rsidRPr="001C1F0F">
        <w:rPr>
          <w:rFonts w:ascii="Times New Roman" w:eastAsia="Times New Roman" w:hAnsi="Times New Roman" w:cs="Times New Roman"/>
          <w:sz w:val="24"/>
          <w:szCs w:val="24"/>
          <w:lang w:eastAsia="en-GB"/>
        </w:rPr>
        <w:t> and the left </w:t>
      </w:r>
      <w:hyperlink r:id="rId12" w:history="1">
        <w:r w:rsidRPr="001C1F0F">
          <w:rPr>
            <w:rFonts w:ascii="Times New Roman" w:eastAsia="Times New Roman" w:hAnsi="Times New Roman" w:cs="Times New Roman"/>
            <w:color w:val="495354"/>
            <w:sz w:val="24"/>
            <w:szCs w:val="24"/>
            <w:lang w:eastAsia="en-GB"/>
          </w:rPr>
          <w:t>adrenal gland</w:t>
        </w:r>
      </w:hyperlink>
    </w:p>
    <w:p w:rsidR="001C1F0F" w:rsidRPr="001C1F0F" w:rsidRDefault="001C1F0F" w:rsidP="00CA3A87">
      <w:pPr>
        <w:numPr>
          <w:ilvl w:val="0"/>
          <w:numId w:val="2"/>
        </w:numPr>
        <w:spacing w:before="100" w:beforeAutospacing="1" w:after="75" w:line="276" w:lineRule="auto"/>
        <w:ind w:left="0"/>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t>posteriorly it is walled off by the </w:t>
      </w:r>
      <w:hyperlink r:id="rId13" w:history="1">
        <w:r w:rsidRPr="001C1F0F">
          <w:rPr>
            <w:rFonts w:ascii="Times New Roman" w:eastAsia="Times New Roman" w:hAnsi="Times New Roman" w:cs="Times New Roman"/>
            <w:color w:val="495354"/>
            <w:sz w:val="24"/>
            <w:szCs w:val="24"/>
            <w:lang w:eastAsia="en-GB"/>
          </w:rPr>
          <w:t>pancreas</w:t>
        </w:r>
      </w:hyperlink>
    </w:p>
    <w:p w:rsidR="001C1F0F" w:rsidRPr="001C1F0F" w:rsidRDefault="001C1F0F" w:rsidP="00CA3A87">
      <w:pPr>
        <w:numPr>
          <w:ilvl w:val="0"/>
          <w:numId w:val="2"/>
        </w:numPr>
        <w:spacing w:before="100" w:beforeAutospacing="1" w:after="75" w:line="276" w:lineRule="auto"/>
        <w:ind w:left="0"/>
        <w:rPr>
          <w:rFonts w:ascii="Times New Roman" w:eastAsia="Times New Roman" w:hAnsi="Times New Roman" w:cs="Times New Roman"/>
          <w:sz w:val="24"/>
          <w:szCs w:val="24"/>
          <w:lang w:eastAsia="en-GB"/>
        </w:rPr>
      </w:pPr>
      <w:r w:rsidRPr="001C1F0F">
        <w:rPr>
          <w:rFonts w:ascii="Times New Roman" w:eastAsia="Times New Roman" w:hAnsi="Times New Roman" w:cs="Times New Roman"/>
          <w:sz w:val="24"/>
          <w:szCs w:val="24"/>
          <w:lang w:eastAsia="en-GB"/>
        </w:rPr>
        <w:t xml:space="preserve">to the right, the epiploic foramen and lesser </w:t>
      </w:r>
      <w:r w:rsidR="00672F07" w:rsidRPr="00CA3A87">
        <w:rPr>
          <w:rFonts w:ascii="Times New Roman" w:eastAsia="Times New Roman" w:hAnsi="Times New Roman" w:cs="Times New Roman"/>
          <w:sz w:val="24"/>
          <w:szCs w:val="24"/>
          <w:lang w:eastAsia="en-GB"/>
        </w:rPr>
        <w:t>momentum</w:t>
      </w:r>
      <w:r w:rsidRPr="001C1F0F">
        <w:rPr>
          <w:rFonts w:ascii="Times New Roman" w:eastAsia="Times New Roman" w:hAnsi="Times New Roman" w:cs="Times New Roman"/>
          <w:sz w:val="24"/>
          <w:szCs w:val="24"/>
          <w:lang w:eastAsia="en-GB"/>
        </w:rPr>
        <w:t xml:space="preserve"> can be found and the greater sac beyond that.</w:t>
      </w:r>
    </w:p>
    <w:p w:rsidR="00672F07" w:rsidRPr="00CA3A87" w:rsidRDefault="001C1F0F" w:rsidP="00CA3A87">
      <w:pPr>
        <w:spacing w:after="0" w:line="276" w:lineRule="auto"/>
        <w:jc w:val="center"/>
        <w:rPr>
          <w:rFonts w:ascii="Times New Roman" w:eastAsia="Times New Roman" w:hAnsi="Times New Roman" w:cs="Times New Roman"/>
          <w:sz w:val="24"/>
          <w:szCs w:val="24"/>
          <w:lang w:eastAsia="en-GB"/>
        </w:rPr>
      </w:pPr>
      <w:r w:rsidRPr="001C1F0F">
        <w:rPr>
          <w:rFonts w:ascii="Times New Roman" w:eastAsia="Times New Roman" w:hAnsi="Times New Roman" w:cs="Times New Roman"/>
          <w:noProof/>
          <w:sz w:val="24"/>
          <w:szCs w:val="24"/>
          <w:lang w:eastAsia="en-GB"/>
        </w:rPr>
        <w:drawing>
          <wp:inline distT="0" distB="0" distL="0" distR="0" wp14:anchorId="512033F9" wp14:editId="2F1F4A3A">
            <wp:extent cx="4628555" cy="2962275"/>
            <wp:effectExtent l="0" t="0" r="635" b="0"/>
            <wp:docPr id="5" name="Picture 5" descr="Overview of the omental bursa and neighbouring structures (ventr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view of the omental bursa and neighbouring structures (ventral 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5994" cy="2979836"/>
                    </a:xfrm>
                    <a:prstGeom prst="rect">
                      <a:avLst/>
                    </a:prstGeom>
                    <a:noFill/>
                    <a:ln>
                      <a:noFill/>
                    </a:ln>
                  </pic:spPr>
                </pic:pic>
              </a:graphicData>
            </a:graphic>
          </wp:inline>
        </w:drawing>
      </w:r>
    </w:p>
    <w:p w:rsidR="00672F07" w:rsidRPr="00CA3A87" w:rsidRDefault="00672F07" w:rsidP="00CA3A87">
      <w:pPr>
        <w:spacing w:after="300" w:line="276" w:lineRule="auto"/>
        <w:rPr>
          <w:rFonts w:ascii="Times New Roman" w:eastAsia="Times New Roman" w:hAnsi="Times New Roman" w:cs="Times New Roman"/>
          <w:color w:val="495354"/>
          <w:sz w:val="24"/>
          <w:szCs w:val="24"/>
          <w:lang w:eastAsia="en-GB"/>
        </w:rPr>
      </w:pPr>
      <w:r w:rsidRPr="00CA3A87">
        <w:rPr>
          <w:rFonts w:ascii="Times New Roman" w:eastAsia="Times New Roman" w:hAnsi="Times New Roman" w:cs="Times New Roman"/>
          <w:color w:val="495354"/>
          <w:sz w:val="24"/>
          <w:szCs w:val="24"/>
          <w:lang w:eastAsia="en-GB"/>
        </w:rPr>
        <w:t xml:space="preserve">Overview of the Omental Bursa and neighbouring </w:t>
      </w:r>
      <w:r w:rsidR="009267D7" w:rsidRPr="00CA3A87">
        <w:rPr>
          <w:rFonts w:ascii="Times New Roman" w:eastAsia="Times New Roman" w:hAnsi="Times New Roman" w:cs="Times New Roman"/>
          <w:color w:val="495354"/>
          <w:sz w:val="24"/>
          <w:szCs w:val="24"/>
          <w:lang w:eastAsia="en-GB"/>
        </w:rPr>
        <w:t>structures (</w:t>
      </w:r>
      <w:r w:rsidRPr="00CA3A87">
        <w:rPr>
          <w:rFonts w:ascii="Times New Roman" w:eastAsia="Times New Roman" w:hAnsi="Times New Roman" w:cs="Times New Roman"/>
          <w:color w:val="495354"/>
          <w:sz w:val="24"/>
          <w:szCs w:val="24"/>
          <w:lang w:eastAsia="en-GB"/>
        </w:rPr>
        <w:t>Ventral View)</w:t>
      </w:r>
    </w:p>
    <w:p w:rsidR="00672F07" w:rsidRPr="00CA3A87" w:rsidRDefault="00672F07" w:rsidP="00CA3A87">
      <w:pPr>
        <w:spacing w:after="300" w:line="276" w:lineRule="auto"/>
        <w:rPr>
          <w:rFonts w:ascii="Times New Roman" w:eastAsia="Times New Roman" w:hAnsi="Times New Roman" w:cs="Times New Roman"/>
          <w:b/>
          <w:bCs/>
          <w:color w:val="495354"/>
          <w:sz w:val="24"/>
          <w:szCs w:val="24"/>
          <w:lang w:eastAsia="en-GB"/>
        </w:rPr>
      </w:pPr>
      <w:r w:rsidRPr="00CA3A87">
        <w:rPr>
          <w:rFonts w:ascii="Times New Roman" w:eastAsia="Times New Roman" w:hAnsi="Times New Roman" w:cs="Times New Roman"/>
          <w:b/>
          <w:bCs/>
          <w:color w:val="495354"/>
          <w:sz w:val="24"/>
          <w:szCs w:val="24"/>
          <w:lang w:eastAsia="en-GB"/>
        </w:rPr>
        <w:t>Communications and Connections</w:t>
      </w:r>
      <w:bookmarkStart w:id="0" w:name="_GoBack"/>
      <w:bookmarkEnd w:id="0"/>
    </w:p>
    <w:p w:rsidR="001C1F0F" w:rsidRPr="001C1F0F" w:rsidRDefault="001C1F0F" w:rsidP="00CA3A87">
      <w:pPr>
        <w:spacing w:after="300" w:line="276" w:lineRule="auto"/>
        <w:rPr>
          <w:rFonts w:ascii="Times New Roman" w:eastAsia="Times New Roman" w:hAnsi="Times New Roman" w:cs="Times New Roman"/>
          <w:color w:val="495354"/>
          <w:sz w:val="24"/>
          <w:szCs w:val="24"/>
          <w:lang w:eastAsia="en-GB"/>
        </w:rPr>
      </w:pPr>
      <w:r w:rsidRPr="001C1F0F">
        <w:rPr>
          <w:rFonts w:ascii="Times New Roman" w:eastAsia="Times New Roman" w:hAnsi="Times New Roman" w:cs="Times New Roman"/>
          <w:color w:val="495354"/>
          <w:sz w:val="24"/>
          <w:szCs w:val="24"/>
          <w:lang w:eastAsia="en-GB"/>
        </w:rPr>
        <w:t>The cavity itself is almost completely closed, save its communication with the greater sac and the entrance through the omental foramen and is filled with a capillary film. The greater part of the omental bursa consists of its superior recess which extends cranially between the </w:t>
      </w:r>
      <w:hyperlink r:id="rId15" w:history="1">
        <w:r w:rsidRPr="001C1F0F">
          <w:rPr>
            <w:rFonts w:ascii="Times New Roman" w:eastAsia="Times New Roman" w:hAnsi="Times New Roman" w:cs="Times New Roman"/>
            <w:color w:val="495354"/>
            <w:sz w:val="24"/>
            <w:szCs w:val="24"/>
            <w:lang w:eastAsia="en-GB"/>
          </w:rPr>
          <w:t>esophagus</w:t>
        </w:r>
      </w:hyperlink>
      <w:r w:rsidRPr="001C1F0F">
        <w:rPr>
          <w:rFonts w:ascii="Times New Roman" w:eastAsia="Times New Roman" w:hAnsi="Times New Roman" w:cs="Times New Roman"/>
          <w:color w:val="495354"/>
          <w:sz w:val="24"/>
          <w:szCs w:val="24"/>
          <w:lang w:eastAsia="en-GB"/>
        </w:rPr>
        <w:t> and the </w:t>
      </w:r>
      <w:hyperlink r:id="rId16" w:history="1">
        <w:r w:rsidRPr="001C1F0F">
          <w:rPr>
            <w:rFonts w:ascii="Times New Roman" w:eastAsia="Times New Roman" w:hAnsi="Times New Roman" w:cs="Times New Roman"/>
            <w:color w:val="495354"/>
            <w:sz w:val="24"/>
            <w:szCs w:val="24"/>
            <w:lang w:eastAsia="en-GB"/>
          </w:rPr>
          <w:t>inferior vena cava</w:t>
        </w:r>
      </w:hyperlink>
      <w:r w:rsidRPr="001C1F0F">
        <w:rPr>
          <w:rFonts w:ascii="Times New Roman" w:eastAsia="Times New Roman" w:hAnsi="Times New Roman" w:cs="Times New Roman"/>
          <w:color w:val="495354"/>
          <w:sz w:val="24"/>
          <w:szCs w:val="24"/>
          <w:lang w:eastAsia="en-GB"/>
        </w:rPr>
        <w:t>.</w:t>
      </w:r>
      <w:r w:rsidR="00F60DAF" w:rsidRPr="00CA3A87">
        <w:rPr>
          <w:rFonts w:ascii="Times New Roman" w:eastAsia="Times New Roman" w:hAnsi="Times New Roman" w:cs="Times New Roman"/>
          <w:color w:val="495354"/>
          <w:sz w:val="24"/>
          <w:szCs w:val="24"/>
          <w:lang w:eastAsia="en-GB"/>
        </w:rPr>
        <w:t xml:space="preserve"> </w:t>
      </w:r>
    </w:p>
    <w:p w:rsidR="001C1F0F" w:rsidRPr="00CA3A87" w:rsidRDefault="001C1F0F" w:rsidP="00CA3A87">
      <w:pPr>
        <w:spacing w:after="300" w:line="276" w:lineRule="auto"/>
        <w:rPr>
          <w:rFonts w:ascii="Times New Roman" w:eastAsia="Times New Roman" w:hAnsi="Times New Roman" w:cs="Times New Roman"/>
          <w:color w:val="495354"/>
          <w:sz w:val="24"/>
          <w:szCs w:val="24"/>
          <w:lang w:eastAsia="en-GB"/>
        </w:rPr>
      </w:pPr>
      <w:r w:rsidRPr="001C1F0F">
        <w:rPr>
          <w:rFonts w:ascii="Times New Roman" w:eastAsia="Times New Roman" w:hAnsi="Times New Roman" w:cs="Times New Roman"/>
          <w:color w:val="495354"/>
          <w:sz w:val="24"/>
          <w:szCs w:val="24"/>
          <w:lang w:eastAsia="en-GB"/>
        </w:rPr>
        <w:t>The splenic recess extends to the left between the splenic ligaments and the </w:t>
      </w:r>
      <w:hyperlink r:id="rId17" w:history="1">
        <w:r w:rsidRPr="001C1F0F">
          <w:rPr>
            <w:rFonts w:ascii="Times New Roman" w:eastAsia="Times New Roman" w:hAnsi="Times New Roman" w:cs="Times New Roman"/>
            <w:color w:val="495354"/>
            <w:sz w:val="24"/>
            <w:szCs w:val="24"/>
            <w:lang w:eastAsia="en-GB"/>
          </w:rPr>
          <w:t>stomach</w:t>
        </w:r>
      </w:hyperlink>
      <w:r w:rsidRPr="001C1F0F">
        <w:rPr>
          <w:rFonts w:ascii="Times New Roman" w:eastAsia="Times New Roman" w:hAnsi="Times New Roman" w:cs="Times New Roman"/>
          <w:color w:val="495354"/>
          <w:sz w:val="24"/>
          <w:szCs w:val="24"/>
          <w:lang w:eastAsia="en-GB"/>
        </w:rPr>
        <w:t>. Finally, the inferior recess of the omental bursa extends caudally between the stomach and the </w:t>
      </w:r>
      <w:hyperlink r:id="rId18" w:history="1">
        <w:r w:rsidRPr="001C1F0F">
          <w:rPr>
            <w:rFonts w:ascii="Times New Roman" w:eastAsia="Times New Roman" w:hAnsi="Times New Roman" w:cs="Times New Roman"/>
            <w:color w:val="495354"/>
            <w:sz w:val="24"/>
            <w:szCs w:val="24"/>
            <w:lang w:eastAsia="en-GB"/>
          </w:rPr>
          <w:t>transverse colon</w:t>
        </w:r>
      </w:hyperlink>
      <w:r w:rsidRPr="001C1F0F">
        <w:rPr>
          <w:rFonts w:ascii="Times New Roman" w:eastAsia="Times New Roman" w:hAnsi="Times New Roman" w:cs="Times New Roman"/>
          <w:color w:val="495354"/>
          <w:sz w:val="24"/>
          <w:szCs w:val="24"/>
          <w:lang w:eastAsia="en-GB"/>
        </w:rPr>
        <w:t>. Other anatomical landmarks of note include a varied number of small peritoneal folds, recesses and fossae which seem to accumulate mostly around the </w:t>
      </w:r>
      <w:hyperlink r:id="rId19" w:history="1">
        <w:r w:rsidRPr="001C1F0F">
          <w:rPr>
            <w:rFonts w:ascii="Times New Roman" w:eastAsia="Times New Roman" w:hAnsi="Times New Roman" w:cs="Times New Roman"/>
            <w:color w:val="495354"/>
            <w:sz w:val="24"/>
            <w:szCs w:val="24"/>
            <w:lang w:eastAsia="en-GB"/>
          </w:rPr>
          <w:t>cecum</w:t>
        </w:r>
      </w:hyperlink>
      <w:r w:rsidRPr="001C1F0F">
        <w:rPr>
          <w:rFonts w:ascii="Times New Roman" w:eastAsia="Times New Roman" w:hAnsi="Times New Roman" w:cs="Times New Roman"/>
          <w:color w:val="495354"/>
          <w:sz w:val="24"/>
          <w:szCs w:val="24"/>
          <w:lang w:eastAsia="en-GB"/>
        </w:rPr>
        <w:t> and the </w:t>
      </w:r>
      <w:hyperlink r:id="rId20" w:history="1">
        <w:r w:rsidRPr="001C1F0F">
          <w:rPr>
            <w:rFonts w:ascii="Times New Roman" w:eastAsia="Times New Roman" w:hAnsi="Times New Roman" w:cs="Times New Roman"/>
            <w:color w:val="495354"/>
            <w:sz w:val="24"/>
            <w:szCs w:val="24"/>
            <w:lang w:eastAsia="en-GB"/>
          </w:rPr>
          <w:t>duodenum</w:t>
        </w:r>
      </w:hyperlink>
      <w:r w:rsidRPr="001C1F0F">
        <w:rPr>
          <w:rFonts w:ascii="Times New Roman" w:eastAsia="Times New Roman" w:hAnsi="Times New Roman" w:cs="Times New Roman"/>
          <w:color w:val="495354"/>
          <w:sz w:val="24"/>
          <w:szCs w:val="24"/>
          <w:lang w:eastAsia="en-GB"/>
        </w:rPr>
        <w:t>.</w:t>
      </w:r>
    </w:p>
    <w:p w:rsidR="00672F07" w:rsidRPr="001C1F0F" w:rsidRDefault="00672F07" w:rsidP="00CA3A87">
      <w:pPr>
        <w:spacing w:after="300" w:line="276" w:lineRule="auto"/>
        <w:rPr>
          <w:rFonts w:ascii="Times New Roman" w:eastAsia="Times New Roman" w:hAnsi="Times New Roman" w:cs="Times New Roman"/>
          <w:b/>
          <w:bCs/>
          <w:color w:val="495354"/>
          <w:sz w:val="24"/>
          <w:szCs w:val="24"/>
          <w:lang w:eastAsia="en-GB"/>
        </w:rPr>
      </w:pPr>
      <w:r w:rsidRPr="00CA3A87">
        <w:rPr>
          <w:rFonts w:ascii="Times New Roman" w:eastAsia="Times New Roman" w:hAnsi="Times New Roman" w:cs="Times New Roman"/>
          <w:b/>
          <w:bCs/>
          <w:color w:val="495354"/>
          <w:sz w:val="24"/>
          <w:szCs w:val="24"/>
          <w:lang w:eastAsia="en-GB"/>
        </w:rPr>
        <w:t>Embryology</w:t>
      </w:r>
    </w:p>
    <w:p w:rsidR="001C1F0F" w:rsidRPr="001C1F0F" w:rsidRDefault="001C1F0F" w:rsidP="00CA3A87">
      <w:pPr>
        <w:spacing w:after="300" w:line="276" w:lineRule="auto"/>
        <w:rPr>
          <w:rFonts w:ascii="Times New Roman" w:eastAsia="Times New Roman" w:hAnsi="Times New Roman" w:cs="Times New Roman"/>
          <w:color w:val="495354"/>
          <w:sz w:val="24"/>
          <w:szCs w:val="24"/>
          <w:lang w:eastAsia="en-GB"/>
        </w:rPr>
      </w:pPr>
      <w:r w:rsidRPr="001C1F0F">
        <w:rPr>
          <w:rFonts w:ascii="Times New Roman" w:eastAsia="Times New Roman" w:hAnsi="Times New Roman" w:cs="Times New Roman"/>
          <w:color w:val="495354"/>
          <w:sz w:val="24"/>
          <w:szCs w:val="24"/>
          <w:lang w:eastAsia="en-GB"/>
        </w:rPr>
        <w:t>During embryonic development, the peritoneum is anchored to the gut in the midline of the abdomen anteriorly, with the dorsal mesentery securing it posteriorly. The mesenteric layers develop in an anterior direction around the upper alimentary canal, carrying the blood supply and creating the ventral mesentery.</w:t>
      </w:r>
    </w:p>
    <w:p w:rsidR="001C1F0F" w:rsidRPr="001C1F0F" w:rsidRDefault="001C1F0F" w:rsidP="00CA3A87">
      <w:pPr>
        <w:spacing w:after="300" w:line="276" w:lineRule="auto"/>
        <w:rPr>
          <w:rFonts w:ascii="Times New Roman" w:eastAsia="Times New Roman" w:hAnsi="Times New Roman" w:cs="Times New Roman"/>
          <w:color w:val="495354"/>
          <w:sz w:val="24"/>
          <w:szCs w:val="24"/>
          <w:lang w:eastAsia="en-GB"/>
        </w:rPr>
      </w:pPr>
      <w:r w:rsidRPr="001C1F0F">
        <w:rPr>
          <w:rFonts w:ascii="Times New Roman" w:eastAsia="Times New Roman" w:hAnsi="Times New Roman" w:cs="Times New Roman"/>
          <w:color w:val="495354"/>
          <w:sz w:val="24"/>
          <w:szCs w:val="24"/>
          <w:lang w:eastAsia="en-GB"/>
        </w:rPr>
        <w:lastRenderedPageBreak/>
        <w:t xml:space="preserve">Due to the growth of the organs, they gradually become larger and </w:t>
      </w:r>
      <w:r w:rsidR="001A169E" w:rsidRPr="00CA3A87">
        <w:rPr>
          <w:rFonts w:ascii="Times New Roman" w:eastAsia="Times New Roman" w:hAnsi="Times New Roman" w:cs="Times New Roman"/>
          <w:color w:val="495354"/>
          <w:sz w:val="24"/>
          <w:szCs w:val="24"/>
          <w:lang w:eastAsia="en-GB"/>
        </w:rPr>
        <w:t>must</w:t>
      </w:r>
      <w:r w:rsidRPr="001C1F0F">
        <w:rPr>
          <w:rFonts w:ascii="Times New Roman" w:eastAsia="Times New Roman" w:hAnsi="Times New Roman" w:cs="Times New Roman"/>
          <w:color w:val="495354"/>
          <w:sz w:val="24"/>
          <w:szCs w:val="24"/>
          <w:lang w:eastAsia="en-GB"/>
        </w:rPr>
        <w:t xml:space="preserve"> shift in order to fit into the abdominal cavity. The stomach rotates 90 degrees, the </w:t>
      </w:r>
      <w:hyperlink r:id="rId21" w:history="1">
        <w:r w:rsidRPr="001C1F0F">
          <w:rPr>
            <w:rFonts w:ascii="Times New Roman" w:eastAsia="Times New Roman" w:hAnsi="Times New Roman" w:cs="Times New Roman"/>
            <w:color w:val="495354"/>
            <w:sz w:val="24"/>
            <w:szCs w:val="24"/>
            <w:lang w:eastAsia="en-GB"/>
          </w:rPr>
          <w:t>spleen</w:t>
        </w:r>
      </w:hyperlink>
      <w:r w:rsidRPr="001C1F0F">
        <w:rPr>
          <w:rFonts w:ascii="Times New Roman" w:eastAsia="Times New Roman" w:hAnsi="Times New Roman" w:cs="Times New Roman"/>
          <w:color w:val="495354"/>
          <w:sz w:val="24"/>
          <w:szCs w:val="24"/>
          <w:lang w:eastAsia="en-GB"/>
        </w:rPr>
        <w:t xml:space="preserve"> is displaced to the left and the liver moves to the right. The peritoneum twists with these movements which lead to the formation of the falciform ligament, the lesser </w:t>
      </w:r>
      <w:r w:rsidR="00672F07" w:rsidRPr="00CA3A87">
        <w:rPr>
          <w:rFonts w:ascii="Times New Roman" w:eastAsia="Times New Roman" w:hAnsi="Times New Roman" w:cs="Times New Roman"/>
          <w:color w:val="495354"/>
          <w:sz w:val="24"/>
          <w:szCs w:val="24"/>
          <w:lang w:eastAsia="en-GB"/>
        </w:rPr>
        <w:t>momentum</w:t>
      </w:r>
      <w:r w:rsidRPr="001C1F0F">
        <w:rPr>
          <w:rFonts w:ascii="Times New Roman" w:eastAsia="Times New Roman" w:hAnsi="Times New Roman" w:cs="Times New Roman"/>
          <w:color w:val="495354"/>
          <w:sz w:val="24"/>
          <w:szCs w:val="24"/>
          <w:lang w:eastAsia="en-GB"/>
        </w:rPr>
        <w:t xml:space="preserve"> and the </w:t>
      </w:r>
      <w:hyperlink r:id="rId22" w:history="1">
        <w:r w:rsidRPr="001C1F0F">
          <w:rPr>
            <w:rFonts w:ascii="Times New Roman" w:eastAsia="Times New Roman" w:hAnsi="Times New Roman" w:cs="Times New Roman"/>
            <w:color w:val="495354"/>
            <w:sz w:val="24"/>
            <w:szCs w:val="24"/>
            <w:lang w:eastAsia="en-GB"/>
          </w:rPr>
          <w:t>coronary ligaments of the liver</w:t>
        </w:r>
      </w:hyperlink>
      <w:r w:rsidRPr="001C1F0F">
        <w:rPr>
          <w:rFonts w:ascii="Times New Roman" w:eastAsia="Times New Roman" w:hAnsi="Times New Roman" w:cs="Times New Roman"/>
          <w:color w:val="495354"/>
          <w:sz w:val="24"/>
          <w:szCs w:val="24"/>
          <w:lang w:eastAsia="en-GB"/>
        </w:rPr>
        <w:t> . Throughout this entire process, the cavity of the lesser sac is created.</w:t>
      </w:r>
      <w:r w:rsidR="00F60DAF" w:rsidRPr="00CA3A87">
        <w:rPr>
          <w:rFonts w:ascii="Times New Roman" w:eastAsia="Times New Roman" w:hAnsi="Times New Roman" w:cs="Times New Roman"/>
          <w:color w:val="FFFFFF"/>
          <w:spacing w:val="-2"/>
          <w:sz w:val="24"/>
          <w:szCs w:val="24"/>
          <w:lang w:eastAsia="en-GB"/>
        </w:rPr>
        <w:t xml:space="preserve"> </w:t>
      </w:r>
    </w:p>
    <w:p w:rsidR="00F60DAF" w:rsidRPr="00CA3A87" w:rsidRDefault="00F60DAF" w:rsidP="00CA3A87">
      <w:pPr>
        <w:spacing w:line="276" w:lineRule="auto"/>
        <w:rPr>
          <w:rFonts w:ascii="Times New Roman" w:hAnsi="Times New Roman" w:cs="Times New Roman"/>
          <w:b/>
          <w:bCs/>
          <w:sz w:val="24"/>
          <w:szCs w:val="24"/>
        </w:rPr>
      </w:pPr>
      <w:r w:rsidRPr="00CA3A87">
        <w:rPr>
          <w:rFonts w:ascii="Times New Roman" w:hAnsi="Times New Roman" w:cs="Times New Roman"/>
          <w:b/>
          <w:bCs/>
          <w:sz w:val="24"/>
          <w:szCs w:val="24"/>
        </w:rPr>
        <w:t>Clinical aspects</w:t>
      </w:r>
    </w:p>
    <w:p w:rsidR="00F60DAF" w:rsidRPr="00CA3A87" w:rsidRDefault="00F60DA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The lesser sac has seven distinctly categorized pathological groups under which its potential disorders may be listed:</w:t>
      </w:r>
    </w:p>
    <w:p w:rsidR="00F60DAF" w:rsidRPr="00CA3A87" w:rsidRDefault="00F60DA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Congenital anomalies include duplication cysts and cystic lymphangiomas.</w:t>
      </w:r>
    </w:p>
    <w:p w:rsidR="00F60DAF" w:rsidRPr="00CA3A87" w:rsidRDefault="00F60DA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A hematoma or a biloma are classed as traumatic injuries.</w:t>
      </w:r>
    </w:p>
    <w:p w:rsidR="00F60DAF" w:rsidRPr="00CA3A87" w:rsidRDefault="00F60DA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Inflammatory states could be due to an abscess, a pseudocyst or even acute pancreatitis.</w:t>
      </w:r>
    </w:p>
    <w:p w:rsidR="00F60DAF" w:rsidRPr="00CA3A87" w:rsidRDefault="00F60DA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 xml:space="preserve">Neoplastic changes may lead to the growth of a stromal </w:t>
      </w:r>
      <w:r w:rsidR="00672F07" w:rsidRPr="00CA3A87">
        <w:rPr>
          <w:rFonts w:ascii="Times New Roman" w:hAnsi="Times New Roman" w:cs="Times New Roman"/>
          <w:sz w:val="24"/>
          <w:szCs w:val="24"/>
        </w:rPr>
        <w:t>tumour</w:t>
      </w:r>
      <w:r w:rsidRPr="00CA3A87">
        <w:rPr>
          <w:rFonts w:ascii="Times New Roman" w:hAnsi="Times New Roman" w:cs="Times New Roman"/>
          <w:sz w:val="24"/>
          <w:szCs w:val="24"/>
        </w:rPr>
        <w:t xml:space="preserve">, a leiomyoblastoma, a leiomyosarcoma, a liposarcoma, a schwannoma, both benign and malignant pancreatic neoplasms that may have endocrine involvement or not, hepatic </w:t>
      </w:r>
      <w:r w:rsidR="00672F07" w:rsidRPr="00CA3A87">
        <w:rPr>
          <w:rFonts w:ascii="Times New Roman" w:hAnsi="Times New Roman" w:cs="Times New Roman"/>
          <w:sz w:val="24"/>
          <w:szCs w:val="24"/>
        </w:rPr>
        <w:t>tumours</w:t>
      </w:r>
      <w:r w:rsidRPr="00CA3A87">
        <w:rPr>
          <w:rFonts w:ascii="Times New Roman" w:hAnsi="Times New Roman" w:cs="Times New Roman"/>
          <w:sz w:val="24"/>
          <w:szCs w:val="24"/>
        </w:rPr>
        <w:t xml:space="preserve"> and desmoid </w:t>
      </w:r>
      <w:r w:rsidR="00672F07" w:rsidRPr="00CA3A87">
        <w:rPr>
          <w:rFonts w:ascii="Times New Roman" w:hAnsi="Times New Roman" w:cs="Times New Roman"/>
          <w:sz w:val="24"/>
          <w:szCs w:val="24"/>
        </w:rPr>
        <w:t>tumours</w:t>
      </w:r>
      <w:r w:rsidRPr="00CA3A87">
        <w:rPr>
          <w:rFonts w:ascii="Times New Roman" w:hAnsi="Times New Roman" w:cs="Times New Roman"/>
          <w:sz w:val="24"/>
          <w:szCs w:val="24"/>
        </w:rPr>
        <w:t>.</w:t>
      </w:r>
    </w:p>
    <w:p w:rsidR="00F60DAF" w:rsidRPr="00CA3A87" w:rsidRDefault="00F60DA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A hydatid cyst indicates a parasitic infestation.</w:t>
      </w:r>
    </w:p>
    <w:p w:rsidR="00F60DAF" w:rsidRPr="00CA3A87" w:rsidRDefault="00F60DA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 xml:space="preserve">The only infective cause of a lesser sac disorder </w:t>
      </w:r>
      <w:r w:rsidR="00672F07" w:rsidRPr="00CA3A87">
        <w:rPr>
          <w:rFonts w:ascii="Times New Roman" w:hAnsi="Times New Roman" w:cs="Times New Roman"/>
          <w:sz w:val="24"/>
          <w:szCs w:val="24"/>
        </w:rPr>
        <w:t>yet</w:t>
      </w:r>
      <w:r w:rsidRPr="00CA3A87">
        <w:rPr>
          <w:rFonts w:ascii="Times New Roman" w:hAnsi="Times New Roman" w:cs="Times New Roman"/>
          <w:sz w:val="24"/>
          <w:szCs w:val="24"/>
        </w:rPr>
        <w:t xml:space="preserve"> known of is tuberculosis.</w:t>
      </w:r>
    </w:p>
    <w:p w:rsidR="001C1F0F" w:rsidRPr="00CA3A87" w:rsidRDefault="00F60DAF"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Mechanical irritation could potentially be caused by hernias of the cecum, transverse colon, small intestine and gallbladder.</w:t>
      </w:r>
    </w:p>
    <w:p w:rsidR="00740E94" w:rsidRPr="00CA3A87" w:rsidRDefault="00740E94" w:rsidP="00CA3A87">
      <w:pPr>
        <w:spacing w:line="276" w:lineRule="auto"/>
        <w:rPr>
          <w:rFonts w:ascii="Times New Roman" w:hAnsi="Times New Roman" w:cs="Times New Roman"/>
          <w:sz w:val="24"/>
          <w:szCs w:val="24"/>
        </w:rPr>
      </w:pPr>
    </w:p>
    <w:p w:rsidR="00F0526E" w:rsidRPr="00CA3A87" w:rsidRDefault="001A169E" w:rsidP="00CA3A87">
      <w:pPr>
        <w:spacing w:before="240" w:line="276" w:lineRule="auto"/>
        <w:rPr>
          <w:rFonts w:ascii="Times New Roman" w:hAnsi="Times New Roman" w:cs="Times New Roman"/>
          <w:b/>
          <w:bCs/>
          <w:sz w:val="24"/>
          <w:szCs w:val="24"/>
        </w:rPr>
      </w:pPr>
      <w:r w:rsidRPr="00CA3A87">
        <w:rPr>
          <w:rFonts w:ascii="Times New Roman" w:hAnsi="Times New Roman" w:cs="Times New Roman"/>
          <w:b/>
          <w:bCs/>
          <w:sz w:val="24"/>
          <w:szCs w:val="24"/>
        </w:rPr>
        <w:t xml:space="preserve">3.) </w:t>
      </w:r>
      <w:r w:rsidR="00F0526E" w:rsidRPr="00CA3A87">
        <w:rPr>
          <w:rFonts w:ascii="Times New Roman" w:hAnsi="Times New Roman" w:cs="Times New Roman"/>
          <w:b/>
          <w:bCs/>
          <w:sz w:val="24"/>
          <w:szCs w:val="24"/>
        </w:rPr>
        <w:t>Development of the Esophagus</w:t>
      </w:r>
    </w:p>
    <w:p w:rsidR="00F0526E" w:rsidRPr="00CA3A87" w:rsidRDefault="00F0526E"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As early as the fourth week of development, the esophagus of the human embryo is merely a sphincter or constricted part of the primitive foregut, situated between the pharynx and stomach</w:t>
      </w:r>
      <w:r w:rsidR="00F47D36" w:rsidRPr="00CA3A87">
        <w:rPr>
          <w:rFonts w:ascii="Times New Roman" w:hAnsi="Times New Roman" w:cs="Times New Roman"/>
          <w:sz w:val="24"/>
          <w:szCs w:val="24"/>
        </w:rPr>
        <w:t>.</w:t>
      </w:r>
    </w:p>
    <w:p w:rsidR="00F0526E" w:rsidRPr="00CA3A87" w:rsidRDefault="00F0526E"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During the sixth and seventh weeks of gestation, the esophagus undergoes rapid elongation as cephalic development separates the head and neck from the thorax. The elongation is facilitated by development of the lungs and pleural cavities, which push the stomach dorsally and inferiorly</w:t>
      </w:r>
      <w:r w:rsidR="00F47D36" w:rsidRPr="00CA3A87">
        <w:rPr>
          <w:rFonts w:ascii="Times New Roman" w:hAnsi="Times New Roman" w:cs="Times New Roman"/>
          <w:sz w:val="24"/>
          <w:szCs w:val="24"/>
        </w:rPr>
        <w:t>,</w:t>
      </w:r>
      <w:r w:rsidRPr="00CA3A87">
        <w:rPr>
          <w:rFonts w:ascii="Times New Roman" w:hAnsi="Times New Roman" w:cs="Times New Roman"/>
          <w:sz w:val="24"/>
          <w:szCs w:val="24"/>
        </w:rPr>
        <w:t xml:space="preserve"> the esophagus is of dual origin, with an upper retrotracheal part originating from the pharyngeal portion and an intratracheal part originating from the pregastric segment of the foregut. During the sixth week of development, the esophagus is only 2 mm long, but at birth it extends to 100 mm. Its superior limit is marked by the inferior cricopharyngeal portion of the inferior pharyngeal constrictor. </w:t>
      </w:r>
      <w:r w:rsidR="00F47D36" w:rsidRPr="00CA3A87">
        <w:rPr>
          <w:rFonts w:ascii="Times New Roman" w:hAnsi="Times New Roman" w:cs="Times New Roman"/>
          <w:sz w:val="24"/>
          <w:szCs w:val="24"/>
        </w:rPr>
        <w:t>T</w:t>
      </w:r>
      <w:r w:rsidRPr="00CA3A87">
        <w:rPr>
          <w:rFonts w:ascii="Times New Roman" w:hAnsi="Times New Roman" w:cs="Times New Roman"/>
          <w:sz w:val="24"/>
          <w:szCs w:val="24"/>
        </w:rPr>
        <w:t xml:space="preserve">he cricopharyngeal part of the inferior pharyngeal constrictor relaxes suddenly during swallowing and simultaneously lengthens the vocal folds of the larynx. The lower limit of the esophagus is marked by its entrance to the stomach, in a region that constitutes a barrier to reflux of gastric contents, but it is not marked by an anatomically recognizable sphincter. </w:t>
      </w:r>
      <w:r w:rsidR="00F47D36" w:rsidRPr="00CA3A87">
        <w:rPr>
          <w:rFonts w:ascii="Times New Roman" w:hAnsi="Times New Roman" w:cs="Times New Roman"/>
          <w:sz w:val="24"/>
          <w:szCs w:val="24"/>
        </w:rPr>
        <w:t>A</w:t>
      </w:r>
      <w:r w:rsidRPr="00CA3A87">
        <w:rPr>
          <w:rFonts w:ascii="Times New Roman" w:hAnsi="Times New Roman" w:cs="Times New Roman"/>
          <w:sz w:val="24"/>
          <w:szCs w:val="24"/>
        </w:rPr>
        <w:t xml:space="preserve">t lower thoracic levels, the esophagus is </w:t>
      </w:r>
      <w:r w:rsidRPr="00CA3A87">
        <w:rPr>
          <w:rFonts w:ascii="Times New Roman" w:hAnsi="Times New Roman" w:cs="Times New Roman"/>
          <w:sz w:val="24"/>
          <w:szCs w:val="24"/>
        </w:rPr>
        <w:lastRenderedPageBreak/>
        <w:t xml:space="preserve">supported away from the aorta, azygos vein, and body of the vertebrae, which permits advancement of the esophagus away from the vertebral column. </w:t>
      </w:r>
    </w:p>
    <w:p w:rsidR="00F47D36" w:rsidRPr="00CA3A87" w:rsidRDefault="00F47D36"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At the level of the last pharyngeal pouch of the embryo the foregut is suddenly very narrow and gives out ventrally the lung bud. This is the point where the esophagus originates which, in the beginning, is very short. During the lung development and the descent of the heart it lengthens considerably. The esophagus continues in the spindle-shaped stomach and the duodenum with the ventrally budding liver and the dorsally budding dorsal pancreas anlage.</w:t>
      </w:r>
    </w:p>
    <w:p w:rsidR="00F47D36" w:rsidRPr="00CA3A87" w:rsidRDefault="00F47D36"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T</w:t>
      </w:r>
      <w:r w:rsidRPr="00CA3A87">
        <w:rPr>
          <w:rFonts w:ascii="Times New Roman" w:hAnsi="Times New Roman" w:cs="Times New Roman"/>
          <w:sz w:val="24"/>
          <w:szCs w:val="24"/>
        </w:rPr>
        <w:t xml:space="preserve">he muscle layers of the esophagus arise in the late embryonic period. The lamina muscularis mucosae and the inner layer of the ring musculature arise subsequently out of cells of the local </w:t>
      </w:r>
      <w:r w:rsidR="00672F07" w:rsidRPr="00CA3A87">
        <w:rPr>
          <w:rFonts w:ascii="Times New Roman" w:hAnsi="Times New Roman" w:cs="Times New Roman"/>
          <w:sz w:val="24"/>
          <w:szCs w:val="24"/>
        </w:rPr>
        <w:t>splanchnopleure</w:t>
      </w:r>
      <w:r w:rsidRPr="00CA3A87">
        <w:rPr>
          <w:rFonts w:ascii="Times New Roman" w:hAnsi="Times New Roman" w:cs="Times New Roman"/>
          <w:sz w:val="24"/>
          <w:szCs w:val="24"/>
        </w:rPr>
        <w:t>.</w:t>
      </w:r>
    </w:p>
    <w:p w:rsidR="00F47D36" w:rsidRPr="00CA3A87" w:rsidRDefault="00F47D36"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The striated muscles of the outer layer of the circular musculature and the outer longitudinal muscles stem from the mesoderm of the last pharyngeal arch.</w:t>
      </w:r>
    </w:p>
    <w:p w:rsidR="00F47D36" w:rsidRPr="00CA3A87" w:rsidRDefault="00F47D36"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The entire musculature is innervated by the vagus nerve (cranial nerve X of the 4th pharyngeal arch).</w:t>
      </w:r>
    </w:p>
    <w:p w:rsidR="00F47D36" w:rsidRPr="00CA3A87" w:rsidRDefault="001A169E"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drawing>
          <wp:inline distT="0" distB="0" distL="0" distR="0" wp14:anchorId="02428108" wp14:editId="4C5CB60B">
            <wp:extent cx="3625215" cy="3179135"/>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40384" cy="3192437"/>
                    </a:xfrm>
                    <a:prstGeom prst="rect">
                      <a:avLst/>
                    </a:prstGeom>
                  </pic:spPr>
                </pic:pic>
              </a:graphicData>
            </a:graphic>
          </wp:inline>
        </w:drawing>
      </w:r>
    </w:p>
    <w:p w:rsidR="00F0526E" w:rsidRPr="00CA3A87" w:rsidRDefault="00F0526E" w:rsidP="00CA3A87">
      <w:pPr>
        <w:spacing w:line="276" w:lineRule="auto"/>
        <w:rPr>
          <w:rFonts w:ascii="Times New Roman" w:hAnsi="Times New Roman" w:cs="Times New Roman"/>
          <w:sz w:val="24"/>
          <w:szCs w:val="24"/>
        </w:rPr>
      </w:pPr>
    </w:p>
    <w:p w:rsidR="00672F07" w:rsidRPr="00CA3A87" w:rsidRDefault="00672F07" w:rsidP="00CA3A87">
      <w:pPr>
        <w:spacing w:line="276" w:lineRule="auto"/>
        <w:rPr>
          <w:rFonts w:ascii="Times New Roman" w:hAnsi="Times New Roman" w:cs="Times New Roman"/>
          <w:sz w:val="24"/>
          <w:szCs w:val="24"/>
        </w:rPr>
      </w:pPr>
    </w:p>
    <w:p w:rsidR="00F0526E" w:rsidRPr="00CA3A87" w:rsidRDefault="00F0526E" w:rsidP="00CA3A87">
      <w:pPr>
        <w:spacing w:line="276" w:lineRule="auto"/>
        <w:rPr>
          <w:rFonts w:ascii="Times New Roman" w:hAnsi="Times New Roman" w:cs="Times New Roman"/>
          <w:sz w:val="24"/>
          <w:szCs w:val="24"/>
        </w:rPr>
      </w:pPr>
      <w:r w:rsidRPr="00CA3A87">
        <w:rPr>
          <w:rFonts w:ascii="Times New Roman" w:hAnsi="Times New Roman" w:cs="Times New Roman"/>
          <w:sz w:val="24"/>
          <w:szCs w:val="24"/>
        </w:rPr>
        <w:t xml:space="preserve">Foregut of a human embryo in the fourth week (left) and end of the fifth week (right). </w:t>
      </w:r>
      <w:r w:rsidR="001A169E" w:rsidRPr="00CA3A87">
        <w:rPr>
          <w:rFonts w:ascii="Times New Roman" w:hAnsi="Times New Roman" w:cs="Times New Roman"/>
          <w:sz w:val="24"/>
          <w:szCs w:val="24"/>
        </w:rPr>
        <w:t>There is a</w:t>
      </w:r>
      <w:r w:rsidRPr="00CA3A87">
        <w:rPr>
          <w:rFonts w:ascii="Times New Roman" w:hAnsi="Times New Roman" w:cs="Times New Roman"/>
          <w:sz w:val="24"/>
          <w:szCs w:val="24"/>
        </w:rPr>
        <w:t xml:space="preserve"> progressive elongation of esophagus between the fourth and fifth weeks and relative posterioinferior position of the stomach.</w:t>
      </w:r>
    </w:p>
    <w:sectPr w:rsidR="00F0526E" w:rsidRPr="00CA3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37F"/>
    <w:multiLevelType w:val="hybridMultilevel"/>
    <w:tmpl w:val="1EA8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F0F38"/>
    <w:multiLevelType w:val="multilevel"/>
    <w:tmpl w:val="2A58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58274B"/>
    <w:multiLevelType w:val="multilevel"/>
    <w:tmpl w:val="2A7C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53032"/>
    <w:multiLevelType w:val="multilevel"/>
    <w:tmpl w:val="76D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0F"/>
    <w:rsid w:val="001A169E"/>
    <w:rsid w:val="001A3EEA"/>
    <w:rsid w:val="001C1F0F"/>
    <w:rsid w:val="005D583C"/>
    <w:rsid w:val="00672F07"/>
    <w:rsid w:val="00740E94"/>
    <w:rsid w:val="00785348"/>
    <w:rsid w:val="008C15D8"/>
    <w:rsid w:val="009267D7"/>
    <w:rsid w:val="00AB203C"/>
    <w:rsid w:val="00C7142E"/>
    <w:rsid w:val="00CA3A87"/>
    <w:rsid w:val="00D24B7F"/>
    <w:rsid w:val="00F0526E"/>
    <w:rsid w:val="00F47D36"/>
    <w:rsid w:val="00F60DAF"/>
    <w:rsid w:val="00F712BE"/>
    <w:rsid w:val="00F8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F07C"/>
  <w15:chartTrackingRefBased/>
  <w15:docId w15:val="{4723E13C-AE9D-48FB-8620-19552EB4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348"/>
    <w:rPr>
      <w:color w:val="5F5F5F" w:themeColor="hyperlink"/>
      <w:u w:val="single"/>
    </w:rPr>
  </w:style>
  <w:style w:type="character" w:styleId="UnresolvedMention">
    <w:name w:val="Unresolved Mention"/>
    <w:basedOn w:val="DefaultParagraphFont"/>
    <w:uiPriority w:val="99"/>
    <w:semiHidden/>
    <w:unhideWhenUsed/>
    <w:rsid w:val="00785348"/>
    <w:rPr>
      <w:color w:val="605E5C"/>
      <w:shd w:val="clear" w:color="auto" w:fill="E1DFDD"/>
    </w:rPr>
  </w:style>
  <w:style w:type="paragraph" w:styleId="ListParagraph">
    <w:name w:val="List Paragraph"/>
    <w:basedOn w:val="Normal"/>
    <w:uiPriority w:val="34"/>
    <w:qFormat/>
    <w:rsid w:val="008C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95724">
      <w:bodyDiv w:val="1"/>
      <w:marLeft w:val="0"/>
      <w:marRight w:val="0"/>
      <w:marTop w:val="0"/>
      <w:marBottom w:val="0"/>
      <w:divBdr>
        <w:top w:val="none" w:sz="0" w:space="0" w:color="auto"/>
        <w:left w:val="none" w:sz="0" w:space="0" w:color="auto"/>
        <w:bottom w:val="none" w:sz="0" w:space="0" w:color="auto"/>
        <w:right w:val="none" w:sz="0" w:space="0" w:color="auto"/>
      </w:divBdr>
    </w:div>
    <w:div w:id="1563057424">
      <w:bodyDiv w:val="1"/>
      <w:marLeft w:val="0"/>
      <w:marRight w:val="0"/>
      <w:marTop w:val="0"/>
      <w:marBottom w:val="0"/>
      <w:divBdr>
        <w:top w:val="none" w:sz="0" w:space="0" w:color="auto"/>
        <w:left w:val="none" w:sz="0" w:space="0" w:color="auto"/>
        <w:bottom w:val="none" w:sz="0" w:space="0" w:color="auto"/>
        <w:right w:val="none" w:sz="0" w:space="0" w:color="auto"/>
      </w:divBdr>
      <w:divsChild>
        <w:div w:id="545869582">
          <w:marLeft w:val="0"/>
          <w:marRight w:val="0"/>
          <w:marTop w:val="0"/>
          <w:marBottom w:val="0"/>
          <w:divBdr>
            <w:top w:val="none" w:sz="0" w:space="0" w:color="auto"/>
            <w:left w:val="none" w:sz="0" w:space="0" w:color="auto"/>
            <w:bottom w:val="none" w:sz="0" w:space="0" w:color="auto"/>
            <w:right w:val="none" w:sz="0" w:space="0" w:color="auto"/>
          </w:divBdr>
          <w:divsChild>
            <w:div w:id="586766533">
              <w:marLeft w:val="255"/>
              <w:marRight w:val="0"/>
              <w:marTop w:val="0"/>
              <w:marBottom w:val="150"/>
              <w:divBdr>
                <w:top w:val="none" w:sz="0" w:space="0" w:color="auto"/>
                <w:left w:val="none" w:sz="0" w:space="0" w:color="auto"/>
                <w:bottom w:val="none" w:sz="0" w:space="0" w:color="auto"/>
                <w:right w:val="none" w:sz="0" w:space="0" w:color="auto"/>
              </w:divBdr>
              <w:divsChild>
                <w:div w:id="1612663112">
                  <w:marLeft w:val="0"/>
                  <w:marRight w:val="0"/>
                  <w:marTop w:val="0"/>
                  <w:marBottom w:val="300"/>
                  <w:divBdr>
                    <w:top w:val="single" w:sz="6" w:space="0" w:color="D8D8D8"/>
                    <w:left w:val="single" w:sz="6" w:space="0" w:color="D8D8D8"/>
                    <w:bottom w:val="single" w:sz="6" w:space="0" w:color="D8D8D8"/>
                    <w:right w:val="single" w:sz="6" w:space="0" w:color="D8D8D8"/>
                  </w:divBdr>
                </w:div>
                <w:div w:id="36635242">
                  <w:marLeft w:val="0"/>
                  <w:marRight w:val="0"/>
                  <w:marTop w:val="0"/>
                  <w:marBottom w:val="150"/>
                  <w:divBdr>
                    <w:top w:val="none" w:sz="0" w:space="0" w:color="auto"/>
                    <w:left w:val="single" w:sz="6" w:space="0" w:color="D8D8D8"/>
                    <w:bottom w:val="single" w:sz="6" w:space="0" w:color="D8D8D8"/>
                    <w:right w:val="single" w:sz="6" w:space="0" w:color="D8D8D8"/>
                  </w:divBdr>
                  <w:divsChild>
                    <w:div w:id="1582908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89292293">
          <w:marLeft w:val="0"/>
          <w:marRight w:val="0"/>
          <w:marTop w:val="0"/>
          <w:marBottom w:val="300"/>
          <w:divBdr>
            <w:top w:val="single" w:sz="6" w:space="0" w:color="D8D8D8"/>
            <w:left w:val="single" w:sz="6" w:space="0" w:color="D8D8D8"/>
            <w:bottom w:val="single" w:sz="6" w:space="0" w:color="D8D8D8"/>
            <w:right w:val="single" w:sz="6" w:space="0" w:color="D8D8D8"/>
          </w:divBdr>
        </w:div>
        <w:div w:id="91173725">
          <w:marLeft w:val="0"/>
          <w:marRight w:val="0"/>
          <w:marTop w:val="0"/>
          <w:marBottom w:val="300"/>
          <w:divBdr>
            <w:top w:val="single" w:sz="6" w:space="0" w:color="D8D8D8"/>
            <w:left w:val="single" w:sz="6" w:space="0" w:color="D8D8D8"/>
            <w:bottom w:val="single" w:sz="6" w:space="0" w:color="D8D8D8"/>
            <w:right w:val="single" w:sz="6" w:space="0" w:color="D8D8D8"/>
          </w:divBdr>
          <w:divsChild>
            <w:div w:id="1779064068">
              <w:marLeft w:val="0"/>
              <w:marRight w:val="0"/>
              <w:marTop w:val="0"/>
              <w:marBottom w:val="0"/>
              <w:divBdr>
                <w:top w:val="none" w:sz="0" w:space="0" w:color="auto"/>
                <w:left w:val="none" w:sz="0" w:space="0" w:color="auto"/>
                <w:bottom w:val="none" w:sz="0" w:space="0" w:color="auto"/>
                <w:right w:val="none" w:sz="0" w:space="0" w:color="auto"/>
              </w:divBdr>
              <w:divsChild>
                <w:div w:id="1056784086">
                  <w:marLeft w:val="0"/>
                  <w:marRight w:val="0"/>
                  <w:marTop w:val="0"/>
                  <w:marBottom w:val="75"/>
                  <w:divBdr>
                    <w:top w:val="none" w:sz="0" w:space="0" w:color="auto"/>
                    <w:left w:val="none" w:sz="0" w:space="0" w:color="auto"/>
                    <w:bottom w:val="none" w:sz="0" w:space="0" w:color="auto"/>
                    <w:right w:val="none" w:sz="0" w:space="0" w:color="auto"/>
                  </w:divBdr>
                </w:div>
                <w:div w:id="6956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5818">
          <w:marLeft w:val="0"/>
          <w:marRight w:val="0"/>
          <w:marTop w:val="0"/>
          <w:marBottom w:val="555"/>
          <w:divBdr>
            <w:top w:val="single" w:sz="6" w:space="23" w:color="D8D8D8"/>
            <w:left w:val="single" w:sz="6" w:space="23" w:color="D8D8D8"/>
            <w:bottom w:val="single" w:sz="6" w:space="23" w:color="D8D8D8"/>
            <w:right w:val="single" w:sz="6" w:space="23" w:color="D8D8D8"/>
          </w:divBdr>
          <w:divsChild>
            <w:div w:id="2078740298">
              <w:marLeft w:val="0"/>
              <w:marRight w:val="0"/>
              <w:marTop w:val="0"/>
              <w:marBottom w:val="450"/>
              <w:divBdr>
                <w:top w:val="none" w:sz="0" w:space="0" w:color="auto"/>
                <w:left w:val="none" w:sz="0" w:space="0" w:color="auto"/>
                <w:bottom w:val="none" w:sz="0" w:space="0" w:color="auto"/>
                <w:right w:val="none" w:sz="0" w:space="0" w:color="auto"/>
              </w:divBdr>
            </w:div>
            <w:div w:id="2119520599">
              <w:marLeft w:val="-450"/>
              <w:marRight w:val="0"/>
              <w:marTop w:val="0"/>
              <w:marBottom w:val="0"/>
              <w:divBdr>
                <w:top w:val="single" w:sz="6" w:space="2" w:color="D8D8D8"/>
                <w:left w:val="none" w:sz="0" w:space="0" w:color="auto"/>
                <w:bottom w:val="none" w:sz="0" w:space="0" w:color="auto"/>
                <w:right w:val="none" w:sz="0" w:space="0" w:color="auto"/>
              </w:divBdr>
            </w:div>
          </w:divsChild>
        </w:div>
        <w:div w:id="824012789">
          <w:marLeft w:val="0"/>
          <w:marRight w:val="0"/>
          <w:marTop w:val="0"/>
          <w:marBottom w:val="450"/>
          <w:divBdr>
            <w:top w:val="none" w:sz="0" w:space="0" w:color="auto"/>
            <w:left w:val="none" w:sz="0" w:space="0" w:color="auto"/>
            <w:bottom w:val="none" w:sz="0" w:space="0" w:color="auto"/>
            <w:right w:val="none" w:sz="0" w:space="0" w:color="auto"/>
          </w:divBdr>
          <w:divsChild>
            <w:div w:id="359015004">
              <w:marLeft w:val="0"/>
              <w:marRight w:val="0"/>
              <w:marTop w:val="0"/>
              <w:marBottom w:val="0"/>
              <w:divBdr>
                <w:top w:val="none" w:sz="0" w:space="0" w:color="auto"/>
                <w:left w:val="none" w:sz="0" w:space="0" w:color="auto"/>
                <w:bottom w:val="none" w:sz="0" w:space="0" w:color="auto"/>
                <w:right w:val="none" w:sz="0" w:space="0" w:color="auto"/>
              </w:divBdr>
              <w:divsChild>
                <w:div w:id="84898107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442774530">
          <w:marLeft w:val="0"/>
          <w:marRight w:val="0"/>
          <w:marTop w:val="0"/>
          <w:marBottom w:val="0"/>
          <w:divBdr>
            <w:top w:val="none" w:sz="0" w:space="0" w:color="auto"/>
            <w:left w:val="none" w:sz="0" w:space="0" w:color="auto"/>
            <w:bottom w:val="none" w:sz="0" w:space="0" w:color="auto"/>
            <w:right w:val="none" w:sz="0" w:space="0" w:color="auto"/>
          </w:divBdr>
          <w:divsChild>
            <w:div w:id="628441745">
              <w:marLeft w:val="0"/>
              <w:marRight w:val="247"/>
              <w:marTop w:val="0"/>
              <w:marBottom w:val="225"/>
              <w:divBdr>
                <w:top w:val="single" w:sz="6" w:space="0" w:color="99D6FF"/>
                <w:left w:val="single" w:sz="6" w:space="0" w:color="99D6FF"/>
                <w:bottom w:val="single" w:sz="6" w:space="0" w:color="99D6FF"/>
                <w:right w:val="single" w:sz="6" w:space="0" w:color="99D6FF"/>
              </w:divBdr>
            </w:div>
            <w:div w:id="1427772962">
              <w:marLeft w:val="0"/>
              <w:marRight w:val="0"/>
              <w:marTop w:val="0"/>
              <w:marBottom w:val="225"/>
              <w:divBdr>
                <w:top w:val="single" w:sz="6" w:space="0" w:color="99D6FF"/>
                <w:left w:val="single" w:sz="6" w:space="0" w:color="99D6FF"/>
                <w:bottom w:val="single" w:sz="6" w:space="0" w:color="99D6FF"/>
                <w:right w:val="single" w:sz="6" w:space="0" w:color="99D6FF"/>
              </w:divBdr>
            </w:div>
          </w:divsChild>
        </w:div>
        <w:div w:id="902907519">
          <w:marLeft w:val="0"/>
          <w:marRight w:val="0"/>
          <w:marTop w:val="0"/>
          <w:marBottom w:val="450"/>
          <w:divBdr>
            <w:top w:val="none" w:sz="0" w:space="0" w:color="auto"/>
            <w:left w:val="none" w:sz="0" w:space="0" w:color="auto"/>
            <w:bottom w:val="none" w:sz="0" w:space="0" w:color="auto"/>
            <w:right w:val="none" w:sz="0" w:space="0" w:color="auto"/>
          </w:divBdr>
          <w:divsChild>
            <w:div w:id="95641655">
              <w:marLeft w:val="0"/>
              <w:marRight w:val="0"/>
              <w:marTop w:val="0"/>
              <w:marBottom w:val="0"/>
              <w:divBdr>
                <w:top w:val="none" w:sz="0" w:space="0" w:color="auto"/>
                <w:left w:val="none" w:sz="0" w:space="0" w:color="auto"/>
                <w:bottom w:val="none" w:sz="0" w:space="0" w:color="auto"/>
                <w:right w:val="none" w:sz="0" w:space="0" w:color="auto"/>
              </w:divBdr>
              <w:divsChild>
                <w:div w:id="890577452">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74394336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kenhub.com/en/library/anatomy/the-pancreas" TargetMode="External"/><Relationship Id="rId18" Type="http://schemas.openxmlformats.org/officeDocument/2006/relationships/hyperlink" Target="https://www.kenhub.com/en/library/anatomy/the-colon" TargetMode="External"/><Relationship Id="rId3" Type="http://schemas.openxmlformats.org/officeDocument/2006/relationships/styles" Target="styles.xml"/><Relationship Id="rId21" Type="http://schemas.openxmlformats.org/officeDocument/2006/relationships/hyperlink" Target="https://www.kenhub.com/en/library/anatomy/the-spleen" TargetMode="External"/><Relationship Id="rId7" Type="http://schemas.openxmlformats.org/officeDocument/2006/relationships/image" Target="media/image2.gif"/><Relationship Id="rId12" Type="http://schemas.openxmlformats.org/officeDocument/2006/relationships/hyperlink" Target="https://www.kenhub.com/en/library/anatomy/adrenal-glands" TargetMode="External"/><Relationship Id="rId17" Type="http://schemas.openxmlformats.org/officeDocument/2006/relationships/hyperlink" Target="https://www.kenhub.com/en/library/anatomy/the-stoma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enhub.com/en/library/anatomy/inferior-vena-cava" TargetMode="External"/><Relationship Id="rId20" Type="http://schemas.openxmlformats.org/officeDocument/2006/relationships/hyperlink" Target="https://www.kenhub.com/en/library/anatomy/the-duodenu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kenhub.com/en/library/anatomy/the-peritoneu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nhub.com/en/library/anatomy/esophagus" TargetMode="External"/><Relationship Id="rId23" Type="http://schemas.openxmlformats.org/officeDocument/2006/relationships/image" Target="media/image5.png"/><Relationship Id="rId10" Type="http://schemas.openxmlformats.org/officeDocument/2006/relationships/hyperlink" Target="https://www.kenhub.com/en/library/anatomy/abdomen-and-pelvis" TargetMode="External"/><Relationship Id="rId19" Type="http://schemas.openxmlformats.org/officeDocument/2006/relationships/hyperlink" Target="https://www.kenhub.com/en/library/anatomy/cecum-and-vermiform-appendix" TargetMode="External"/><Relationship Id="rId4" Type="http://schemas.openxmlformats.org/officeDocument/2006/relationships/settings" Target="settings.xml"/><Relationship Id="rId9" Type="http://schemas.openxmlformats.org/officeDocument/2006/relationships/hyperlink" Target="https://www.kenhub.com/en/library/anatomy/greater-and-lesser-omentum" TargetMode="External"/><Relationship Id="rId14" Type="http://schemas.openxmlformats.org/officeDocument/2006/relationships/image" Target="media/image4.jpeg"/><Relationship Id="rId22" Type="http://schemas.openxmlformats.org/officeDocument/2006/relationships/hyperlink" Target="https://www.kenhub.com/en/library/anatomy/ligaments-of-the-gastrointestinal-trac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C088-BEE2-4984-A299-27CB71E7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9</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2</cp:revision>
  <dcterms:created xsi:type="dcterms:W3CDTF">2020-04-30T12:54:00Z</dcterms:created>
  <dcterms:modified xsi:type="dcterms:W3CDTF">2020-04-30T21:33:00Z</dcterms:modified>
</cp:coreProperties>
</file>