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8BC" w:rsidRDefault="009478BC" w:rsidP="00AD1261">
      <w:pPr>
        <w:spacing w:before="240"/>
        <w:rPr>
          <w:rFonts w:ascii="Times New Roman" w:hAnsi="Times New Roman" w:cs="Times New Roman"/>
          <w:b/>
          <w:sz w:val="24"/>
          <w:szCs w:val="24"/>
        </w:rPr>
      </w:pPr>
      <w:r>
        <w:rPr>
          <w:rFonts w:ascii="Times New Roman" w:hAnsi="Times New Roman" w:cs="Times New Roman"/>
          <w:b/>
          <w:sz w:val="24"/>
          <w:szCs w:val="24"/>
        </w:rPr>
        <w:t>NAME: FATAI OSO AYODEJI</w:t>
      </w:r>
    </w:p>
    <w:p w:rsidR="009478BC" w:rsidRDefault="009478BC" w:rsidP="00AD1261">
      <w:pPr>
        <w:spacing w:before="240"/>
        <w:rPr>
          <w:rFonts w:ascii="Times New Roman" w:hAnsi="Times New Roman" w:cs="Times New Roman"/>
          <w:b/>
          <w:sz w:val="24"/>
          <w:szCs w:val="24"/>
        </w:rPr>
      </w:pPr>
      <w:r>
        <w:rPr>
          <w:rFonts w:ascii="Times New Roman" w:hAnsi="Times New Roman" w:cs="Times New Roman"/>
          <w:b/>
          <w:sz w:val="24"/>
          <w:szCs w:val="24"/>
        </w:rPr>
        <w:t>DEPT: PETROLEUM ENG</w:t>
      </w:r>
    </w:p>
    <w:p w:rsidR="009478BC" w:rsidRDefault="009478BC" w:rsidP="00AD1261">
      <w:pPr>
        <w:spacing w:before="240"/>
        <w:rPr>
          <w:rFonts w:ascii="Times New Roman" w:hAnsi="Times New Roman" w:cs="Times New Roman"/>
          <w:b/>
          <w:sz w:val="24"/>
          <w:szCs w:val="24"/>
        </w:rPr>
      </w:pPr>
      <w:r>
        <w:rPr>
          <w:rFonts w:ascii="Times New Roman" w:hAnsi="Times New Roman" w:cs="Times New Roman"/>
          <w:b/>
          <w:sz w:val="24"/>
          <w:szCs w:val="24"/>
        </w:rPr>
        <w:t>MATRIC NO: 15/ENG07/021</w:t>
      </w:r>
    </w:p>
    <w:p w:rsidR="009478BC" w:rsidRDefault="009478BC" w:rsidP="00AD1261">
      <w:pPr>
        <w:spacing w:before="240"/>
        <w:rPr>
          <w:rFonts w:ascii="Times New Roman" w:hAnsi="Times New Roman" w:cs="Times New Roman"/>
          <w:b/>
          <w:sz w:val="24"/>
          <w:szCs w:val="24"/>
        </w:rPr>
      </w:pPr>
    </w:p>
    <w:p w:rsidR="00AD1261" w:rsidRPr="00FC3470" w:rsidRDefault="00AD1261" w:rsidP="00AD1261">
      <w:pPr>
        <w:spacing w:before="240"/>
        <w:rPr>
          <w:rFonts w:ascii="Times New Roman" w:hAnsi="Times New Roman" w:cs="Times New Roman"/>
          <w:b/>
          <w:sz w:val="24"/>
          <w:szCs w:val="24"/>
        </w:rPr>
      </w:pPr>
      <w:r w:rsidRPr="00FC3470">
        <w:rPr>
          <w:rFonts w:ascii="Times New Roman" w:hAnsi="Times New Roman" w:cs="Times New Roman"/>
          <w:b/>
          <w:sz w:val="24"/>
          <w:szCs w:val="24"/>
        </w:rPr>
        <w:t xml:space="preserve">VARIOUS FORMS OF ENERGY </w:t>
      </w:r>
    </w:p>
    <w:p w:rsidR="00AD1261" w:rsidRPr="008446CC" w:rsidRDefault="00AD1261" w:rsidP="00AD1261">
      <w:pPr>
        <w:pStyle w:val="NormalWeb"/>
        <w:shd w:val="clear" w:color="auto" w:fill="FFFFFF"/>
        <w:spacing w:before="120" w:beforeAutospacing="0" w:after="120" w:afterAutospacing="0" w:line="480" w:lineRule="auto"/>
        <w:jc w:val="both"/>
        <w:rPr>
          <w:color w:val="000000" w:themeColor="text1"/>
          <w:sz w:val="21"/>
          <w:szCs w:val="21"/>
        </w:rPr>
      </w:pPr>
      <w:r>
        <w:t>1</w:t>
      </w:r>
      <w:r>
        <w:rPr>
          <w:color w:val="000000" w:themeColor="text1"/>
        </w:rPr>
        <w:t xml:space="preserve">) </w:t>
      </w:r>
      <w:r w:rsidRPr="008446CC">
        <w:rPr>
          <w:b/>
          <w:bCs/>
          <w:color w:val="000000" w:themeColor="text1"/>
          <w:sz w:val="21"/>
          <w:szCs w:val="21"/>
        </w:rPr>
        <w:t>Chemical energy</w:t>
      </w:r>
      <w:r w:rsidRPr="008446CC">
        <w:rPr>
          <w:color w:val="000000" w:themeColor="text1"/>
          <w:sz w:val="21"/>
          <w:szCs w:val="21"/>
        </w:rPr>
        <w:t> is the potential of a </w:t>
      </w:r>
      <w:hyperlink r:id="rId5" w:tooltip="Chemical substance" w:history="1">
        <w:r w:rsidRPr="008446CC">
          <w:rPr>
            <w:rStyle w:val="Hyperlink"/>
            <w:color w:val="000000" w:themeColor="text1"/>
            <w:sz w:val="21"/>
            <w:szCs w:val="21"/>
            <w:u w:val="none"/>
          </w:rPr>
          <w:t>chemical substance</w:t>
        </w:r>
      </w:hyperlink>
      <w:r w:rsidRPr="008446CC">
        <w:rPr>
          <w:color w:val="000000" w:themeColor="text1"/>
          <w:sz w:val="21"/>
          <w:szCs w:val="21"/>
        </w:rPr>
        <w:t> to undergo a </w:t>
      </w:r>
      <w:hyperlink r:id="rId6" w:tooltip="Chemical reaction" w:history="1">
        <w:r w:rsidRPr="008446CC">
          <w:rPr>
            <w:rStyle w:val="Hyperlink"/>
            <w:color w:val="000000" w:themeColor="text1"/>
            <w:sz w:val="21"/>
            <w:szCs w:val="21"/>
            <w:u w:val="none"/>
          </w:rPr>
          <w:t>chemical reaction</w:t>
        </w:r>
      </w:hyperlink>
      <w:r w:rsidRPr="008446CC">
        <w:rPr>
          <w:color w:val="000000" w:themeColor="text1"/>
          <w:sz w:val="21"/>
          <w:szCs w:val="21"/>
        </w:rPr>
        <w:t> to transform into other substances. Examples include batteries, food, gasoline, and etc. Breaking or making of </w:t>
      </w:r>
      <w:hyperlink r:id="rId7" w:tooltip="Chemical bond" w:history="1">
        <w:r w:rsidRPr="008446CC">
          <w:rPr>
            <w:rStyle w:val="Hyperlink"/>
            <w:color w:val="000000" w:themeColor="text1"/>
            <w:sz w:val="21"/>
            <w:szCs w:val="21"/>
            <w:u w:val="none"/>
          </w:rPr>
          <w:t>chemical bonds</w:t>
        </w:r>
      </w:hyperlink>
      <w:r w:rsidRPr="008446CC">
        <w:rPr>
          <w:color w:val="000000" w:themeColor="text1"/>
          <w:sz w:val="21"/>
          <w:szCs w:val="21"/>
        </w:rPr>
        <w:t> involves </w:t>
      </w:r>
      <w:hyperlink r:id="rId8" w:tooltip="Energy" w:history="1">
        <w:r w:rsidRPr="008446CC">
          <w:rPr>
            <w:rStyle w:val="Hyperlink"/>
            <w:color w:val="000000" w:themeColor="text1"/>
            <w:sz w:val="21"/>
            <w:szCs w:val="21"/>
            <w:u w:val="none"/>
          </w:rPr>
          <w:t>energy</w:t>
        </w:r>
      </w:hyperlink>
      <w:r w:rsidRPr="008446CC">
        <w:rPr>
          <w:color w:val="000000" w:themeColor="text1"/>
          <w:sz w:val="21"/>
          <w:szCs w:val="21"/>
        </w:rPr>
        <w:t xml:space="preserve">, which may be either absorbed or evolved from a chemical </w:t>
      </w:r>
      <w:proofErr w:type="spellStart"/>
      <w:r w:rsidRPr="008446CC">
        <w:rPr>
          <w:color w:val="000000" w:themeColor="text1"/>
          <w:sz w:val="21"/>
          <w:szCs w:val="21"/>
        </w:rPr>
        <w:t>system.Energy</w:t>
      </w:r>
      <w:proofErr w:type="spellEnd"/>
      <w:r w:rsidRPr="008446CC">
        <w:rPr>
          <w:color w:val="000000" w:themeColor="text1"/>
          <w:sz w:val="21"/>
          <w:szCs w:val="21"/>
        </w:rPr>
        <w:t xml:space="preserve"> that can be released or absorbed because of a reaction between a set of chemical substances is equal to the difference between the energy content of the products and the reactants, if the initial and final temperatures are the same. This change in energy can be estimated from the </w:t>
      </w:r>
      <w:hyperlink r:id="rId9" w:tooltip="Bond energy" w:history="1">
        <w:r w:rsidRPr="008446CC">
          <w:rPr>
            <w:rStyle w:val="Hyperlink"/>
            <w:color w:val="000000" w:themeColor="text1"/>
            <w:sz w:val="21"/>
            <w:szCs w:val="21"/>
            <w:u w:val="none"/>
          </w:rPr>
          <w:t>bond energies</w:t>
        </w:r>
      </w:hyperlink>
      <w:r w:rsidRPr="008446CC">
        <w:rPr>
          <w:color w:val="000000" w:themeColor="text1"/>
          <w:sz w:val="21"/>
          <w:szCs w:val="21"/>
        </w:rPr>
        <w:t> of the various chemical bonds in the </w:t>
      </w:r>
      <w:hyperlink r:id="rId10" w:tooltip="Reactants" w:history="1">
        <w:r w:rsidRPr="008446CC">
          <w:rPr>
            <w:rStyle w:val="Hyperlink"/>
            <w:color w:val="000000" w:themeColor="text1"/>
            <w:sz w:val="21"/>
            <w:szCs w:val="21"/>
            <w:u w:val="none"/>
          </w:rPr>
          <w:t>reactants</w:t>
        </w:r>
      </w:hyperlink>
      <w:r w:rsidRPr="008446CC">
        <w:rPr>
          <w:color w:val="000000" w:themeColor="text1"/>
          <w:sz w:val="21"/>
          <w:szCs w:val="21"/>
        </w:rPr>
        <w:t xml:space="preserve"> and products. Mathematically </w:t>
      </w:r>
    </w:p>
    <w:p w:rsidR="00AD1261" w:rsidRPr="008446CC" w:rsidRDefault="00AD1261" w:rsidP="00AD1261">
      <w:pPr>
        <w:pStyle w:val="NormalWeb"/>
        <w:shd w:val="clear" w:color="auto" w:fill="FFFFFF"/>
        <w:spacing w:before="120" w:beforeAutospacing="0" w:after="120" w:afterAutospacing="0" w:line="480" w:lineRule="auto"/>
        <w:jc w:val="both"/>
        <w:rPr>
          <w:color w:val="000000" w:themeColor="text1"/>
          <w:sz w:val="21"/>
          <w:szCs w:val="21"/>
        </w:rPr>
      </w:pPr>
      <w:r w:rsidRPr="008446CC">
        <w:rPr>
          <w:noProof/>
          <w:color w:val="000000" w:themeColor="text1"/>
          <w:sz w:val="21"/>
          <w:szCs w:val="21"/>
        </w:rPr>
        <w:drawing>
          <wp:inline distT="0" distB="0" distL="0" distR="0">
            <wp:extent cx="5768340" cy="603250"/>
            <wp:effectExtent l="0" t="0" r="3810" b="6350"/>
            <wp:docPr id="1" name="Picture 44" descr="C:\Users\hp\Pictures\Screenshots\Screenshot (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C:\Users\hp\Pictures\Screenshots\Screenshot (26).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8340" cy="603250"/>
                    </a:xfrm>
                    <a:prstGeom prst="rect">
                      <a:avLst/>
                    </a:prstGeom>
                    <a:noFill/>
                    <a:ln>
                      <a:noFill/>
                    </a:ln>
                  </pic:spPr>
                </pic:pic>
              </a:graphicData>
            </a:graphic>
          </wp:inline>
        </w:drawing>
      </w:r>
    </w:p>
    <w:p w:rsidR="00AD1261" w:rsidRDefault="00AD1261" w:rsidP="00AD1261">
      <w:pPr>
        <w:shd w:val="clear" w:color="auto" w:fill="FFFFFF"/>
        <w:spacing w:before="120" w:after="120" w:line="480" w:lineRule="auto"/>
        <w:jc w:val="both"/>
        <w:rPr>
          <w:rFonts w:ascii="Times New Roman" w:hAnsi="Times New Roman" w:cs="Times New Roman"/>
          <w:color w:val="000000" w:themeColor="text1"/>
          <w:sz w:val="21"/>
          <w:szCs w:val="21"/>
          <w:shd w:val="clear" w:color="auto" w:fill="FFFFFF"/>
        </w:rPr>
      </w:pPr>
      <w:r w:rsidRPr="008446CC">
        <w:rPr>
          <w:rFonts w:ascii="Times New Roman" w:hAnsi="Times New Roman" w:cs="Times New Roman"/>
          <w:color w:val="000000" w:themeColor="text1"/>
          <w:sz w:val="21"/>
          <w:szCs w:val="21"/>
          <w:shd w:val="clear" w:color="auto" w:fill="FFFFFF"/>
        </w:rPr>
        <w:t xml:space="preserve">where </w:t>
      </w:r>
      <w:proofErr w:type="spellStart"/>
      <w:r w:rsidRPr="008446CC">
        <w:rPr>
          <w:rFonts w:ascii="Times New Roman" w:hAnsi="Times New Roman" w:cs="Times New Roman"/>
          <w:color w:val="000000" w:themeColor="text1"/>
          <w:sz w:val="21"/>
          <w:szCs w:val="21"/>
          <w:shd w:val="clear" w:color="auto" w:fill="FFFFFF"/>
        </w:rPr>
        <w:t>d</w:t>
      </w:r>
      <w:r w:rsidRPr="008446CC">
        <w:rPr>
          <w:rFonts w:ascii="Times New Roman" w:hAnsi="Times New Roman" w:cs="Times New Roman"/>
          <w:i/>
          <w:iCs/>
          <w:color w:val="000000" w:themeColor="text1"/>
          <w:sz w:val="21"/>
          <w:szCs w:val="21"/>
          <w:shd w:val="clear" w:color="auto" w:fill="FFFFFF"/>
        </w:rPr>
        <w:t>U</w:t>
      </w:r>
      <w:proofErr w:type="spellEnd"/>
      <w:r w:rsidRPr="008446CC">
        <w:rPr>
          <w:rFonts w:ascii="Times New Roman" w:hAnsi="Times New Roman" w:cs="Times New Roman"/>
          <w:color w:val="000000" w:themeColor="text1"/>
          <w:sz w:val="21"/>
          <w:szCs w:val="21"/>
          <w:shd w:val="clear" w:color="auto" w:fill="FFFFFF"/>
        </w:rPr>
        <w:t> is the infinitesimal change of </w:t>
      </w:r>
      <w:hyperlink r:id="rId12" w:tooltip="Internal energy" w:history="1">
        <w:r w:rsidRPr="008446CC">
          <w:rPr>
            <w:rStyle w:val="Hyperlink"/>
            <w:rFonts w:ascii="Times New Roman" w:hAnsi="Times New Roman" w:cs="Times New Roman"/>
            <w:color w:val="000000" w:themeColor="text1"/>
            <w:sz w:val="21"/>
            <w:szCs w:val="21"/>
            <w:u w:val="none"/>
            <w:shd w:val="clear" w:color="auto" w:fill="FFFFFF"/>
          </w:rPr>
          <w:t>internal energy</w:t>
        </w:r>
      </w:hyperlink>
      <w:r w:rsidRPr="008446CC">
        <w:rPr>
          <w:rFonts w:ascii="Times New Roman" w:hAnsi="Times New Roman" w:cs="Times New Roman"/>
          <w:color w:val="000000" w:themeColor="text1"/>
          <w:sz w:val="21"/>
          <w:szCs w:val="21"/>
          <w:shd w:val="clear" w:color="auto" w:fill="FFFFFF"/>
        </w:rPr>
        <w:t> </w:t>
      </w:r>
      <w:r w:rsidRPr="008446CC">
        <w:rPr>
          <w:rFonts w:ascii="Times New Roman" w:hAnsi="Times New Roman" w:cs="Times New Roman"/>
          <w:i/>
          <w:iCs/>
          <w:color w:val="000000" w:themeColor="text1"/>
          <w:sz w:val="21"/>
          <w:szCs w:val="21"/>
          <w:shd w:val="clear" w:color="auto" w:fill="FFFFFF"/>
        </w:rPr>
        <w:t>U</w:t>
      </w:r>
      <w:r w:rsidRPr="008446CC">
        <w:rPr>
          <w:rFonts w:ascii="Times New Roman" w:hAnsi="Times New Roman" w:cs="Times New Roman"/>
          <w:color w:val="000000" w:themeColor="text1"/>
          <w:sz w:val="21"/>
          <w:szCs w:val="21"/>
          <w:shd w:val="clear" w:color="auto" w:fill="FFFFFF"/>
        </w:rPr>
        <w:t xml:space="preserve">, </w:t>
      </w:r>
      <w:proofErr w:type="spellStart"/>
      <w:r w:rsidRPr="008446CC">
        <w:rPr>
          <w:rFonts w:ascii="Times New Roman" w:hAnsi="Times New Roman" w:cs="Times New Roman"/>
          <w:color w:val="000000" w:themeColor="text1"/>
          <w:sz w:val="21"/>
          <w:szCs w:val="21"/>
          <w:shd w:val="clear" w:color="auto" w:fill="FFFFFF"/>
        </w:rPr>
        <w:t>d</w:t>
      </w:r>
      <w:r w:rsidRPr="008446CC">
        <w:rPr>
          <w:rFonts w:ascii="Times New Roman" w:hAnsi="Times New Roman" w:cs="Times New Roman"/>
          <w:i/>
          <w:iCs/>
          <w:color w:val="000000" w:themeColor="text1"/>
          <w:sz w:val="21"/>
          <w:szCs w:val="21"/>
          <w:shd w:val="clear" w:color="auto" w:fill="FFFFFF"/>
        </w:rPr>
        <w:t>S</w:t>
      </w:r>
      <w:proofErr w:type="spellEnd"/>
      <w:r w:rsidRPr="008446CC">
        <w:rPr>
          <w:rFonts w:ascii="Times New Roman" w:hAnsi="Times New Roman" w:cs="Times New Roman"/>
          <w:color w:val="000000" w:themeColor="text1"/>
          <w:sz w:val="21"/>
          <w:szCs w:val="21"/>
          <w:shd w:val="clear" w:color="auto" w:fill="FFFFFF"/>
        </w:rPr>
        <w:t> the infinitesimal change of </w:t>
      </w:r>
      <w:hyperlink r:id="rId13" w:tooltip="Entropy" w:history="1">
        <w:r w:rsidRPr="008446CC">
          <w:rPr>
            <w:rStyle w:val="Hyperlink"/>
            <w:rFonts w:ascii="Times New Roman" w:hAnsi="Times New Roman" w:cs="Times New Roman"/>
            <w:color w:val="000000" w:themeColor="text1"/>
            <w:sz w:val="21"/>
            <w:szCs w:val="21"/>
            <w:u w:val="none"/>
            <w:shd w:val="clear" w:color="auto" w:fill="FFFFFF"/>
          </w:rPr>
          <w:t>entropy</w:t>
        </w:r>
      </w:hyperlink>
      <w:r w:rsidRPr="008446CC">
        <w:rPr>
          <w:rFonts w:ascii="Times New Roman" w:hAnsi="Times New Roman" w:cs="Times New Roman"/>
          <w:color w:val="000000" w:themeColor="text1"/>
          <w:sz w:val="21"/>
          <w:szCs w:val="21"/>
          <w:shd w:val="clear" w:color="auto" w:fill="FFFFFF"/>
        </w:rPr>
        <w:t> </w:t>
      </w:r>
      <w:r w:rsidRPr="008446CC">
        <w:rPr>
          <w:rFonts w:ascii="Times New Roman" w:hAnsi="Times New Roman" w:cs="Times New Roman"/>
          <w:i/>
          <w:iCs/>
          <w:color w:val="000000" w:themeColor="text1"/>
          <w:sz w:val="21"/>
          <w:szCs w:val="21"/>
          <w:shd w:val="clear" w:color="auto" w:fill="FFFFFF"/>
        </w:rPr>
        <w:t>S</w:t>
      </w:r>
      <w:r w:rsidRPr="008446CC">
        <w:rPr>
          <w:rFonts w:ascii="Times New Roman" w:hAnsi="Times New Roman" w:cs="Times New Roman"/>
          <w:color w:val="000000" w:themeColor="text1"/>
          <w:sz w:val="21"/>
          <w:szCs w:val="21"/>
          <w:shd w:val="clear" w:color="auto" w:fill="FFFFFF"/>
        </w:rPr>
        <w:t xml:space="preserve">, and </w:t>
      </w:r>
      <w:proofErr w:type="spellStart"/>
      <w:r w:rsidRPr="008446CC">
        <w:rPr>
          <w:rFonts w:ascii="Times New Roman" w:hAnsi="Times New Roman" w:cs="Times New Roman"/>
          <w:color w:val="000000" w:themeColor="text1"/>
          <w:sz w:val="21"/>
          <w:szCs w:val="21"/>
          <w:shd w:val="clear" w:color="auto" w:fill="FFFFFF"/>
        </w:rPr>
        <w:t>d</w:t>
      </w:r>
      <w:r w:rsidRPr="008446CC">
        <w:rPr>
          <w:rFonts w:ascii="Times New Roman" w:hAnsi="Times New Roman" w:cs="Times New Roman"/>
          <w:i/>
          <w:iCs/>
          <w:color w:val="000000" w:themeColor="text1"/>
          <w:sz w:val="21"/>
          <w:szCs w:val="21"/>
          <w:shd w:val="clear" w:color="auto" w:fill="FFFFFF"/>
        </w:rPr>
        <w:t>V</w:t>
      </w:r>
      <w:proofErr w:type="spellEnd"/>
      <w:r w:rsidRPr="008446CC">
        <w:rPr>
          <w:rFonts w:ascii="Times New Roman" w:hAnsi="Times New Roman" w:cs="Times New Roman"/>
          <w:color w:val="000000" w:themeColor="text1"/>
          <w:sz w:val="21"/>
          <w:szCs w:val="21"/>
          <w:shd w:val="clear" w:color="auto" w:fill="FFFFFF"/>
        </w:rPr>
        <w:t> is the infinitesimal change of </w:t>
      </w:r>
      <w:hyperlink r:id="rId14" w:tooltip="Volume (thermodynamics)" w:history="1">
        <w:r w:rsidRPr="008446CC">
          <w:rPr>
            <w:rStyle w:val="Hyperlink"/>
            <w:rFonts w:ascii="Times New Roman" w:hAnsi="Times New Roman" w:cs="Times New Roman"/>
            <w:color w:val="000000" w:themeColor="text1"/>
            <w:sz w:val="21"/>
            <w:szCs w:val="21"/>
            <w:u w:val="none"/>
            <w:shd w:val="clear" w:color="auto" w:fill="FFFFFF"/>
          </w:rPr>
          <w:t>volume</w:t>
        </w:r>
      </w:hyperlink>
      <w:r w:rsidRPr="008446CC">
        <w:rPr>
          <w:rFonts w:ascii="Times New Roman" w:hAnsi="Times New Roman" w:cs="Times New Roman"/>
          <w:color w:val="000000" w:themeColor="text1"/>
          <w:sz w:val="21"/>
          <w:szCs w:val="21"/>
          <w:shd w:val="clear" w:color="auto" w:fill="FFFFFF"/>
        </w:rPr>
        <w:t> </w:t>
      </w:r>
      <w:r w:rsidRPr="008446CC">
        <w:rPr>
          <w:rFonts w:ascii="Times New Roman" w:hAnsi="Times New Roman" w:cs="Times New Roman"/>
          <w:i/>
          <w:iCs/>
          <w:color w:val="000000" w:themeColor="text1"/>
          <w:sz w:val="21"/>
          <w:szCs w:val="21"/>
          <w:shd w:val="clear" w:color="auto" w:fill="FFFFFF"/>
        </w:rPr>
        <w:t>V</w:t>
      </w:r>
      <w:r w:rsidRPr="008446CC">
        <w:rPr>
          <w:rFonts w:ascii="Times New Roman" w:hAnsi="Times New Roman" w:cs="Times New Roman"/>
          <w:color w:val="000000" w:themeColor="text1"/>
          <w:sz w:val="21"/>
          <w:szCs w:val="21"/>
          <w:shd w:val="clear" w:color="auto" w:fill="FFFFFF"/>
        </w:rPr>
        <w:t> for a </w:t>
      </w:r>
      <w:hyperlink r:id="rId15" w:tooltip="Thermodynamic system" w:history="1">
        <w:r w:rsidRPr="008446CC">
          <w:rPr>
            <w:rStyle w:val="Hyperlink"/>
            <w:rFonts w:ascii="Times New Roman" w:hAnsi="Times New Roman" w:cs="Times New Roman"/>
            <w:color w:val="000000" w:themeColor="text1"/>
            <w:sz w:val="21"/>
            <w:szCs w:val="21"/>
            <w:u w:val="none"/>
            <w:shd w:val="clear" w:color="auto" w:fill="FFFFFF"/>
          </w:rPr>
          <w:t>thermodynamic system</w:t>
        </w:r>
      </w:hyperlink>
      <w:r w:rsidRPr="008446CC">
        <w:rPr>
          <w:rFonts w:ascii="Times New Roman" w:hAnsi="Times New Roman" w:cs="Times New Roman"/>
          <w:color w:val="000000" w:themeColor="text1"/>
          <w:sz w:val="21"/>
          <w:szCs w:val="21"/>
          <w:shd w:val="clear" w:color="auto" w:fill="FFFFFF"/>
        </w:rPr>
        <w:t xml:space="preserve"> in thermal equilibrium, and </w:t>
      </w:r>
      <w:proofErr w:type="spellStart"/>
      <w:r w:rsidRPr="008446CC">
        <w:rPr>
          <w:rFonts w:ascii="Times New Roman" w:hAnsi="Times New Roman" w:cs="Times New Roman"/>
          <w:color w:val="000000" w:themeColor="text1"/>
          <w:sz w:val="21"/>
          <w:szCs w:val="21"/>
          <w:shd w:val="clear" w:color="auto" w:fill="FFFFFF"/>
        </w:rPr>
        <w:t>d</w:t>
      </w:r>
      <w:r w:rsidRPr="008446CC">
        <w:rPr>
          <w:rFonts w:ascii="Times New Roman" w:hAnsi="Times New Roman" w:cs="Times New Roman"/>
          <w:i/>
          <w:iCs/>
          <w:color w:val="000000" w:themeColor="text1"/>
          <w:sz w:val="21"/>
          <w:szCs w:val="21"/>
          <w:shd w:val="clear" w:color="auto" w:fill="FFFFFF"/>
        </w:rPr>
        <w:t>N</w:t>
      </w:r>
      <w:r w:rsidRPr="008446CC">
        <w:rPr>
          <w:rFonts w:ascii="Times New Roman" w:hAnsi="Times New Roman" w:cs="Times New Roman"/>
          <w:i/>
          <w:iCs/>
          <w:color w:val="000000" w:themeColor="text1"/>
          <w:sz w:val="17"/>
          <w:szCs w:val="17"/>
          <w:shd w:val="clear" w:color="auto" w:fill="FFFFFF"/>
          <w:vertAlign w:val="subscript"/>
        </w:rPr>
        <w:t>i</w:t>
      </w:r>
      <w:proofErr w:type="spellEnd"/>
      <w:r w:rsidRPr="008446CC">
        <w:rPr>
          <w:rFonts w:ascii="Times New Roman" w:hAnsi="Times New Roman" w:cs="Times New Roman"/>
          <w:color w:val="000000" w:themeColor="text1"/>
          <w:sz w:val="21"/>
          <w:szCs w:val="21"/>
          <w:shd w:val="clear" w:color="auto" w:fill="FFFFFF"/>
        </w:rPr>
        <w:t> is the infinitesimal change of particle number </w:t>
      </w:r>
      <w:r w:rsidRPr="008446CC">
        <w:rPr>
          <w:rFonts w:ascii="Times New Roman" w:hAnsi="Times New Roman" w:cs="Times New Roman"/>
          <w:i/>
          <w:iCs/>
          <w:color w:val="000000" w:themeColor="text1"/>
          <w:sz w:val="21"/>
          <w:szCs w:val="21"/>
          <w:shd w:val="clear" w:color="auto" w:fill="FFFFFF"/>
        </w:rPr>
        <w:t>N</w:t>
      </w:r>
      <w:r w:rsidRPr="008446CC">
        <w:rPr>
          <w:rFonts w:ascii="Times New Roman" w:hAnsi="Times New Roman" w:cs="Times New Roman"/>
          <w:i/>
          <w:iCs/>
          <w:color w:val="000000" w:themeColor="text1"/>
          <w:sz w:val="17"/>
          <w:szCs w:val="17"/>
          <w:shd w:val="clear" w:color="auto" w:fill="FFFFFF"/>
          <w:vertAlign w:val="subscript"/>
        </w:rPr>
        <w:t>i</w:t>
      </w:r>
      <w:r w:rsidRPr="008446CC">
        <w:rPr>
          <w:rFonts w:ascii="Times New Roman" w:hAnsi="Times New Roman" w:cs="Times New Roman"/>
          <w:color w:val="000000" w:themeColor="text1"/>
          <w:sz w:val="21"/>
          <w:szCs w:val="21"/>
          <w:shd w:val="clear" w:color="auto" w:fill="FFFFFF"/>
        </w:rPr>
        <w:t> of species </w:t>
      </w:r>
      <w:proofErr w:type="spellStart"/>
      <w:r w:rsidRPr="008446CC">
        <w:rPr>
          <w:rFonts w:ascii="Times New Roman" w:hAnsi="Times New Roman" w:cs="Times New Roman"/>
          <w:i/>
          <w:iCs/>
          <w:color w:val="000000" w:themeColor="text1"/>
          <w:sz w:val="21"/>
          <w:szCs w:val="21"/>
          <w:shd w:val="clear" w:color="auto" w:fill="FFFFFF"/>
        </w:rPr>
        <w:t>i</w:t>
      </w:r>
      <w:proofErr w:type="spellEnd"/>
      <w:r w:rsidRPr="008446CC">
        <w:rPr>
          <w:rFonts w:ascii="Times New Roman" w:hAnsi="Times New Roman" w:cs="Times New Roman"/>
          <w:color w:val="000000" w:themeColor="text1"/>
          <w:sz w:val="21"/>
          <w:szCs w:val="21"/>
          <w:shd w:val="clear" w:color="auto" w:fill="FFFFFF"/>
        </w:rPr>
        <w:t> as particles are added or subtracted. </w:t>
      </w:r>
      <w:r w:rsidRPr="008446CC">
        <w:rPr>
          <w:rFonts w:ascii="Times New Roman" w:hAnsi="Times New Roman" w:cs="Times New Roman"/>
          <w:i/>
          <w:iCs/>
          <w:color w:val="000000" w:themeColor="text1"/>
          <w:sz w:val="21"/>
          <w:szCs w:val="21"/>
          <w:shd w:val="clear" w:color="auto" w:fill="FFFFFF"/>
        </w:rPr>
        <w:t>T</w:t>
      </w:r>
      <w:r w:rsidRPr="008446CC">
        <w:rPr>
          <w:rFonts w:ascii="Times New Roman" w:hAnsi="Times New Roman" w:cs="Times New Roman"/>
          <w:color w:val="000000" w:themeColor="text1"/>
          <w:sz w:val="21"/>
          <w:szCs w:val="21"/>
          <w:shd w:val="clear" w:color="auto" w:fill="FFFFFF"/>
        </w:rPr>
        <w:t> is </w:t>
      </w:r>
      <w:hyperlink r:id="rId16" w:tooltip="Absolute temperature" w:history="1">
        <w:r w:rsidRPr="003A01DF">
          <w:rPr>
            <w:rStyle w:val="Hyperlink"/>
            <w:rFonts w:ascii="Times New Roman" w:hAnsi="Times New Roman" w:cs="Times New Roman"/>
            <w:color w:val="0D0D0D" w:themeColor="text1" w:themeTint="F2"/>
            <w:sz w:val="21"/>
            <w:szCs w:val="21"/>
            <w:u w:val="none"/>
            <w:shd w:val="clear" w:color="auto" w:fill="FFFFFF"/>
          </w:rPr>
          <w:t>absolute temperature</w:t>
        </w:r>
      </w:hyperlink>
      <w:r w:rsidRPr="008446CC">
        <w:rPr>
          <w:rFonts w:ascii="Times New Roman" w:hAnsi="Times New Roman" w:cs="Times New Roman"/>
          <w:color w:val="000000" w:themeColor="text1"/>
          <w:sz w:val="21"/>
          <w:szCs w:val="21"/>
          <w:shd w:val="clear" w:color="auto" w:fill="FFFFFF"/>
        </w:rPr>
        <w:t> </w:t>
      </w:r>
      <w:r w:rsidRPr="008446CC">
        <w:rPr>
          <w:rFonts w:ascii="Times New Roman" w:hAnsi="Times New Roman" w:cs="Times New Roman"/>
          <w:i/>
          <w:iCs/>
          <w:color w:val="000000" w:themeColor="text1"/>
          <w:sz w:val="21"/>
          <w:szCs w:val="21"/>
          <w:shd w:val="clear" w:color="auto" w:fill="FFFFFF"/>
        </w:rPr>
        <w:t>S</w:t>
      </w:r>
      <w:r w:rsidRPr="008446CC">
        <w:rPr>
          <w:rFonts w:ascii="Times New Roman" w:hAnsi="Times New Roman" w:cs="Times New Roman"/>
          <w:color w:val="000000" w:themeColor="text1"/>
          <w:sz w:val="21"/>
          <w:szCs w:val="21"/>
          <w:shd w:val="clear" w:color="auto" w:fill="FFFFFF"/>
        </w:rPr>
        <w:t> is </w:t>
      </w:r>
      <w:hyperlink r:id="rId17" w:tooltip="Entropy" w:history="1">
        <w:r w:rsidRPr="008446CC">
          <w:rPr>
            <w:rStyle w:val="Hyperlink"/>
            <w:rFonts w:ascii="Times New Roman" w:hAnsi="Times New Roman" w:cs="Times New Roman"/>
            <w:color w:val="000000" w:themeColor="text1"/>
            <w:sz w:val="21"/>
            <w:szCs w:val="21"/>
            <w:u w:val="none"/>
            <w:shd w:val="clear" w:color="auto" w:fill="FFFFFF"/>
          </w:rPr>
          <w:t>entropy</w:t>
        </w:r>
      </w:hyperlink>
      <w:r w:rsidRPr="008446CC">
        <w:rPr>
          <w:rFonts w:ascii="Times New Roman" w:hAnsi="Times New Roman" w:cs="Times New Roman"/>
          <w:color w:val="000000" w:themeColor="text1"/>
          <w:sz w:val="21"/>
          <w:szCs w:val="21"/>
          <w:shd w:val="clear" w:color="auto" w:fill="FFFFFF"/>
        </w:rPr>
        <w:t>, </w:t>
      </w:r>
      <w:r w:rsidRPr="008446CC">
        <w:rPr>
          <w:rFonts w:ascii="Times New Roman" w:hAnsi="Times New Roman" w:cs="Times New Roman"/>
          <w:i/>
          <w:iCs/>
          <w:color w:val="000000" w:themeColor="text1"/>
          <w:sz w:val="21"/>
          <w:szCs w:val="21"/>
          <w:shd w:val="clear" w:color="auto" w:fill="FFFFFF"/>
        </w:rPr>
        <w:t>P</w:t>
      </w:r>
      <w:r w:rsidRPr="008446CC">
        <w:rPr>
          <w:rFonts w:ascii="Times New Roman" w:hAnsi="Times New Roman" w:cs="Times New Roman"/>
          <w:color w:val="000000" w:themeColor="text1"/>
          <w:sz w:val="21"/>
          <w:szCs w:val="21"/>
          <w:shd w:val="clear" w:color="auto" w:fill="FFFFFF"/>
        </w:rPr>
        <w:t> is pressure, and </w:t>
      </w:r>
      <w:r w:rsidRPr="008446CC">
        <w:rPr>
          <w:rFonts w:ascii="Times New Roman" w:hAnsi="Times New Roman" w:cs="Times New Roman"/>
          <w:i/>
          <w:iCs/>
          <w:color w:val="000000" w:themeColor="text1"/>
          <w:sz w:val="21"/>
          <w:szCs w:val="21"/>
          <w:shd w:val="clear" w:color="auto" w:fill="FFFFFF"/>
        </w:rPr>
        <w:t>V</w:t>
      </w:r>
      <w:r w:rsidRPr="008446CC">
        <w:rPr>
          <w:rFonts w:ascii="Times New Roman" w:hAnsi="Times New Roman" w:cs="Times New Roman"/>
          <w:color w:val="000000" w:themeColor="text1"/>
          <w:sz w:val="21"/>
          <w:szCs w:val="21"/>
          <w:shd w:val="clear" w:color="auto" w:fill="FFFFFF"/>
        </w:rPr>
        <w:t xml:space="preserve"> is volume. Other work terms, such as those involving electric, </w:t>
      </w:r>
    </w:p>
    <w:p w:rsidR="00AD1261" w:rsidRDefault="00AD1261" w:rsidP="00AD1261">
      <w:pPr>
        <w:shd w:val="clear" w:color="auto" w:fill="FFFFFF"/>
        <w:spacing w:before="120" w:after="120" w:line="480" w:lineRule="auto"/>
        <w:jc w:val="both"/>
        <w:rPr>
          <w:rFonts w:ascii="Times New Roman" w:hAnsi="Times New Roman" w:cs="Times New Roman"/>
          <w:color w:val="000000" w:themeColor="text1"/>
          <w:sz w:val="21"/>
          <w:szCs w:val="21"/>
          <w:shd w:val="clear" w:color="auto" w:fill="FFFFFF"/>
        </w:rPr>
      </w:pPr>
      <w:proofErr w:type="gramStart"/>
      <w:r w:rsidRPr="008446CC">
        <w:rPr>
          <w:rFonts w:ascii="Times New Roman" w:hAnsi="Times New Roman" w:cs="Times New Roman"/>
          <w:color w:val="000000" w:themeColor="text1"/>
          <w:sz w:val="21"/>
          <w:szCs w:val="21"/>
          <w:shd w:val="clear" w:color="auto" w:fill="FFFFFF"/>
        </w:rPr>
        <w:t>magnetic</w:t>
      </w:r>
      <w:proofErr w:type="gramEnd"/>
      <w:r w:rsidRPr="008446CC">
        <w:rPr>
          <w:rFonts w:ascii="Times New Roman" w:hAnsi="Times New Roman" w:cs="Times New Roman"/>
          <w:color w:val="000000" w:themeColor="text1"/>
          <w:sz w:val="21"/>
          <w:szCs w:val="21"/>
          <w:shd w:val="clear" w:color="auto" w:fill="FFFFFF"/>
        </w:rPr>
        <w:t xml:space="preserve"> or gravitational fields may be added</w:t>
      </w:r>
    </w:p>
    <w:p w:rsidR="00AD1261" w:rsidRDefault="00AD1261" w:rsidP="00AD1261">
      <w:pPr>
        <w:shd w:val="clear" w:color="auto" w:fill="FFFFFF"/>
        <w:spacing w:before="120" w:after="12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A01DF">
        <w:rPr>
          <w:rFonts w:ascii="Times New Roman" w:eastAsia="Times New Roman" w:hAnsi="Times New Roman" w:cs="Times New Roman"/>
          <w:b/>
          <w:color w:val="000000" w:themeColor="text1"/>
          <w:sz w:val="24"/>
          <w:szCs w:val="24"/>
        </w:rPr>
        <w:t>Nuclear energy</w:t>
      </w:r>
      <w:r w:rsidRPr="003A01DF">
        <w:rPr>
          <w:rFonts w:ascii="Times New Roman" w:eastAsia="Times New Roman" w:hAnsi="Times New Roman" w:cs="Times New Roman"/>
          <w:color w:val="000000" w:themeColor="text1"/>
          <w:sz w:val="24"/>
          <w:szCs w:val="24"/>
        </w:rPr>
        <w:t xml:space="preserve"> is energy that comes from a nucleus, the core of an atom. Atoms are particles that make up every object; and there exists a lot of energy (binding forces) which holds these atoms together. Nuclear energy can be used to make electricity, but for this to </w:t>
      </w:r>
      <w:proofErr w:type="gramStart"/>
      <w:r w:rsidRPr="003A01DF">
        <w:rPr>
          <w:rFonts w:ascii="Times New Roman" w:eastAsia="Times New Roman" w:hAnsi="Times New Roman" w:cs="Times New Roman"/>
          <w:color w:val="000000" w:themeColor="text1"/>
          <w:sz w:val="24"/>
          <w:szCs w:val="24"/>
        </w:rPr>
        <w:t>happen</w:t>
      </w:r>
      <w:proofErr w:type="gramEnd"/>
      <w:r w:rsidRPr="003A01DF">
        <w:rPr>
          <w:rFonts w:ascii="Times New Roman" w:eastAsia="Times New Roman" w:hAnsi="Times New Roman" w:cs="Times New Roman"/>
          <w:color w:val="000000" w:themeColor="text1"/>
          <w:sz w:val="24"/>
          <w:szCs w:val="24"/>
        </w:rPr>
        <w:t xml:space="preserve"> the energy has to be released from </w:t>
      </w:r>
      <w:proofErr w:type="spellStart"/>
      <w:r w:rsidRPr="003A01DF">
        <w:rPr>
          <w:rFonts w:ascii="Times New Roman" w:eastAsia="Times New Roman" w:hAnsi="Times New Roman" w:cs="Times New Roman"/>
          <w:color w:val="000000" w:themeColor="text1"/>
          <w:sz w:val="24"/>
          <w:szCs w:val="24"/>
        </w:rPr>
        <w:t>atoms.Nuclear</w:t>
      </w:r>
      <w:proofErr w:type="spellEnd"/>
      <w:r w:rsidRPr="003A01DF">
        <w:rPr>
          <w:rFonts w:ascii="Times New Roman" w:eastAsia="Times New Roman" w:hAnsi="Times New Roman" w:cs="Times New Roman"/>
          <w:color w:val="000000" w:themeColor="text1"/>
          <w:sz w:val="24"/>
          <w:szCs w:val="24"/>
        </w:rPr>
        <w:t xml:space="preserve"> energy harvests the powerful energy in the nucleus, or core, of an atom. Nuclear energy is released through nuclear fission, the process where the </w:t>
      </w:r>
      <w:r w:rsidRPr="003A01DF">
        <w:rPr>
          <w:rFonts w:ascii="Times New Roman" w:eastAsia="Times New Roman" w:hAnsi="Times New Roman" w:cs="Times New Roman"/>
          <w:color w:val="000000" w:themeColor="text1"/>
          <w:sz w:val="24"/>
          <w:szCs w:val="24"/>
        </w:rPr>
        <w:lastRenderedPageBreak/>
        <w:t>nucleus of an atom splits. Nuclear power plants are complex machines that can control nuclear fission to produce electricity. The material most often used in nuclear power plants is the element uranium. Although uranium is found in rocks all over the world, nuclear power plants usually use a very rare type of uranium, U-235. Uranium is a non-renewable resource.</w:t>
      </w:r>
    </w:p>
    <w:p w:rsidR="00AD1261" w:rsidRPr="00FC3470" w:rsidRDefault="00AD1261" w:rsidP="00AD1261">
      <w:pPr>
        <w:shd w:val="clear" w:color="auto" w:fill="FFFFFF"/>
        <w:spacing w:before="120" w:after="12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Mathematically </w:t>
      </w:r>
      <w:r>
        <w:rPr>
          <w:rFonts w:ascii="Times New Roman" w:hAnsi="Times New Roman" w:cs="Times New Roman"/>
          <w:color w:val="000000" w:themeColor="text1"/>
          <w:sz w:val="24"/>
          <w:szCs w:val="24"/>
          <w:shd w:val="clear" w:color="auto" w:fill="FFFFFF"/>
        </w:rPr>
        <w:t>o</w:t>
      </w:r>
      <w:r w:rsidRPr="00FC3470">
        <w:rPr>
          <w:rFonts w:ascii="Times New Roman" w:hAnsi="Times New Roman" w:cs="Times New Roman"/>
          <w:color w:val="000000" w:themeColor="text1"/>
          <w:sz w:val="24"/>
          <w:szCs w:val="24"/>
          <w:shd w:val="clear" w:color="auto" w:fill="FFFFFF"/>
        </w:rPr>
        <w:t>ne of the laws of the universe is that matter and energy can neither be created nor destroyed. But they can be changed in form. Matter can be changed into energy. Albert Einstein’s famous mathematical formula E = mc</w:t>
      </w:r>
      <w:r w:rsidRPr="00FC3470">
        <w:rPr>
          <w:rFonts w:ascii="Times New Roman" w:hAnsi="Times New Roman" w:cs="Times New Roman"/>
          <w:color w:val="000000" w:themeColor="text1"/>
          <w:sz w:val="24"/>
          <w:szCs w:val="24"/>
          <w:shd w:val="clear" w:color="auto" w:fill="FFFFFF"/>
          <w:vertAlign w:val="superscript"/>
        </w:rPr>
        <w:t>2</w:t>
      </w:r>
      <w:r w:rsidRPr="00FC3470">
        <w:rPr>
          <w:rFonts w:ascii="Times New Roman" w:hAnsi="Times New Roman" w:cs="Times New Roman"/>
          <w:color w:val="000000" w:themeColor="text1"/>
          <w:sz w:val="24"/>
          <w:szCs w:val="24"/>
          <w:shd w:val="clear" w:color="auto" w:fill="FFFFFF"/>
        </w:rPr>
        <w:t> explains this. The equation says: E [energy] equals m [mass] times c</w:t>
      </w:r>
      <w:r w:rsidRPr="00FC3470">
        <w:rPr>
          <w:rFonts w:ascii="Times New Roman" w:hAnsi="Times New Roman" w:cs="Times New Roman"/>
          <w:color w:val="000000" w:themeColor="text1"/>
          <w:sz w:val="24"/>
          <w:szCs w:val="24"/>
          <w:shd w:val="clear" w:color="auto" w:fill="FFFFFF"/>
          <w:vertAlign w:val="superscript"/>
        </w:rPr>
        <w:t>2</w:t>
      </w:r>
      <w:r w:rsidRPr="00FC3470">
        <w:rPr>
          <w:rFonts w:ascii="Times New Roman" w:hAnsi="Times New Roman" w:cs="Times New Roman"/>
          <w:color w:val="000000" w:themeColor="text1"/>
          <w:sz w:val="24"/>
          <w:szCs w:val="24"/>
          <w:shd w:val="clear" w:color="auto" w:fill="FFFFFF"/>
        </w:rPr>
        <w:t> [c stands for the speed or velocity of light]. This means that it is mass multiplied by the square of the velocity of light.</w:t>
      </w:r>
    </w:p>
    <w:p w:rsidR="00AD1261" w:rsidRDefault="00AD1261" w:rsidP="00AD1261">
      <w:pPr>
        <w:shd w:val="clear" w:color="auto" w:fill="FFFFFF"/>
        <w:spacing w:before="120" w:after="120" w:line="480" w:lineRule="auto"/>
        <w:jc w:val="both"/>
        <w:rPr>
          <w:rFonts w:ascii="Times New Roman" w:hAnsi="Times New Roman" w:cs="Times New Roman"/>
          <w:color w:val="000000" w:themeColor="text1"/>
          <w:sz w:val="21"/>
          <w:szCs w:val="21"/>
          <w:shd w:val="clear" w:color="auto" w:fill="FFFFFF"/>
        </w:rPr>
      </w:pPr>
    </w:p>
    <w:p w:rsidR="00AD1261" w:rsidRPr="004006A9" w:rsidRDefault="00AD1261" w:rsidP="00AD1261">
      <w:pPr>
        <w:pStyle w:val="NormalWeb"/>
        <w:shd w:val="clear" w:color="auto" w:fill="FFFFFF"/>
        <w:spacing w:before="120" w:beforeAutospacing="0" w:after="120" w:afterAutospacing="0" w:line="480" w:lineRule="auto"/>
        <w:jc w:val="both"/>
        <w:rPr>
          <w:rFonts w:ascii="Arial" w:hAnsi="Arial" w:cs="Arial"/>
          <w:color w:val="000000"/>
          <w:spacing w:val="3"/>
          <w:sz w:val="28"/>
          <w:szCs w:val="28"/>
          <w:shd w:val="clear" w:color="auto" w:fill="FCFCFC"/>
        </w:rPr>
      </w:pPr>
      <w:r w:rsidRPr="004006A9">
        <w:rPr>
          <w:b/>
          <w:bCs/>
          <w:color w:val="000000" w:themeColor="text1"/>
        </w:rPr>
        <w:t>Electrical energy</w:t>
      </w:r>
      <w:r w:rsidRPr="004006A9">
        <w:rPr>
          <w:color w:val="000000" w:themeColor="text1"/>
        </w:rPr>
        <w:t> is energy derived from </w:t>
      </w:r>
      <w:hyperlink r:id="rId18" w:tooltip="Electric potential energy" w:history="1">
        <w:r w:rsidRPr="004006A9">
          <w:rPr>
            <w:rStyle w:val="Hyperlink"/>
            <w:color w:val="000000" w:themeColor="text1"/>
            <w:u w:val="none"/>
          </w:rPr>
          <w:t>electric potential energy</w:t>
        </w:r>
      </w:hyperlink>
      <w:r w:rsidRPr="004006A9">
        <w:rPr>
          <w:color w:val="000000" w:themeColor="text1"/>
        </w:rPr>
        <w:t> or </w:t>
      </w:r>
      <w:hyperlink r:id="rId19" w:tooltip="Kinetic energy" w:history="1">
        <w:r w:rsidRPr="004006A9">
          <w:rPr>
            <w:rStyle w:val="Hyperlink"/>
            <w:color w:val="000000" w:themeColor="text1"/>
            <w:u w:val="none"/>
          </w:rPr>
          <w:t>kinetic energy</w:t>
        </w:r>
      </w:hyperlink>
      <w:r w:rsidRPr="004006A9">
        <w:rPr>
          <w:color w:val="000000" w:themeColor="text1"/>
        </w:rPr>
        <w:t>. When used loosely, </w:t>
      </w:r>
      <w:r w:rsidRPr="004006A9">
        <w:rPr>
          <w:iCs/>
          <w:color w:val="000000" w:themeColor="text1"/>
        </w:rPr>
        <w:t>electrical energy</w:t>
      </w:r>
      <w:r w:rsidRPr="004006A9">
        <w:rPr>
          <w:color w:val="000000" w:themeColor="text1"/>
        </w:rPr>
        <w:t> refers to energy that has been converted </w:t>
      </w:r>
      <w:r w:rsidRPr="004006A9">
        <w:rPr>
          <w:iCs/>
          <w:color w:val="000000" w:themeColor="text1"/>
        </w:rPr>
        <w:t>from</w:t>
      </w:r>
      <w:r w:rsidRPr="004006A9">
        <w:rPr>
          <w:color w:val="000000" w:themeColor="text1"/>
        </w:rPr>
        <w:t> electric potential energy. This energy is supplied by the combination of </w:t>
      </w:r>
      <w:hyperlink r:id="rId20" w:tooltip="Electric current" w:history="1">
        <w:r w:rsidRPr="004006A9">
          <w:rPr>
            <w:rStyle w:val="Hyperlink"/>
            <w:color w:val="000000" w:themeColor="text1"/>
            <w:u w:val="none"/>
          </w:rPr>
          <w:t>electric current</w:t>
        </w:r>
      </w:hyperlink>
      <w:r w:rsidRPr="004006A9">
        <w:rPr>
          <w:color w:val="000000" w:themeColor="text1"/>
        </w:rPr>
        <w:t> and </w:t>
      </w:r>
      <w:hyperlink r:id="rId21" w:tooltip="Electric potential" w:history="1">
        <w:r w:rsidRPr="004006A9">
          <w:rPr>
            <w:rStyle w:val="Hyperlink"/>
            <w:color w:val="000000" w:themeColor="text1"/>
            <w:u w:val="none"/>
          </w:rPr>
          <w:t>electric potential</w:t>
        </w:r>
      </w:hyperlink>
      <w:r w:rsidRPr="004006A9">
        <w:rPr>
          <w:color w:val="000000" w:themeColor="text1"/>
        </w:rPr>
        <w:t> that is delivered by an </w:t>
      </w:r>
      <w:hyperlink r:id="rId22" w:tooltip="Electrical circuit" w:history="1">
        <w:r w:rsidRPr="004006A9">
          <w:rPr>
            <w:rStyle w:val="Hyperlink"/>
            <w:color w:val="000000" w:themeColor="text1"/>
            <w:u w:val="none"/>
          </w:rPr>
          <w:t>electrical circuit</w:t>
        </w:r>
      </w:hyperlink>
      <w:r w:rsidRPr="004006A9">
        <w:rPr>
          <w:color w:val="000000" w:themeColor="text1"/>
        </w:rPr>
        <w:t> (e.g., provided by an </w:t>
      </w:r>
      <w:hyperlink r:id="rId23" w:tooltip="Electric power" w:history="1">
        <w:r w:rsidRPr="004006A9">
          <w:rPr>
            <w:rStyle w:val="Hyperlink"/>
            <w:color w:val="000000" w:themeColor="text1"/>
            <w:u w:val="none"/>
          </w:rPr>
          <w:t>electric power</w:t>
        </w:r>
      </w:hyperlink>
      <w:r w:rsidRPr="004006A9">
        <w:rPr>
          <w:color w:val="000000" w:themeColor="text1"/>
        </w:rPr>
        <w:t> utility). At the point that this electric potential energy has been converted to another type of energy, it ceases to be electric potential energy. Thus, all electrical energy is potential energy before it is delivered to the end-use. Once converted from potential energy, electrical energy can always be called another type of energy (heat, light, motion, etc.). Electrical energy is usually sold by the </w:t>
      </w:r>
      <w:hyperlink r:id="rId24" w:tooltip="Kilowatt hour" w:history="1">
        <w:r w:rsidRPr="004006A9">
          <w:rPr>
            <w:rStyle w:val="Hyperlink"/>
            <w:color w:val="000000" w:themeColor="text1"/>
            <w:u w:val="none"/>
          </w:rPr>
          <w:t>kilowatt hour</w:t>
        </w:r>
      </w:hyperlink>
      <w:r w:rsidRPr="004006A9">
        <w:rPr>
          <w:color w:val="000000" w:themeColor="text1"/>
        </w:rPr>
        <w:t xml:space="preserve"> (1 </w:t>
      </w:r>
      <w:proofErr w:type="spellStart"/>
      <w:r w:rsidRPr="004006A9">
        <w:rPr>
          <w:color w:val="000000" w:themeColor="text1"/>
        </w:rPr>
        <w:t>kW·h</w:t>
      </w:r>
      <w:proofErr w:type="spellEnd"/>
      <w:r w:rsidRPr="004006A9">
        <w:rPr>
          <w:color w:val="000000" w:themeColor="text1"/>
        </w:rPr>
        <w:t xml:space="preserve"> = 3.6 MJ) which is the product of the power in kilowatts multiplied by running time in hours. Electric utilities measure energy using an </w:t>
      </w:r>
      <w:hyperlink r:id="rId25" w:tooltip="Electricity meter" w:history="1">
        <w:r w:rsidRPr="004006A9">
          <w:rPr>
            <w:rStyle w:val="Hyperlink"/>
            <w:color w:val="000000" w:themeColor="text1"/>
            <w:u w:val="none"/>
          </w:rPr>
          <w:t>electricity meter</w:t>
        </w:r>
      </w:hyperlink>
      <w:r w:rsidRPr="004006A9">
        <w:rPr>
          <w:color w:val="000000" w:themeColor="text1"/>
        </w:rPr>
        <w:t xml:space="preserve">, which keeps a running total of the electric energy delivered to a customer. </w:t>
      </w:r>
      <w:r w:rsidRPr="004006A9">
        <w:rPr>
          <w:color w:val="000000"/>
          <w:spacing w:val="3"/>
          <w:shd w:val="clear" w:color="auto" w:fill="FCFCFC"/>
        </w:rPr>
        <w:t xml:space="preserve">The mathematical expression for electrical energy in a conducting circuit is </w:t>
      </w:r>
      <w:proofErr w:type="gramStart"/>
      <w:r w:rsidRPr="004006A9">
        <w:rPr>
          <w:color w:val="000000"/>
          <w:spacing w:val="3"/>
          <w:shd w:val="clear" w:color="auto" w:fill="FCFCFC"/>
        </w:rPr>
        <w:t>E(</w:t>
      </w:r>
      <w:proofErr w:type="gramEnd"/>
      <w:r w:rsidRPr="004006A9">
        <w:rPr>
          <w:color w:val="000000"/>
          <w:spacing w:val="3"/>
          <w:shd w:val="clear" w:color="auto" w:fill="FCFCFC"/>
        </w:rPr>
        <w:t xml:space="preserve">e) = </w:t>
      </w:r>
      <w:proofErr w:type="spellStart"/>
      <w:r w:rsidRPr="004006A9">
        <w:rPr>
          <w:color w:val="000000"/>
          <w:spacing w:val="3"/>
          <w:shd w:val="clear" w:color="auto" w:fill="FCFCFC"/>
        </w:rPr>
        <w:t>P×t</w:t>
      </w:r>
      <w:proofErr w:type="spellEnd"/>
      <w:r w:rsidRPr="004006A9">
        <w:rPr>
          <w:color w:val="000000"/>
          <w:spacing w:val="3"/>
          <w:shd w:val="clear" w:color="auto" w:fill="FCFCFC"/>
        </w:rPr>
        <w:t xml:space="preserve"> = </w:t>
      </w:r>
      <w:proofErr w:type="spellStart"/>
      <w:r w:rsidRPr="004006A9">
        <w:rPr>
          <w:color w:val="000000"/>
          <w:spacing w:val="3"/>
          <w:shd w:val="clear" w:color="auto" w:fill="FCFCFC"/>
        </w:rPr>
        <w:t>V×I×t</w:t>
      </w:r>
      <w:proofErr w:type="spellEnd"/>
      <w:r w:rsidRPr="004006A9">
        <w:rPr>
          <w:color w:val="000000"/>
          <w:spacing w:val="3"/>
          <w:shd w:val="clear" w:color="auto" w:fill="FCFCFC"/>
        </w:rPr>
        <w:t xml:space="preserve">. According to this relationship, leaving a 100-watt </w:t>
      </w:r>
      <w:proofErr w:type="spellStart"/>
      <w:r w:rsidRPr="004006A9">
        <w:rPr>
          <w:color w:val="000000"/>
          <w:spacing w:val="3"/>
          <w:shd w:val="clear" w:color="auto" w:fill="FCFCFC"/>
        </w:rPr>
        <w:t>lightbulb</w:t>
      </w:r>
      <w:proofErr w:type="spellEnd"/>
      <w:r w:rsidRPr="004006A9">
        <w:rPr>
          <w:color w:val="000000"/>
          <w:spacing w:val="3"/>
          <w:shd w:val="clear" w:color="auto" w:fill="FCFCFC"/>
        </w:rPr>
        <w:t xml:space="preserve"> burning for one minute expends 6,000 joules of energy. Where amount of current </w:t>
      </w:r>
      <w:r w:rsidRPr="004006A9">
        <w:rPr>
          <w:color w:val="000000"/>
          <w:spacing w:val="3"/>
          <w:shd w:val="clear" w:color="auto" w:fill="FCFCFC"/>
        </w:rPr>
        <w:lastRenderedPageBreak/>
        <w:t>flowing through a conductor (I) in amperes, as well as on the electrical potential, or voltage (V), driving the current, in volts and the electricity flows (t) in seconds gives the amount of electrical energy in the system, in joules.</w:t>
      </w:r>
    </w:p>
    <w:p w:rsidR="00AD1261" w:rsidRDefault="00AD1261" w:rsidP="00AD1261">
      <w:pPr>
        <w:spacing w:line="480" w:lineRule="auto"/>
        <w:jc w:val="both"/>
        <w:rPr>
          <w:rFonts w:ascii="Times New Roman" w:hAnsi="Times New Roman" w:cs="Times New Roman"/>
          <w:color w:val="222222"/>
          <w:sz w:val="24"/>
          <w:szCs w:val="24"/>
          <w:shd w:val="clear" w:color="auto" w:fill="FFFFFF"/>
        </w:rPr>
      </w:pPr>
      <w:r w:rsidRPr="0043403B">
        <w:rPr>
          <w:rFonts w:ascii="Times New Roman" w:hAnsi="Times New Roman" w:cs="Times New Roman"/>
          <w:b/>
          <w:bCs/>
          <w:color w:val="000000" w:themeColor="text1"/>
          <w:sz w:val="21"/>
          <w:szCs w:val="21"/>
          <w:shd w:val="clear" w:color="auto" w:fill="FFFFFF"/>
        </w:rPr>
        <w:t>Mechanical energy</w:t>
      </w:r>
      <w:r w:rsidRPr="0043403B">
        <w:rPr>
          <w:rFonts w:ascii="Times New Roman" w:hAnsi="Times New Roman" w:cs="Times New Roman"/>
          <w:color w:val="000000" w:themeColor="text1"/>
          <w:sz w:val="21"/>
          <w:szCs w:val="21"/>
          <w:shd w:val="clear" w:color="auto" w:fill="FFFFFF"/>
        </w:rPr>
        <w:t> is the sum of </w:t>
      </w:r>
      <w:hyperlink r:id="rId26" w:tooltip="Potential energy" w:history="1">
        <w:r w:rsidRPr="0043403B">
          <w:rPr>
            <w:rStyle w:val="Hyperlink"/>
            <w:rFonts w:ascii="Times New Roman" w:hAnsi="Times New Roman" w:cs="Times New Roman"/>
            <w:color w:val="000000" w:themeColor="text1"/>
            <w:sz w:val="21"/>
            <w:szCs w:val="21"/>
            <w:u w:val="none"/>
            <w:shd w:val="clear" w:color="auto" w:fill="FFFFFF"/>
          </w:rPr>
          <w:t>potential energy</w:t>
        </w:r>
      </w:hyperlink>
      <w:r w:rsidRPr="0043403B">
        <w:rPr>
          <w:rFonts w:ascii="Times New Roman" w:hAnsi="Times New Roman" w:cs="Times New Roman"/>
          <w:color w:val="000000" w:themeColor="text1"/>
          <w:sz w:val="21"/>
          <w:szCs w:val="21"/>
          <w:shd w:val="clear" w:color="auto" w:fill="FFFFFF"/>
        </w:rPr>
        <w:t> and </w:t>
      </w:r>
      <w:hyperlink r:id="rId27" w:tooltip="Kinetic energy" w:history="1">
        <w:r w:rsidRPr="0043403B">
          <w:rPr>
            <w:rStyle w:val="Hyperlink"/>
            <w:rFonts w:ascii="Times New Roman" w:hAnsi="Times New Roman" w:cs="Times New Roman"/>
            <w:color w:val="000000" w:themeColor="text1"/>
            <w:sz w:val="21"/>
            <w:szCs w:val="21"/>
            <w:u w:val="none"/>
            <w:shd w:val="clear" w:color="auto" w:fill="FFFFFF"/>
          </w:rPr>
          <w:t>kinetic energy</w:t>
        </w:r>
      </w:hyperlink>
      <w:r w:rsidRPr="0043403B">
        <w:rPr>
          <w:rFonts w:ascii="Times New Roman" w:hAnsi="Times New Roman" w:cs="Times New Roman"/>
          <w:color w:val="000000" w:themeColor="text1"/>
          <w:sz w:val="21"/>
          <w:szCs w:val="21"/>
          <w:shd w:val="clear" w:color="auto" w:fill="FFFFFF"/>
        </w:rPr>
        <w:t>. It is the macroscopic </w:t>
      </w:r>
      <w:hyperlink r:id="rId28" w:tooltip="Energy" w:history="1">
        <w:r w:rsidRPr="0043403B">
          <w:rPr>
            <w:rStyle w:val="Hyperlink"/>
            <w:rFonts w:ascii="Times New Roman" w:hAnsi="Times New Roman" w:cs="Times New Roman"/>
            <w:color w:val="000000" w:themeColor="text1"/>
            <w:sz w:val="21"/>
            <w:szCs w:val="21"/>
            <w:u w:val="none"/>
            <w:shd w:val="clear" w:color="auto" w:fill="FFFFFF"/>
          </w:rPr>
          <w:t>energy</w:t>
        </w:r>
      </w:hyperlink>
      <w:r w:rsidRPr="0043403B">
        <w:rPr>
          <w:rFonts w:ascii="Times New Roman" w:hAnsi="Times New Roman" w:cs="Times New Roman"/>
          <w:color w:val="000000" w:themeColor="text1"/>
          <w:sz w:val="21"/>
          <w:szCs w:val="21"/>
          <w:shd w:val="clear" w:color="auto" w:fill="FFFFFF"/>
        </w:rPr>
        <w:t> associated with a system. The principle of conservation of mechanical energy states that in an isolated system that is only subject to </w:t>
      </w:r>
      <w:hyperlink r:id="rId29" w:tooltip="Conservative force" w:history="1">
        <w:r w:rsidRPr="0043403B">
          <w:rPr>
            <w:rStyle w:val="Hyperlink"/>
            <w:rFonts w:ascii="Times New Roman" w:hAnsi="Times New Roman" w:cs="Times New Roman"/>
            <w:color w:val="000000" w:themeColor="text1"/>
            <w:sz w:val="21"/>
            <w:szCs w:val="21"/>
            <w:u w:val="none"/>
            <w:shd w:val="clear" w:color="auto" w:fill="FFFFFF"/>
          </w:rPr>
          <w:t>conservative forces</w:t>
        </w:r>
      </w:hyperlink>
      <w:r w:rsidRPr="0043403B">
        <w:rPr>
          <w:rFonts w:ascii="Times New Roman" w:hAnsi="Times New Roman" w:cs="Times New Roman"/>
          <w:color w:val="000000" w:themeColor="text1"/>
          <w:sz w:val="21"/>
          <w:szCs w:val="21"/>
          <w:shd w:val="clear" w:color="auto" w:fill="FFFFFF"/>
        </w:rPr>
        <w:t xml:space="preserve">, the mechanical energy is constant. </w:t>
      </w:r>
      <w:proofErr w:type="gramStart"/>
      <w:r w:rsidRPr="0043403B">
        <w:rPr>
          <w:rFonts w:ascii="Times New Roman" w:hAnsi="Times New Roman" w:cs="Times New Roman"/>
          <w:color w:val="000000" w:themeColor="text1"/>
          <w:sz w:val="21"/>
          <w:szCs w:val="21"/>
          <w:shd w:val="clear" w:color="auto" w:fill="FFFFFF"/>
        </w:rPr>
        <w:t>If an object moves in the opposite direction of a conservative net force, the potential energy will increase; and if the </w:t>
      </w:r>
      <w:hyperlink r:id="rId30" w:tooltip="Speed" w:history="1">
        <w:r w:rsidRPr="0043403B">
          <w:rPr>
            <w:rStyle w:val="Hyperlink"/>
            <w:rFonts w:ascii="Times New Roman" w:hAnsi="Times New Roman" w:cs="Times New Roman"/>
            <w:color w:val="000000" w:themeColor="text1"/>
            <w:sz w:val="21"/>
            <w:szCs w:val="21"/>
            <w:u w:val="none"/>
            <w:shd w:val="clear" w:color="auto" w:fill="FFFFFF"/>
          </w:rPr>
          <w:t>speed</w:t>
        </w:r>
      </w:hyperlink>
      <w:r w:rsidRPr="0043403B">
        <w:rPr>
          <w:rFonts w:ascii="Times New Roman" w:hAnsi="Times New Roman" w:cs="Times New Roman"/>
          <w:color w:val="000000" w:themeColor="text1"/>
          <w:sz w:val="21"/>
          <w:szCs w:val="21"/>
          <w:shd w:val="clear" w:color="auto" w:fill="FFFFFF"/>
        </w:rPr>
        <w:t> (not the </w:t>
      </w:r>
      <w:hyperlink r:id="rId31" w:tooltip="Velocity" w:history="1">
        <w:r w:rsidRPr="0043403B">
          <w:rPr>
            <w:rStyle w:val="Hyperlink"/>
            <w:rFonts w:ascii="Times New Roman" w:hAnsi="Times New Roman" w:cs="Times New Roman"/>
            <w:color w:val="000000" w:themeColor="text1"/>
            <w:sz w:val="21"/>
            <w:szCs w:val="21"/>
            <w:u w:val="none"/>
            <w:shd w:val="clear" w:color="auto" w:fill="FFFFFF"/>
          </w:rPr>
          <w:t>velocity</w:t>
        </w:r>
      </w:hyperlink>
      <w:r w:rsidRPr="0043403B">
        <w:rPr>
          <w:rFonts w:ascii="Times New Roman" w:hAnsi="Times New Roman" w:cs="Times New Roman"/>
          <w:color w:val="000000" w:themeColor="text1"/>
          <w:sz w:val="21"/>
          <w:szCs w:val="21"/>
          <w:shd w:val="clear" w:color="auto" w:fill="FFFFFF"/>
        </w:rPr>
        <w:t>) of the object changes, the kinetic energy of the object also changes.</w:t>
      </w:r>
      <w:proofErr w:type="gramEnd"/>
      <w:r w:rsidRPr="0043403B">
        <w:rPr>
          <w:rFonts w:ascii="Times New Roman" w:hAnsi="Times New Roman" w:cs="Times New Roman"/>
          <w:color w:val="000000" w:themeColor="text1"/>
          <w:sz w:val="21"/>
          <w:szCs w:val="21"/>
          <w:shd w:val="clear" w:color="auto" w:fill="FFFFFF"/>
        </w:rPr>
        <w:t xml:space="preserve"> In all real systems, however, </w:t>
      </w:r>
      <w:proofErr w:type="spellStart"/>
      <w:r>
        <w:fldChar w:fldCharType="begin"/>
      </w:r>
      <w:r>
        <w:instrText>HYPERLINK "https://en.wikipedia.org/wiki/Nonconservative_force" \o "Nonconservative force"</w:instrText>
      </w:r>
      <w:r>
        <w:fldChar w:fldCharType="separate"/>
      </w:r>
      <w:r w:rsidRPr="0043403B">
        <w:rPr>
          <w:rStyle w:val="Hyperlink"/>
          <w:rFonts w:ascii="Times New Roman" w:hAnsi="Times New Roman" w:cs="Times New Roman"/>
          <w:color w:val="000000" w:themeColor="text1"/>
          <w:sz w:val="21"/>
          <w:szCs w:val="21"/>
          <w:u w:val="none"/>
          <w:shd w:val="clear" w:color="auto" w:fill="FFFFFF"/>
        </w:rPr>
        <w:t>nonconservative</w:t>
      </w:r>
      <w:proofErr w:type="spellEnd"/>
      <w:r w:rsidRPr="0043403B">
        <w:rPr>
          <w:rStyle w:val="Hyperlink"/>
          <w:rFonts w:ascii="Times New Roman" w:hAnsi="Times New Roman" w:cs="Times New Roman"/>
          <w:color w:val="000000" w:themeColor="text1"/>
          <w:sz w:val="21"/>
          <w:szCs w:val="21"/>
          <w:u w:val="none"/>
          <w:shd w:val="clear" w:color="auto" w:fill="FFFFFF"/>
        </w:rPr>
        <w:t xml:space="preserve"> forces</w:t>
      </w:r>
      <w:r>
        <w:fldChar w:fldCharType="end"/>
      </w:r>
      <w:r w:rsidRPr="0043403B">
        <w:rPr>
          <w:rFonts w:ascii="Times New Roman" w:hAnsi="Times New Roman" w:cs="Times New Roman"/>
          <w:color w:val="000000" w:themeColor="text1"/>
          <w:sz w:val="21"/>
          <w:szCs w:val="21"/>
          <w:shd w:val="clear" w:color="auto" w:fill="FFFFFF"/>
        </w:rPr>
        <w:t>, such as </w:t>
      </w:r>
      <w:hyperlink r:id="rId32" w:tooltip="Frictional force" w:history="1">
        <w:r w:rsidRPr="0043403B">
          <w:rPr>
            <w:rStyle w:val="Hyperlink"/>
            <w:rFonts w:ascii="Times New Roman" w:hAnsi="Times New Roman" w:cs="Times New Roman"/>
            <w:color w:val="000000" w:themeColor="text1"/>
            <w:sz w:val="21"/>
            <w:szCs w:val="21"/>
            <w:u w:val="none"/>
            <w:shd w:val="clear" w:color="auto" w:fill="FFFFFF"/>
          </w:rPr>
          <w:t>frictional forces</w:t>
        </w:r>
      </w:hyperlink>
      <w:r w:rsidRPr="0043403B">
        <w:rPr>
          <w:rFonts w:ascii="Times New Roman" w:hAnsi="Times New Roman" w:cs="Times New Roman"/>
          <w:color w:val="000000" w:themeColor="text1"/>
          <w:sz w:val="21"/>
          <w:szCs w:val="21"/>
          <w:shd w:val="clear" w:color="auto" w:fill="FFFFFF"/>
        </w:rPr>
        <w:t>, will be present, but if they are of negligible magnitude, the mechanical energy changes little and its conservation is a useful approximation</w:t>
      </w:r>
      <w:r>
        <w:rPr>
          <w:rFonts w:ascii="Arial" w:hAnsi="Arial" w:cs="Arial"/>
          <w:color w:val="222222"/>
          <w:sz w:val="21"/>
          <w:szCs w:val="21"/>
          <w:shd w:val="clear" w:color="auto" w:fill="FFFFFF"/>
        </w:rPr>
        <w:t xml:space="preserve">. </w:t>
      </w:r>
      <w:r w:rsidRPr="0043403B">
        <w:rPr>
          <w:rFonts w:ascii="Times New Roman" w:hAnsi="Times New Roman" w:cs="Times New Roman"/>
          <w:color w:val="222222"/>
          <w:sz w:val="24"/>
          <w:szCs w:val="24"/>
          <w:shd w:val="clear" w:color="auto" w:fill="FFFFFF"/>
        </w:rPr>
        <w:t>Mathematically</w:t>
      </w:r>
    </w:p>
    <w:p w:rsidR="00AD1261" w:rsidRDefault="00AD1261" w:rsidP="00AD1261">
      <w:pPr>
        <w:spacing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E </w:t>
      </w:r>
      <w:r w:rsidRPr="0043403B">
        <w:rPr>
          <w:rFonts w:ascii="Times New Roman" w:hAnsi="Times New Roman" w:cs="Times New Roman"/>
          <w:color w:val="222222"/>
          <w:sz w:val="32"/>
          <w:szCs w:val="32"/>
          <w:shd w:val="clear" w:color="auto" w:fill="FFFFFF"/>
          <w:vertAlign w:val="subscript"/>
        </w:rPr>
        <w:t>mechanical</w:t>
      </w:r>
      <w:r>
        <w:rPr>
          <w:rFonts w:ascii="Times New Roman" w:hAnsi="Times New Roman" w:cs="Times New Roman"/>
          <w:color w:val="222222"/>
          <w:sz w:val="24"/>
          <w:szCs w:val="24"/>
          <w:shd w:val="clear" w:color="auto" w:fill="FFFFFF"/>
        </w:rPr>
        <w:t xml:space="preserve"> = U+K</w:t>
      </w:r>
    </w:p>
    <w:p w:rsidR="00AD1261" w:rsidRDefault="00AD1261" w:rsidP="00AD1261">
      <w:pPr>
        <w:spacing w:line="480" w:lineRule="auto"/>
        <w:jc w:val="both"/>
        <w:rPr>
          <w:rFonts w:ascii="Times New Roman" w:hAnsi="Times New Roman" w:cs="Times New Roman"/>
          <w:color w:val="222222"/>
          <w:sz w:val="24"/>
          <w:szCs w:val="24"/>
          <w:shd w:val="clear" w:color="auto" w:fill="FFFFFF"/>
        </w:rPr>
      </w:pPr>
      <w:r>
        <w:rPr>
          <w:rFonts w:ascii="Arial" w:hAnsi="Arial" w:cs="Arial"/>
          <w:color w:val="222222"/>
          <w:sz w:val="21"/>
          <w:szCs w:val="21"/>
          <w:shd w:val="clear" w:color="auto" w:fill="FFFFFF"/>
        </w:rPr>
        <w:t>The potential energy, </w:t>
      </w:r>
      <w:r>
        <w:rPr>
          <w:rFonts w:ascii="Arial" w:hAnsi="Arial" w:cs="Arial"/>
          <w:i/>
          <w:iCs/>
          <w:color w:val="222222"/>
          <w:sz w:val="21"/>
          <w:szCs w:val="21"/>
          <w:shd w:val="clear" w:color="auto" w:fill="FFFFFF"/>
        </w:rPr>
        <w:t>U</w:t>
      </w:r>
      <w:r>
        <w:rPr>
          <w:rFonts w:ascii="Arial" w:hAnsi="Arial" w:cs="Arial"/>
          <w:color w:val="222222"/>
          <w:sz w:val="21"/>
          <w:szCs w:val="21"/>
          <w:shd w:val="clear" w:color="auto" w:fill="FFFFFF"/>
        </w:rPr>
        <w:t>, depends on the position of an object subjected to a </w:t>
      </w:r>
      <w:hyperlink r:id="rId33" w:tooltip="Conservative force" w:history="1">
        <w:r>
          <w:rPr>
            <w:rStyle w:val="Hyperlink"/>
            <w:rFonts w:ascii="Arial" w:hAnsi="Arial" w:cs="Arial"/>
            <w:color w:val="0B0080"/>
            <w:sz w:val="21"/>
            <w:szCs w:val="21"/>
            <w:u w:val="none"/>
            <w:shd w:val="clear" w:color="auto" w:fill="FFFFFF"/>
          </w:rPr>
          <w:t>conservative force</w:t>
        </w:r>
      </w:hyperlink>
      <w:r>
        <w:rPr>
          <w:rFonts w:ascii="Arial" w:hAnsi="Arial" w:cs="Arial"/>
          <w:color w:val="222222"/>
          <w:sz w:val="21"/>
          <w:szCs w:val="21"/>
          <w:shd w:val="clear" w:color="auto" w:fill="FFFFFF"/>
        </w:rPr>
        <w:t>. It is defined as the object's ability to do </w:t>
      </w:r>
      <w:hyperlink r:id="rId34" w:tooltip="Work (physics)" w:history="1">
        <w:r>
          <w:rPr>
            <w:rStyle w:val="Hyperlink"/>
            <w:rFonts w:ascii="Arial" w:hAnsi="Arial" w:cs="Arial"/>
            <w:color w:val="0B0080"/>
            <w:sz w:val="21"/>
            <w:szCs w:val="21"/>
            <w:u w:val="none"/>
            <w:shd w:val="clear" w:color="auto" w:fill="FFFFFF"/>
          </w:rPr>
          <w:t>work</w:t>
        </w:r>
      </w:hyperlink>
      <w:r>
        <w:rPr>
          <w:rFonts w:ascii="Arial" w:hAnsi="Arial" w:cs="Arial"/>
          <w:color w:val="222222"/>
          <w:sz w:val="21"/>
          <w:szCs w:val="21"/>
          <w:shd w:val="clear" w:color="auto" w:fill="FFFFFF"/>
        </w:rPr>
        <w:t> and is increased as the object is moved in the opposite direction of the direction of the force If </w:t>
      </w:r>
      <w:r>
        <w:rPr>
          <w:rFonts w:ascii="Arial" w:hAnsi="Arial" w:cs="Arial"/>
          <w:i/>
          <w:iCs/>
          <w:color w:val="222222"/>
          <w:sz w:val="21"/>
          <w:szCs w:val="21"/>
          <w:shd w:val="clear" w:color="auto" w:fill="FFFFFF"/>
        </w:rPr>
        <w:t>F</w:t>
      </w:r>
      <w:r>
        <w:rPr>
          <w:rFonts w:ascii="Arial" w:hAnsi="Arial" w:cs="Arial"/>
          <w:color w:val="222222"/>
          <w:sz w:val="21"/>
          <w:szCs w:val="21"/>
          <w:shd w:val="clear" w:color="auto" w:fill="FFFFFF"/>
        </w:rPr>
        <w:t> represents the conservative force and </w:t>
      </w:r>
      <w:r>
        <w:rPr>
          <w:rFonts w:ascii="Arial" w:hAnsi="Arial" w:cs="Arial"/>
          <w:i/>
          <w:iCs/>
          <w:color w:val="222222"/>
          <w:sz w:val="21"/>
          <w:szCs w:val="21"/>
          <w:shd w:val="clear" w:color="auto" w:fill="FFFFFF"/>
        </w:rPr>
        <w:t>x</w:t>
      </w:r>
      <w:r>
        <w:rPr>
          <w:rFonts w:ascii="Arial" w:hAnsi="Arial" w:cs="Arial"/>
          <w:color w:val="222222"/>
          <w:sz w:val="21"/>
          <w:szCs w:val="21"/>
          <w:shd w:val="clear" w:color="auto" w:fill="FFFFFF"/>
        </w:rPr>
        <w:t> the position, the potential energy of the force between the two positions </w:t>
      </w:r>
      <w:r>
        <w:rPr>
          <w:rFonts w:ascii="Arial" w:hAnsi="Arial" w:cs="Arial"/>
          <w:i/>
          <w:iCs/>
          <w:color w:val="222222"/>
          <w:sz w:val="21"/>
          <w:szCs w:val="21"/>
          <w:shd w:val="clear" w:color="auto" w:fill="FFFFFF"/>
        </w:rPr>
        <w:t>x</w:t>
      </w:r>
      <w:r>
        <w:rPr>
          <w:rFonts w:ascii="Arial" w:hAnsi="Arial" w:cs="Arial"/>
          <w:i/>
          <w:iCs/>
          <w:color w:val="222222"/>
          <w:sz w:val="17"/>
          <w:szCs w:val="17"/>
          <w:shd w:val="clear" w:color="auto" w:fill="FFFFFF"/>
          <w:vertAlign w:val="subscript"/>
        </w:rPr>
        <w:t>1</w:t>
      </w:r>
      <w:r>
        <w:rPr>
          <w:rFonts w:ascii="Arial" w:hAnsi="Arial" w:cs="Arial"/>
          <w:color w:val="222222"/>
          <w:sz w:val="21"/>
          <w:szCs w:val="21"/>
          <w:shd w:val="clear" w:color="auto" w:fill="FFFFFF"/>
        </w:rPr>
        <w:t> and </w:t>
      </w:r>
      <w:r>
        <w:rPr>
          <w:rFonts w:ascii="Arial" w:hAnsi="Arial" w:cs="Arial"/>
          <w:i/>
          <w:iCs/>
          <w:color w:val="222222"/>
          <w:sz w:val="21"/>
          <w:szCs w:val="21"/>
          <w:shd w:val="clear" w:color="auto" w:fill="FFFFFF"/>
        </w:rPr>
        <w:t>x</w:t>
      </w:r>
      <w:r>
        <w:rPr>
          <w:rFonts w:ascii="Arial" w:hAnsi="Arial" w:cs="Arial"/>
          <w:i/>
          <w:iCs/>
          <w:color w:val="222222"/>
          <w:sz w:val="17"/>
          <w:szCs w:val="17"/>
          <w:shd w:val="clear" w:color="auto" w:fill="FFFFFF"/>
          <w:vertAlign w:val="subscript"/>
        </w:rPr>
        <w:t>2</w:t>
      </w:r>
      <w:r>
        <w:rPr>
          <w:rFonts w:ascii="Arial" w:hAnsi="Arial" w:cs="Arial"/>
          <w:color w:val="222222"/>
          <w:sz w:val="21"/>
          <w:szCs w:val="21"/>
          <w:shd w:val="clear" w:color="auto" w:fill="FFFFFF"/>
        </w:rPr>
        <w:t> is defined as the negative integral of </w:t>
      </w:r>
      <w:r>
        <w:rPr>
          <w:rFonts w:ascii="Arial" w:hAnsi="Arial" w:cs="Arial"/>
          <w:i/>
          <w:iCs/>
          <w:color w:val="222222"/>
          <w:sz w:val="21"/>
          <w:szCs w:val="21"/>
          <w:shd w:val="clear" w:color="auto" w:fill="FFFFFF"/>
        </w:rPr>
        <w:t>F</w:t>
      </w:r>
      <w:r>
        <w:rPr>
          <w:rFonts w:ascii="Arial" w:hAnsi="Arial" w:cs="Arial"/>
          <w:color w:val="222222"/>
          <w:sz w:val="21"/>
          <w:szCs w:val="21"/>
          <w:shd w:val="clear" w:color="auto" w:fill="FFFFFF"/>
        </w:rPr>
        <w:t> from </w:t>
      </w:r>
      <w:r>
        <w:rPr>
          <w:rFonts w:ascii="Arial" w:hAnsi="Arial" w:cs="Arial"/>
          <w:i/>
          <w:iCs/>
          <w:color w:val="222222"/>
          <w:sz w:val="21"/>
          <w:szCs w:val="21"/>
          <w:shd w:val="clear" w:color="auto" w:fill="FFFFFF"/>
        </w:rPr>
        <w:t>x</w:t>
      </w:r>
      <w:r>
        <w:rPr>
          <w:rFonts w:ascii="Arial" w:hAnsi="Arial" w:cs="Arial"/>
          <w:i/>
          <w:iCs/>
          <w:color w:val="222222"/>
          <w:sz w:val="17"/>
          <w:szCs w:val="17"/>
          <w:shd w:val="clear" w:color="auto" w:fill="FFFFFF"/>
          <w:vertAlign w:val="subscript"/>
        </w:rPr>
        <w:t>1</w:t>
      </w:r>
      <w:r>
        <w:rPr>
          <w:rFonts w:ascii="Arial" w:hAnsi="Arial" w:cs="Arial"/>
          <w:color w:val="222222"/>
          <w:sz w:val="21"/>
          <w:szCs w:val="21"/>
          <w:shd w:val="clear" w:color="auto" w:fill="FFFFFF"/>
        </w:rPr>
        <w:t> to </w:t>
      </w:r>
      <w:r>
        <w:rPr>
          <w:rFonts w:ascii="Arial" w:hAnsi="Arial" w:cs="Arial"/>
          <w:i/>
          <w:iCs/>
          <w:color w:val="222222"/>
          <w:sz w:val="21"/>
          <w:szCs w:val="21"/>
          <w:shd w:val="clear" w:color="auto" w:fill="FFFFFF"/>
        </w:rPr>
        <w:t>x</w:t>
      </w:r>
      <w:r>
        <w:rPr>
          <w:rFonts w:ascii="Arial" w:hAnsi="Arial" w:cs="Arial"/>
          <w:i/>
          <w:iCs/>
          <w:color w:val="222222"/>
          <w:sz w:val="17"/>
          <w:szCs w:val="17"/>
          <w:shd w:val="clear" w:color="auto" w:fill="FFFFFF"/>
          <w:vertAlign w:val="subscript"/>
        </w:rPr>
        <w:t>2</w:t>
      </w:r>
    </w:p>
    <w:p w:rsidR="00AD1261" w:rsidRDefault="00AD1261" w:rsidP="00AD1261">
      <w:pPr>
        <w:spacing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K = 1÷2MV</w:t>
      </w:r>
      <w:r w:rsidRPr="0043403B">
        <w:rPr>
          <w:rFonts w:ascii="Times New Roman" w:hAnsi="Times New Roman" w:cs="Times New Roman"/>
          <w:color w:val="222222"/>
          <w:sz w:val="24"/>
          <w:szCs w:val="24"/>
          <w:shd w:val="clear" w:color="auto" w:fill="FFFFFF"/>
          <w:vertAlign w:val="superscript"/>
        </w:rPr>
        <w:t>2</w:t>
      </w:r>
    </w:p>
    <w:p w:rsidR="00AD1261" w:rsidRPr="0043403B" w:rsidRDefault="00AD1261" w:rsidP="00AD1261">
      <w:pPr>
        <w:spacing w:line="480" w:lineRule="auto"/>
        <w:jc w:val="both"/>
        <w:rPr>
          <w:rFonts w:ascii="Times New Roman" w:hAnsi="Times New Roman" w:cs="Times New Roman"/>
          <w:color w:val="222222"/>
          <w:sz w:val="24"/>
          <w:szCs w:val="24"/>
          <w:shd w:val="clear" w:color="auto" w:fill="FFFFFF"/>
        </w:rPr>
      </w:pPr>
      <w:r w:rsidRPr="0043403B">
        <w:rPr>
          <w:rFonts w:ascii="Times New Roman" w:hAnsi="Times New Roman" w:cs="Times New Roman"/>
          <w:noProof/>
          <w:color w:val="222222"/>
          <w:sz w:val="24"/>
          <w:szCs w:val="24"/>
          <w:shd w:val="clear" w:color="auto" w:fill="FFFFFF"/>
        </w:rPr>
        <w:drawing>
          <wp:inline distT="0" distB="0" distL="0" distR="0">
            <wp:extent cx="2879090" cy="506095"/>
            <wp:effectExtent l="0" t="0" r="0" b="8255"/>
            <wp:docPr id="5" name="Picture 5" descr="C:\Users\hp\Pictures\Screenshots\Screenshot (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C:\Users\hp\Pictures\Screenshots\Screenshot (17).png"/>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9090" cy="506095"/>
                    </a:xfrm>
                    <a:prstGeom prst="rect">
                      <a:avLst/>
                    </a:prstGeom>
                    <a:noFill/>
                    <a:ln>
                      <a:noFill/>
                    </a:ln>
                  </pic:spPr>
                </pic:pic>
              </a:graphicData>
            </a:graphic>
          </wp:inline>
        </w:drawing>
      </w:r>
    </w:p>
    <w:p w:rsidR="00AD1261" w:rsidRPr="00AD1261" w:rsidRDefault="00AD1261" w:rsidP="00AD1261">
      <w:pPr>
        <w:shd w:val="clear" w:color="auto" w:fill="FFFFFF"/>
        <w:spacing w:after="24" w:line="240" w:lineRule="auto"/>
        <w:ind w:left="720"/>
        <w:rPr>
          <w:rFonts w:ascii="Arial" w:eastAsia="Times New Roman" w:hAnsi="Arial" w:cs="Arial"/>
          <w:color w:val="222222"/>
          <w:sz w:val="21"/>
          <w:szCs w:val="21"/>
        </w:rPr>
      </w:pPr>
      <w:r>
        <w:rPr>
          <w:noProof/>
        </w:rPr>
        <w:drawing>
          <wp:inline distT="0" distB="0" distL="0" distR="0">
            <wp:extent cx="2860040" cy="1157591"/>
            <wp:effectExtent l="0" t="0" r="0" b="5080"/>
            <wp:docPr id="45" name="Picture 45" descr="https://upload.wikimedia.org/wikipedia/commons/4/4e/Orbital_mo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s://upload.wikimedia.org/wikipedia/commons/4/4e/Orbital_motion.gif"/>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5607" cy="1159844"/>
                    </a:xfrm>
                    <a:prstGeom prst="rect">
                      <a:avLst/>
                    </a:prstGeom>
                    <a:noFill/>
                    <a:ln>
                      <a:noFill/>
                    </a:ln>
                  </pic:spPr>
                </pic:pic>
              </a:graphicData>
            </a:graphic>
          </wp:inline>
        </w:drawing>
      </w:r>
      <w:r w:rsidRPr="0043403B">
        <w:rPr>
          <w:rFonts w:ascii="Arial" w:eastAsia="Times New Roman" w:hAnsi="Arial" w:cs="Arial"/>
          <w:vanish/>
          <w:color w:val="222222"/>
          <w:sz w:val="25"/>
          <w:szCs w:val="25"/>
        </w:rPr>
        <w:t>{\displaystyle U=-\int _{x_{1}}^{x_{2}}{\vec {F}}\cdot d{\vec {x}}}</w:t>
      </w:r>
      <w:r>
        <w:rPr>
          <w:rFonts w:ascii="Arial" w:eastAsia="Times New Roman" w:hAnsi="Arial" w:cs="Arial"/>
          <w:noProof/>
          <w:color w:val="222222"/>
          <w:sz w:val="21"/>
          <w:szCs w:val="21"/>
        </w:rPr>
      </w:r>
      <w:r w:rsidRPr="008C577D">
        <w:rPr>
          <w:rFonts w:ascii="Arial" w:eastAsia="Times New Roman" w:hAnsi="Arial" w:cs="Arial"/>
          <w:noProof/>
          <w:color w:val="222222"/>
          <w:sz w:val="21"/>
          <w:szCs w:val="21"/>
        </w:rPr>
        <w:pict>
          <v:rect id="Rectangle 4" o:spid="_x0000_s1028" alt="{\displaystyle U=-\int _{x_{1}}^{x_{2}}{\vec {F}}\cdot d{\vec {x}}}" style="width:23.75pt;height:23.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" filled="f" stroked="f">
            <o:lock v:ext="edit" aspectratio="t"/>
            <w10:wrap type="none"/>
            <w10:anchorlock/>
          </v:rect>
        </w:pict>
      </w:r>
    </w:p>
    <w:p w:rsidR="00AD1261" w:rsidRPr="00DD3ADF" w:rsidRDefault="00AD1261" w:rsidP="00AD1261">
      <w:pPr>
        <w:pStyle w:val="NormalWeb"/>
        <w:shd w:val="clear" w:color="auto" w:fill="FFFFFF"/>
        <w:spacing w:before="120" w:beforeAutospacing="0" w:after="120" w:afterAutospacing="0" w:line="480" w:lineRule="auto"/>
        <w:jc w:val="both"/>
        <w:rPr>
          <w:color w:val="000000" w:themeColor="text1"/>
        </w:rPr>
      </w:pPr>
      <w:r>
        <w:lastRenderedPageBreak/>
        <w:t>4.</w:t>
      </w:r>
      <w:proofErr w:type="gramStart"/>
      <w:r>
        <w:t>)</w:t>
      </w:r>
      <w:r w:rsidRPr="00DD3ADF">
        <w:rPr>
          <w:b/>
          <w:bCs/>
          <w:color w:val="000000" w:themeColor="text1"/>
        </w:rPr>
        <w:t>Gravitational</w:t>
      </w:r>
      <w:proofErr w:type="gramEnd"/>
      <w:r w:rsidRPr="00DD3ADF">
        <w:rPr>
          <w:b/>
          <w:bCs/>
          <w:color w:val="000000" w:themeColor="text1"/>
        </w:rPr>
        <w:t xml:space="preserve"> energy (GPE)</w:t>
      </w:r>
      <w:r w:rsidRPr="00DD3ADF">
        <w:rPr>
          <w:color w:val="000000" w:themeColor="text1"/>
        </w:rPr>
        <w:t> is the </w:t>
      </w:r>
      <w:hyperlink r:id="rId37" w:tooltip="Potential energy" w:history="1">
        <w:r w:rsidRPr="00DD3ADF">
          <w:rPr>
            <w:color w:val="000000" w:themeColor="text1"/>
          </w:rPr>
          <w:t>potential energy</w:t>
        </w:r>
      </w:hyperlink>
      <w:r w:rsidRPr="00DD3ADF">
        <w:rPr>
          <w:color w:val="000000" w:themeColor="text1"/>
        </w:rPr>
        <w:t> a </w:t>
      </w:r>
      <w:hyperlink r:id="rId38" w:tooltip="Physical object" w:history="1">
        <w:r w:rsidRPr="00DD3ADF">
          <w:rPr>
            <w:color w:val="000000" w:themeColor="text1"/>
          </w:rPr>
          <w:t>physical object</w:t>
        </w:r>
      </w:hyperlink>
      <w:r w:rsidRPr="00DD3ADF">
        <w:rPr>
          <w:color w:val="000000" w:themeColor="text1"/>
        </w:rPr>
        <w:t> with </w:t>
      </w:r>
      <w:hyperlink r:id="rId39" w:tooltip="Mass" w:history="1">
        <w:r w:rsidRPr="00DD3ADF">
          <w:rPr>
            <w:color w:val="000000" w:themeColor="text1"/>
          </w:rPr>
          <w:t>mass</w:t>
        </w:r>
      </w:hyperlink>
      <w:r w:rsidRPr="00DD3ADF">
        <w:rPr>
          <w:color w:val="000000" w:themeColor="text1"/>
        </w:rPr>
        <w:t> has in relation to another massive object due to </w:t>
      </w:r>
      <w:hyperlink r:id="rId40" w:tooltip="Gravity" w:history="1">
        <w:r w:rsidRPr="00DD3ADF">
          <w:rPr>
            <w:color w:val="000000" w:themeColor="text1"/>
          </w:rPr>
          <w:t>gravity</w:t>
        </w:r>
      </w:hyperlink>
      <w:r w:rsidRPr="00DD3ADF">
        <w:rPr>
          <w:color w:val="000000" w:themeColor="text1"/>
        </w:rPr>
        <w:t>. It is potential energy associated with the </w:t>
      </w:r>
      <w:hyperlink r:id="rId41" w:tooltip="Gravitational field" w:history="1">
        <w:r w:rsidRPr="00DD3ADF">
          <w:rPr>
            <w:color w:val="000000" w:themeColor="text1"/>
          </w:rPr>
          <w:t>gravitational field</w:t>
        </w:r>
      </w:hyperlink>
      <w:r w:rsidRPr="00DD3ADF">
        <w:rPr>
          <w:color w:val="000000" w:themeColor="text1"/>
        </w:rPr>
        <w:t>. Gravitational energy is dependent on the </w:t>
      </w:r>
      <w:hyperlink r:id="rId42" w:tooltip="Mass" w:history="1">
        <w:r w:rsidRPr="00DD3ADF">
          <w:rPr>
            <w:color w:val="000000" w:themeColor="text1"/>
          </w:rPr>
          <w:t>masses</w:t>
        </w:r>
      </w:hyperlink>
      <w:r w:rsidRPr="00DD3ADF">
        <w:rPr>
          <w:color w:val="000000" w:themeColor="text1"/>
        </w:rPr>
        <w:t> of two bodies, their distance apart and the </w:t>
      </w:r>
      <w:hyperlink r:id="rId43" w:tooltip="Gravitational constant" w:history="1">
        <w:r w:rsidRPr="00DD3ADF">
          <w:rPr>
            <w:color w:val="000000" w:themeColor="text1"/>
          </w:rPr>
          <w:t>gravitational constant</w:t>
        </w:r>
      </w:hyperlink>
      <w:r w:rsidRPr="00DD3ADF">
        <w:rPr>
          <w:color w:val="000000" w:themeColor="text1"/>
        </w:rPr>
        <w:t> (</w:t>
      </w:r>
      <w:r w:rsidRPr="00DD3ADF">
        <w:rPr>
          <w:i/>
          <w:iCs/>
          <w:color w:val="000000" w:themeColor="text1"/>
        </w:rPr>
        <w:t>G</w:t>
      </w:r>
      <w:r w:rsidRPr="00DD3ADF">
        <w:rPr>
          <w:color w:val="000000" w:themeColor="text1"/>
        </w:rPr>
        <w:t>). In everyday cases (i.e. close to the Earth's surface), the gravitational field is considered to be constant. For such scenarios the Newtonian formula for potential energy can be reduced to:</w:t>
      </w:r>
    </w:p>
    <w:p w:rsidR="00AD1261" w:rsidRDefault="00AD1261" w:rsidP="00AD1261">
      <w:pPr>
        <w:shd w:val="clear" w:color="auto" w:fill="FFFFFF"/>
        <w:spacing w:before="120" w:after="120" w:line="480" w:lineRule="auto"/>
        <w:jc w:val="both"/>
        <w:rPr>
          <w:rFonts w:ascii="Times New Roman" w:eastAsia="Times New Roman" w:hAnsi="Times New Roman" w:cs="Times New Roman"/>
          <w:color w:val="000000" w:themeColor="text1"/>
          <w:sz w:val="32"/>
          <w:szCs w:val="32"/>
        </w:rPr>
      </w:pPr>
      <w:r w:rsidRPr="00DD3ADF">
        <w:rPr>
          <w:rFonts w:ascii="Times New Roman" w:eastAsia="Times New Roman" w:hAnsi="Times New Roman" w:cs="Times New Roman"/>
          <w:color w:val="000000" w:themeColor="text1"/>
          <w:sz w:val="32"/>
          <w:szCs w:val="32"/>
        </w:rPr>
        <w:t xml:space="preserve">U = </w:t>
      </w:r>
      <w:proofErr w:type="spellStart"/>
      <w:r w:rsidRPr="00DD3ADF">
        <w:rPr>
          <w:rFonts w:ascii="Times New Roman" w:eastAsia="Times New Roman" w:hAnsi="Times New Roman" w:cs="Times New Roman"/>
          <w:color w:val="000000" w:themeColor="text1"/>
          <w:sz w:val="32"/>
          <w:szCs w:val="32"/>
        </w:rPr>
        <w:t>mgh</w:t>
      </w:r>
      <w:proofErr w:type="spellEnd"/>
    </w:p>
    <w:p w:rsidR="00AD1261" w:rsidRDefault="00AD1261" w:rsidP="00AD1261">
      <w:pPr>
        <w:shd w:val="clear" w:color="auto" w:fill="FFFFFF"/>
        <w:spacing w:before="120" w:after="120" w:line="480" w:lineRule="auto"/>
        <w:jc w:val="both"/>
        <w:rPr>
          <w:rFonts w:ascii="Times New Roman" w:eastAsia="Times New Roman" w:hAnsi="Times New Roman" w:cs="Times New Roman"/>
          <w:color w:val="000000" w:themeColor="text1"/>
          <w:sz w:val="32"/>
          <w:szCs w:val="32"/>
        </w:rPr>
      </w:pPr>
      <w:r w:rsidRPr="008446CC">
        <w:rPr>
          <w:rFonts w:ascii="Times New Roman" w:eastAsia="Times New Roman" w:hAnsi="Times New Roman" w:cs="Times New Roman"/>
          <w:noProof/>
          <w:color w:val="000000" w:themeColor="text1"/>
          <w:sz w:val="32"/>
          <w:szCs w:val="32"/>
        </w:rPr>
        <w:drawing>
          <wp:inline distT="0" distB="0" distL="0" distR="0">
            <wp:extent cx="4990465" cy="671208"/>
            <wp:effectExtent l="0" t="0" r="635" b="0"/>
            <wp:docPr id="41" name="Picture 41" descr="C:\Users\hp\Pictures\Screenshots\Screenshot (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C:\Users\hp\Pictures\Screenshots\Screenshot (24).png"/>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53292" cy="679658"/>
                    </a:xfrm>
                    <a:prstGeom prst="rect">
                      <a:avLst/>
                    </a:prstGeom>
                    <a:noFill/>
                    <a:ln>
                      <a:noFill/>
                    </a:ln>
                  </pic:spPr>
                </pic:pic>
              </a:graphicData>
            </a:graphic>
          </wp:inline>
        </w:drawing>
      </w:r>
    </w:p>
    <w:p w:rsidR="00AD1261" w:rsidRDefault="00AD1261" w:rsidP="00AD1261">
      <w:pPr>
        <w:shd w:val="clear" w:color="auto" w:fill="FFFFFF"/>
        <w:spacing w:before="120" w:after="120" w:line="480" w:lineRule="auto"/>
        <w:jc w:val="both"/>
        <w:rPr>
          <w:rFonts w:ascii="Times New Roman" w:eastAsia="Times New Roman" w:hAnsi="Times New Roman" w:cs="Times New Roman"/>
          <w:color w:val="000000" w:themeColor="text1"/>
          <w:sz w:val="24"/>
          <w:szCs w:val="24"/>
        </w:rPr>
      </w:pPr>
      <w:r w:rsidRPr="00DD3ADF">
        <w:rPr>
          <w:rFonts w:ascii="Times New Roman" w:eastAsia="Times New Roman" w:hAnsi="Times New Roman" w:cs="Times New Roman"/>
          <w:vanish/>
          <w:color w:val="000000" w:themeColor="text1"/>
          <w:sz w:val="24"/>
          <w:szCs w:val="24"/>
        </w:rPr>
        <w:t>{\displaystyle U=mgh}</w:t>
      </w:r>
      <w:proofErr w:type="gramStart"/>
      <w:r w:rsidRPr="00DD3ADF">
        <w:rPr>
          <w:rFonts w:ascii="Times New Roman" w:eastAsia="Times New Roman" w:hAnsi="Times New Roman" w:cs="Times New Roman"/>
          <w:color w:val="000000" w:themeColor="text1"/>
          <w:sz w:val="24"/>
          <w:szCs w:val="24"/>
        </w:rPr>
        <w:t>where</w:t>
      </w:r>
      <w:proofErr w:type="gramEnd"/>
      <w:r w:rsidRPr="00DD3ADF">
        <w:rPr>
          <w:rFonts w:ascii="Times New Roman" w:eastAsia="Times New Roman" w:hAnsi="Times New Roman" w:cs="Times New Roman"/>
          <w:color w:val="000000" w:themeColor="text1"/>
          <w:sz w:val="24"/>
          <w:szCs w:val="24"/>
        </w:rPr>
        <w:t> </w:t>
      </w:r>
      <w:r w:rsidRPr="00DD3ADF">
        <w:rPr>
          <w:rFonts w:ascii="Times New Roman" w:eastAsia="Times New Roman" w:hAnsi="Times New Roman" w:cs="Times New Roman"/>
          <w:vanish/>
          <w:color w:val="000000" w:themeColor="text1"/>
          <w:sz w:val="24"/>
          <w:szCs w:val="24"/>
        </w:rPr>
        <w:t>{\displaystyle U}</w:t>
      </w:r>
      <w:r w:rsidRPr="00DD3ADF">
        <w:rPr>
          <w:rFonts w:ascii="Times New Roman" w:eastAsia="Times New Roman" w:hAnsi="Times New Roman" w:cs="Times New Roman"/>
          <w:color w:val="000000" w:themeColor="text1"/>
          <w:sz w:val="24"/>
          <w:szCs w:val="24"/>
        </w:rPr>
        <w:t> is the gravitational potential energy, </w:t>
      </w:r>
      <w:r w:rsidRPr="00DD3ADF">
        <w:rPr>
          <w:rFonts w:ascii="Times New Roman" w:eastAsia="Times New Roman" w:hAnsi="Times New Roman" w:cs="Times New Roman"/>
          <w:vanish/>
          <w:color w:val="000000" w:themeColor="text1"/>
          <w:sz w:val="24"/>
          <w:szCs w:val="24"/>
        </w:rPr>
        <w:t>{\displaystyle m}</w:t>
      </w:r>
      <w:r w:rsidRPr="00DD3ADF">
        <w:rPr>
          <w:rFonts w:ascii="Times New Roman" w:eastAsia="Times New Roman" w:hAnsi="Times New Roman" w:cs="Times New Roman"/>
          <w:color w:val="000000" w:themeColor="text1"/>
          <w:sz w:val="24"/>
          <w:szCs w:val="24"/>
        </w:rPr>
        <w:t> is the mass, </w:t>
      </w:r>
      <w:r w:rsidRPr="00DD3ADF">
        <w:rPr>
          <w:rFonts w:ascii="Times New Roman" w:eastAsia="Times New Roman" w:hAnsi="Times New Roman" w:cs="Times New Roman"/>
          <w:vanish/>
          <w:color w:val="000000" w:themeColor="text1"/>
          <w:sz w:val="24"/>
          <w:szCs w:val="24"/>
        </w:rPr>
        <w:t>{\displaystyle g}</w:t>
      </w:r>
      <w:r w:rsidRPr="00DD3ADF">
        <w:rPr>
          <w:rFonts w:ascii="Times New Roman" w:eastAsia="Times New Roman" w:hAnsi="Times New Roman" w:cs="Times New Roman"/>
          <w:color w:val="000000" w:themeColor="text1"/>
          <w:sz w:val="24"/>
          <w:szCs w:val="24"/>
        </w:rPr>
        <w:t> is the gravitational field, and </w:t>
      </w:r>
      <w:r w:rsidRPr="00DD3ADF">
        <w:rPr>
          <w:rFonts w:ascii="Times New Roman" w:eastAsia="Times New Roman" w:hAnsi="Times New Roman" w:cs="Times New Roman"/>
          <w:vanish/>
          <w:color w:val="000000" w:themeColor="text1"/>
          <w:sz w:val="24"/>
          <w:szCs w:val="24"/>
        </w:rPr>
        <w:t>{\displaystyle h}</w:t>
      </w:r>
      <w:r w:rsidRPr="00DD3ADF">
        <w:rPr>
          <w:rFonts w:ascii="Times New Roman" w:eastAsia="Times New Roman" w:hAnsi="Times New Roman" w:cs="Times New Roman"/>
          <w:color w:val="000000" w:themeColor="text1"/>
          <w:sz w:val="24"/>
          <w:szCs w:val="24"/>
        </w:rPr>
        <w:t> is the height. This formula treats the potential energy as a positive quantity</w:t>
      </w:r>
    </w:p>
    <w:p w:rsidR="00AD1261" w:rsidRDefault="00AD1261" w:rsidP="00AD1261">
      <w:pPr>
        <w:shd w:val="clear" w:color="auto" w:fill="FFFFFF"/>
        <w:spacing w:before="120" w:after="120" w:line="480" w:lineRule="auto"/>
        <w:jc w:val="both"/>
        <w:rPr>
          <w:rFonts w:ascii="Times New Roman" w:eastAsia="Times New Roman" w:hAnsi="Times New Roman" w:cs="Times New Roman"/>
          <w:color w:val="000000" w:themeColor="text1"/>
          <w:sz w:val="24"/>
          <w:szCs w:val="24"/>
        </w:rPr>
      </w:pPr>
      <w:r>
        <w:rPr>
          <w:noProof/>
        </w:rPr>
        <w:drawing>
          <wp:inline distT="0" distB="0" distL="0" distR="0">
            <wp:extent cx="3071688" cy="836295"/>
            <wp:effectExtent l="0" t="0" r="0" b="1905"/>
            <wp:docPr id="40" name="Picture 40" descr="File:Gravitational field Earth lines equipotentials.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File:Gravitational field Earth lines equipotentials.svg"/>
                    <pic:cNvPicPr>
                      <a:picLocks noChangeAspect="1" noChangeArrowheads="1"/>
                    </pic:cNvPicPr>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38299" cy="854431"/>
                    </a:xfrm>
                    <a:prstGeom prst="rect">
                      <a:avLst/>
                    </a:prstGeom>
                    <a:noFill/>
                    <a:ln>
                      <a:noFill/>
                    </a:ln>
                  </pic:spPr>
                </pic:pic>
              </a:graphicData>
            </a:graphic>
          </wp:inline>
        </w:drawing>
      </w:r>
    </w:p>
    <w:p w:rsidR="00AD1261" w:rsidRPr="008446CC" w:rsidRDefault="00AD1261" w:rsidP="00AD1261">
      <w:pPr>
        <w:shd w:val="clear" w:color="auto" w:fill="FFFFFF"/>
        <w:spacing w:before="120" w:after="12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Gravitational field earth lines </w:t>
      </w:r>
      <w:proofErr w:type="spellStart"/>
      <w:r>
        <w:rPr>
          <w:rFonts w:ascii="Times New Roman" w:eastAsia="Times New Roman" w:hAnsi="Times New Roman" w:cs="Times New Roman"/>
          <w:color w:val="000000" w:themeColor="text1"/>
          <w:sz w:val="24"/>
          <w:szCs w:val="24"/>
        </w:rPr>
        <w:t>equipotential</w:t>
      </w:r>
      <w:proofErr w:type="spellEnd"/>
    </w:p>
    <w:p w:rsidR="00AD1261" w:rsidRDefault="00AD1261" w:rsidP="00AD1261">
      <w:pPr>
        <w:pStyle w:val="NormalWeb"/>
        <w:shd w:val="clear" w:color="auto" w:fill="FFFFFF"/>
        <w:spacing w:before="120" w:beforeAutospacing="0" w:after="120" w:afterAutospacing="0" w:line="480" w:lineRule="auto"/>
        <w:jc w:val="both"/>
        <w:rPr>
          <w:color w:val="000000" w:themeColor="text1"/>
          <w:sz w:val="21"/>
          <w:szCs w:val="21"/>
          <w:shd w:val="clear" w:color="auto" w:fill="FFFFFF"/>
        </w:rPr>
      </w:pPr>
      <w:r>
        <w:rPr>
          <w:color w:val="000000" w:themeColor="text1"/>
        </w:rPr>
        <w:t xml:space="preserve">5.) </w:t>
      </w:r>
    </w:p>
    <w:p w:rsidR="00AD1261" w:rsidRPr="003A01DF" w:rsidRDefault="00AD1261" w:rsidP="00AD1261">
      <w:pPr>
        <w:pStyle w:val="NormalWeb"/>
        <w:shd w:val="clear" w:color="auto" w:fill="FFFFFF"/>
        <w:spacing w:before="120" w:beforeAutospacing="0" w:after="120" w:afterAutospacing="0" w:line="480" w:lineRule="auto"/>
        <w:jc w:val="both"/>
        <w:rPr>
          <w:color w:val="000000" w:themeColor="text1"/>
        </w:rPr>
      </w:pPr>
      <w:r>
        <w:rPr>
          <w:color w:val="000000" w:themeColor="text1"/>
          <w:sz w:val="21"/>
          <w:szCs w:val="21"/>
          <w:shd w:val="clear" w:color="auto" w:fill="FFFFFF"/>
        </w:rPr>
        <w:t>6</w:t>
      </w:r>
      <w:r w:rsidRPr="003A01DF">
        <w:rPr>
          <w:color w:val="000000" w:themeColor="text1"/>
          <w:shd w:val="clear" w:color="auto" w:fill="FFFFFF"/>
        </w:rPr>
        <w:t>.)</w:t>
      </w:r>
      <w:r w:rsidRPr="003A01DF">
        <w:rPr>
          <w:color w:val="000000" w:themeColor="text1"/>
        </w:rPr>
        <w:t xml:space="preserve">  </w:t>
      </w:r>
      <w:r w:rsidRPr="003A01DF">
        <w:rPr>
          <w:b/>
          <w:bCs/>
          <w:color w:val="000000" w:themeColor="text1"/>
        </w:rPr>
        <w:t>Ionization energy</w:t>
      </w:r>
      <w:r w:rsidRPr="003A01DF">
        <w:rPr>
          <w:color w:val="000000" w:themeColor="text1"/>
        </w:rPr>
        <w:t> denoted </w:t>
      </w:r>
      <w:proofErr w:type="spellStart"/>
      <w:r w:rsidRPr="003A01DF">
        <w:rPr>
          <w:i/>
          <w:iCs/>
          <w:color w:val="000000" w:themeColor="text1"/>
        </w:rPr>
        <w:t>E</w:t>
      </w:r>
      <w:r w:rsidRPr="003A01DF">
        <w:rPr>
          <w:color w:val="000000" w:themeColor="text1"/>
          <w:vertAlign w:val="subscript"/>
        </w:rPr>
        <w:t>i</w:t>
      </w:r>
      <w:proofErr w:type="spellEnd"/>
      <w:r w:rsidRPr="003A01DF">
        <w:rPr>
          <w:color w:val="000000" w:themeColor="text1"/>
        </w:rPr>
        <w:t>, is the minimum amount of energy required to remove the most loosely bound </w:t>
      </w:r>
      <w:hyperlink r:id="rId46" w:tooltip="Electron" w:history="1">
        <w:r w:rsidRPr="003A01DF">
          <w:rPr>
            <w:color w:val="000000" w:themeColor="text1"/>
          </w:rPr>
          <w:t>electron</w:t>
        </w:r>
      </w:hyperlink>
      <w:r w:rsidRPr="003A01DF">
        <w:rPr>
          <w:color w:val="000000" w:themeColor="text1"/>
        </w:rPr>
        <w:t>, the </w:t>
      </w:r>
      <w:hyperlink r:id="rId47" w:tooltip="Valence electron" w:history="1">
        <w:r w:rsidRPr="003A01DF">
          <w:rPr>
            <w:color w:val="000000" w:themeColor="text1"/>
          </w:rPr>
          <w:t>valence electron</w:t>
        </w:r>
      </w:hyperlink>
      <w:r w:rsidRPr="003A01DF">
        <w:rPr>
          <w:color w:val="000000" w:themeColor="text1"/>
        </w:rPr>
        <w:t>, of an isolated neutral gaseous </w:t>
      </w:r>
      <w:hyperlink r:id="rId48" w:tooltip="Atom" w:history="1">
        <w:r w:rsidRPr="003A01DF">
          <w:rPr>
            <w:color w:val="000000" w:themeColor="text1"/>
          </w:rPr>
          <w:t>atom</w:t>
        </w:r>
      </w:hyperlink>
      <w:r w:rsidRPr="003A01DF">
        <w:rPr>
          <w:color w:val="000000" w:themeColor="text1"/>
        </w:rPr>
        <w:t> or </w:t>
      </w:r>
      <w:hyperlink r:id="rId49" w:tooltip="Molecule" w:history="1">
        <w:r w:rsidRPr="003A01DF">
          <w:rPr>
            <w:color w:val="000000" w:themeColor="text1"/>
          </w:rPr>
          <w:t>molecule</w:t>
        </w:r>
      </w:hyperlink>
      <w:r w:rsidRPr="003A01DF">
        <w:rPr>
          <w:color w:val="000000" w:themeColor="text1"/>
        </w:rPr>
        <w:t>. It is quantitatively expressed as</w:t>
      </w:r>
    </w:p>
    <w:p w:rsidR="00AD1261" w:rsidRPr="003A01DF" w:rsidRDefault="00AD1261" w:rsidP="00AD1261">
      <w:pPr>
        <w:shd w:val="clear" w:color="auto" w:fill="FFFFFF"/>
        <w:spacing w:after="24" w:line="480" w:lineRule="auto"/>
        <w:ind w:left="720"/>
        <w:jc w:val="both"/>
        <w:rPr>
          <w:rFonts w:ascii="Times New Roman" w:eastAsia="Times New Roman" w:hAnsi="Times New Roman" w:cs="Times New Roman"/>
          <w:color w:val="000000" w:themeColor="text1"/>
          <w:sz w:val="24"/>
          <w:szCs w:val="24"/>
        </w:rPr>
      </w:pPr>
      <w:proofErr w:type="gramStart"/>
      <w:r w:rsidRPr="003A01DF">
        <w:rPr>
          <w:rFonts w:ascii="Times New Roman" w:eastAsia="Times New Roman" w:hAnsi="Times New Roman" w:cs="Times New Roman"/>
          <w:color w:val="000000" w:themeColor="text1"/>
          <w:sz w:val="24"/>
          <w:szCs w:val="24"/>
        </w:rPr>
        <w:t>X(</w:t>
      </w:r>
      <w:proofErr w:type="gramEnd"/>
      <w:r w:rsidRPr="003A01DF">
        <w:rPr>
          <w:rFonts w:ascii="Times New Roman" w:eastAsia="Times New Roman" w:hAnsi="Times New Roman" w:cs="Times New Roman"/>
          <w:color w:val="000000" w:themeColor="text1"/>
          <w:sz w:val="24"/>
          <w:szCs w:val="24"/>
        </w:rPr>
        <w:t>g) + energy → X</w:t>
      </w:r>
      <w:r w:rsidRPr="003A01DF">
        <w:rPr>
          <w:rFonts w:ascii="Times New Roman" w:eastAsia="Times New Roman" w:hAnsi="Times New Roman" w:cs="Times New Roman"/>
          <w:color w:val="000000" w:themeColor="text1"/>
          <w:sz w:val="24"/>
          <w:szCs w:val="24"/>
          <w:vertAlign w:val="superscript"/>
        </w:rPr>
        <w:t>+</w:t>
      </w:r>
      <w:r w:rsidRPr="003A01DF">
        <w:rPr>
          <w:rFonts w:ascii="Times New Roman" w:eastAsia="Times New Roman" w:hAnsi="Times New Roman" w:cs="Times New Roman"/>
          <w:color w:val="000000" w:themeColor="text1"/>
          <w:sz w:val="24"/>
          <w:szCs w:val="24"/>
        </w:rPr>
        <w:t>(g) + e</w:t>
      </w:r>
      <w:r w:rsidRPr="003A01DF">
        <w:rPr>
          <w:rFonts w:ascii="Times New Roman" w:eastAsia="Times New Roman" w:hAnsi="Times New Roman" w:cs="Times New Roman"/>
          <w:color w:val="000000" w:themeColor="text1"/>
          <w:sz w:val="24"/>
          <w:szCs w:val="24"/>
          <w:vertAlign w:val="superscript"/>
        </w:rPr>
        <w:t>−</w:t>
      </w:r>
    </w:p>
    <w:p w:rsidR="00AD1261" w:rsidRDefault="00AD1261" w:rsidP="00AD1261">
      <w:pPr>
        <w:shd w:val="clear" w:color="auto" w:fill="FFFFFF"/>
        <w:spacing w:before="120" w:after="120" w:line="480" w:lineRule="auto"/>
        <w:ind w:left="384"/>
        <w:jc w:val="both"/>
        <w:rPr>
          <w:rFonts w:ascii="Times New Roman" w:eastAsia="Times New Roman" w:hAnsi="Times New Roman" w:cs="Times New Roman"/>
          <w:color w:val="000000" w:themeColor="text1"/>
          <w:sz w:val="24"/>
          <w:szCs w:val="24"/>
        </w:rPr>
      </w:pPr>
      <w:proofErr w:type="gramStart"/>
      <w:r w:rsidRPr="003A01DF">
        <w:rPr>
          <w:rFonts w:ascii="Times New Roman" w:eastAsia="Times New Roman" w:hAnsi="Times New Roman" w:cs="Times New Roman"/>
          <w:color w:val="000000" w:themeColor="text1"/>
          <w:sz w:val="24"/>
          <w:szCs w:val="24"/>
        </w:rPr>
        <w:lastRenderedPageBreak/>
        <w:t>where</w:t>
      </w:r>
      <w:proofErr w:type="gramEnd"/>
      <w:r w:rsidRPr="003A01DF">
        <w:rPr>
          <w:rFonts w:ascii="Times New Roman" w:eastAsia="Times New Roman" w:hAnsi="Times New Roman" w:cs="Times New Roman"/>
          <w:color w:val="000000" w:themeColor="text1"/>
          <w:sz w:val="24"/>
          <w:szCs w:val="24"/>
        </w:rPr>
        <w:t> X is any atom or molecule capable of </w:t>
      </w:r>
      <w:hyperlink r:id="rId50" w:tooltip="Ionization" w:history="1">
        <w:r w:rsidRPr="003A01DF">
          <w:rPr>
            <w:rFonts w:ascii="Times New Roman" w:eastAsia="Times New Roman" w:hAnsi="Times New Roman" w:cs="Times New Roman"/>
            <w:color w:val="000000" w:themeColor="text1"/>
            <w:sz w:val="24"/>
            <w:szCs w:val="24"/>
          </w:rPr>
          <w:t>ionization</w:t>
        </w:r>
      </w:hyperlink>
      <w:r w:rsidRPr="003A01DF">
        <w:rPr>
          <w:rFonts w:ascii="Times New Roman" w:eastAsia="Times New Roman" w:hAnsi="Times New Roman" w:cs="Times New Roman"/>
          <w:color w:val="000000" w:themeColor="text1"/>
          <w:sz w:val="24"/>
          <w:szCs w:val="24"/>
        </w:rPr>
        <w:t>, X</w:t>
      </w:r>
      <w:r w:rsidRPr="003A01DF">
        <w:rPr>
          <w:rFonts w:ascii="Times New Roman" w:eastAsia="Times New Roman" w:hAnsi="Times New Roman" w:cs="Times New Roman"/>
          <w:color w:val="000000" w:themeColor="text1"/>
          <w:sz w:val="24"/>
          <w:szCs w:val="24"/>
          <w:vertAlign w:val="superscript"/>
        </w:rPr>
        <w:t>+</w:t>
      </w:r>
      <w:r w:rsidRPr="003A01DF">
        <w:rPr>
          <w:rFonts w:ascii="Times New Roman" w:eastAsia="Times New Roman" w:hAnsi="Times New Roman" w:cs="Times New Roman"/>
          <w:color w:val="000000" w:themeColor="text1"/>
          <w:sz w:val="24"/>
          <w:szCs w:val="24"/>
        </w:rPr>
        <w:t> is that atom or molecule with an electron removed, and e</w:t>
      </w:r>
      <w:r w:rsidRPr="003A01DF">
        <w:rPr>
          <w:rFonts w:ascii="Times New Roman" w:eastAsia="Times New Roman" w:hAnsi="Times New Roman" w:cs="Times New Roman"/>
          <w:color w:val="000000" w:themeColor="text1"/>
          <w:sz w:val="24"/>
          <w:szCs w:val="24"/>
          <w:vertAlign w:val="superscript"/>
        </w:rPr>
        <w:t>−</w:t>
      </w:r>
      <w:r w:rsidRPr="003A01DF">
        <w:rPr>
          <w:rFonts w:ascii="Times New Roman" w:eastAsia="Times New Roman" w:hAnsi="Times New Roman" w:cs="Times New Roman"/>
          <w:color w:val="000000" w:themeColor="text1"/>
          <w:sz w:val="24"/>
          <w:szCs w:val="24"/>
        </w:rPr>
        <w:t> is the removed electron.</w:t>
      </w:r>
      <w:hyperlink r:id="rId51" w:anchor="cite_note-1" w:history="1">
        <w:r w:rsidRPr="003A01DF">
          <w:rPr>
            <w:rFonts w:ascii="Times New Roman" w:eastAsia="Times New Roman" w:hAnsi="Times New Roman" w:cs="Times New Roman"/>
            <w:color w:val="000000" w:themeColor="text1"/>
            <w:sz w:val="24"/>
            <w:szCs w:val="24"/>
            <w:vertAlign w:val="superscript"/>
          </w:rPr>
          <w:t>[1]</w:t>
        </w:r>
      </w:hyperlink>
      <w:r w:rsidRPr="003A01DF">
        <w:rPr>
          <w:rFonts w:ascii="Times New Roman" w:eastAsia="Times New Roman" w:hAnsi="Times New Roman" w:cs="Times New Roman"/>
          <w:color w:val="000000" w:themeColor="text1"/>
          <w:sz w:val="24"/>
          <w:szCs w:val="24"/>
        </w:rPr>
        <w:t> This is generally an </w:t>
      </w:r>
      <w:hyperlink r:id="rId52" w:tooltip="Endothermic process" w:history="1">
        <w:r w:rsidRPr="003A01DF">
          <w:rPr>
            <w:rFonts w:ascii="Times New Roman" w:eastAsia="Times New Roman" w:hAnsi="Times New Roman" w:cs="Times New Roman"/>
            <w:color w:val="000000" w:themeColor="text1"/>
            <w:sz w:val="24"/>
            <w:szCs w:val="24"/>
          </w:rPr>
          <w:t>endothermic process</w:t>
        </w:r>
      </w:hyperlink>
      <w:r w:rsidRPr="003A01DF">
        <w:rPr>
          <w:rFonts w:ascii="Times New Roman" w:eastAsia="Times New Roman" w:hAnsi="Times New Roman" w:cs="Times New Roman"/>
          <w:color w:val="000000" w:themeColor="text1"/>
          <w:sz w:val="24"/>
          <w:szCs w:val="24"/>
        </w:rPr>
        <w:t xml:space="preserve">. </w:t>
      </w:r>
      <w:proofErr w:type="gramStart"/>
      <w:r w:rsidRPr="003A01DF">
        <w:rPr>
          <w:rFonts w:ascii="Times New Roman" w:eastAsia="Times New Roman" w:hAnsi="Times New Roman" w:cs="Times New Roman"/>
          <w:color w:val="000000" w:themeColor="text1"/>
          <w:sz w:val="24"/>
          <w:szCs w:val="24"/>
        </w:rPr>
        <w:t>Generally, the closer the outermost electrons to the </w:t>
      </w:r>
      <w:hyperlink r:id="rId53" w:tooltip="Atomic nucleus" w:history="1">
        <w:r w:rsidRPr="003A01DF">
          <w:rPr>
            <w:rFonts w:ascii="Times New Roman" w:eastAsia="Times New Roman" w:hAnsi="Times New Roman" w:cs="Times New Roman"/>
            <w:color w:val="000000" w:themeColor="text1"/>
            <w:sz w:val="24"/>
            <w:szCs w:val="24"/>
          </w:rPr>
          <w:t>nucleus of the atom</w:t>
        </w:r>
      </w:hyperlink>
      <w:r w:rsidRPr="003A01DF">
        <w:rPr>
          <w:rFonts w:ascii="Times New Roman" w:eastAsia="Times New Roman" w:hAnsi="Times New Roman" w:cs="Times New Roman"/>
          <w:color w:val="000000" w:themeColor="text1"/>
          <w:sz w:val="24"/>
          <w:szCs w:val="24"/>
        </w:rPr>
        <w:t>, the higher the atom's or element's ionization energy.</w:t>
      </w:r>
      <w:proofErr w:type="gramEnd"/>
    </w:p>
    <w:p w:rsidR="00AD1261" w:rsidRPr="003A01DF" w:rsidRDefault="00AD1261" w:rsidP="00AD1261">
      <w:pPr>
        <w:shd w:val="clear" w:color="auto" w:fill="FFFFFF"/>
        <w:spacing w:before="120" w:after="120" w:line="480" w:lineRule="auto"/>
        <w:jc w:val="both"/>
        <w:rPr>
          <w:rFonts w:ascii="Times New Roman" w:eastAsia="Times New Roman" w:hAnsi="Times New Roman" w:cs="Times New Roman"/>
          <w:color w:val="000000" w:themeColor="text1"/>
          <w:sz w:val="24"/>
          <w:szCs w:val="24"/>
        </w:rPr>
      </w:pPr>
      <w:r w:rsidRPr="003A01DF">
        <w:rPr>
          <w:rFonts w:ascii="Times New Roman" w:eastAsia="Times New Roman" w:hAnsi="Times New Roman" w:cs="Times New Roman"/>
          <w:color w:val="000000" w:themeColor="text1"/>
          <w:sz w:val="24"/>
          <w:szCs w:val="24"/>
        </w:rPr>
        <w:t>In chemistry, the unit is the amount of energy required for all of the atoms in a </w:t>
      </w:r>
      <w:hyperlink r:id="rId54" w:tooltip="Mole (unit)" w:history="1">
        <w:r w:rsidRPr="003A01DF">
          <w:rPr>
            <w:rFonts w:ascii="Times New Roman" w:eastAsia="Times New Roman" w:hAnsi="Times New Roman" w:cs="Times New Roman"/>
            <w:color w:val="000000" w:themeColor="text1"/>
            <w:sz w:val="24"/>
            <w:szCs w:val="24"/>
          </w:rPr>
          <w:t>mole</w:t>
        </w:r>
      </w:hyperlink>
      <w:r w:rsidRPr="003A01DF">
        <w:rPr>
          <w:rFonts w:ascii="Times New Roman" w:eastAsia="Times New Roman" w:hAnsi="Times New Roman" w:cs="Times New Roman"/>
          <w:color w:val="000000" w:themeColor="text1"/>
          <w:sz w:val="24"/>
          <w:szCs w:val="24"/>
        </w:rPr>
        <w:t> of substance to lose one electron each: molar ionization energy or </w:t>
      </w:r>
      <w:hyperlink r:id="rId55" w:tooltip="Enthalpy" w:history="1">
        <w:r w:rsidRPr="003A01DF">
          <w:rPr>
            <w:rFonts w:ascii="Times New Roman" w:eastAsia="Times New Roman" w:hAnsi="Times New Roman" w:cs="Times New Roman"/>
            <w:color w:val="000000" w:themeColor="text1"/>
            <w:sz w:val="24"/>
            <w:szCs w:val="24"/>
          </w:rPr>
          <w:t>enthalpy</w:t>
        </w:r>
      </w:hyperlink>
      <w:r w:rsidRPr="003A01DF">
        <w:rPr>
          <w:rFonts w:ascii="Times New Roman" w:eastAsia="Times New Roman" w:hAnsi="Times New Roman" w:cs="Times New Roman"/>
          <w:color w:val="000000" w:themeColor="text1"/>
          <w:sz w:val="24"/>
          <w:szCs w:val="24"/>
        </w:rPr>
        <w:t>, expressed as </w:t>
      </w:r>
      <w:hyperlink r:id="rId56" w:anchor="Multiples" w:tooltip="Joule" w:history="1">
        <w:r w:rsidRPr="003A01DF">
          <w:rPr>
            <w:rFonts w:ascii="Times New Roman" w:eastAsia="Times New Roman" w:hAnsi="Times New Roman" w:cs="Times New Roman"/>
            <w:color w:val="000000" w:themeColor="text1"/>
            <w:sz w:val="24"/>
            <w:szCs w:val="24"/>
          </w:rPr>
          <w:t>kilojoules</w:t>
        </w:r>
      </w:hyperlink>
      <w:r w:rsidRPr="003A01DF">
        <w:rPr>
          <w:rFonts w:ascii="Times New Roman" w:eastAsia="Times New Roman" w:hAnsi="Times New Roman" w:cs="Times New Roman"/>
          <w:color w:val="000000" w:themeColor="text1"/>
          <w:sz w:val="24"/>
          <w:szCs w:val="24"/>
        </w:rPr>
        <w:t> per mole (kJ/mol) or </w:t>
      </w:r>
      <w:hyperlink r:id="rId57" w:tooltip="Calorie" w:history="1">
        <w:r w:rsidRPr="003A01DF">
          <w:rPr>
            <w:rFonts w:ascii="Times New Roman" w:eastAsia="Times New Roman" w:hAnsi="Times New Roman" w:cs="Times New Roman"/>
            <w:color w:val="000000" w:themeColor="text1"/>
            <w:sz w:val="24"/>
            <w:szCs w:val="24"/>
          </w:rPr>
          <w:t>kilocalories</w:t>
        </w:r>
      </w:hyperlink>
      <w:r w:rsidRPr="003A01DF">
        <w:rPr>
          <w:rFonts w:ascii="Times New Roman" w:eastAsia="Times New Roman" w:hAnsi="Times New Roman" w:cs="Times New Roman"/>
          <w:color w:val="000000" w:themeColor="text1"/>
          <w:sz w:val="24"/>
          <w:szCs w:val="24"/>
        </w:rPr>
        <w:t> per mole (kcal/mol).</w:t>
      </w:r>
      <w:hyperlink r:id="rId58" w:anchor="cite_note-2" w:history="1">
        <w:r w:rsidRPr="003A01DF">
          <w:rPr>
            <w:rFonts w:ascii="Times New Roman" w:eastAsia="Times New Roman" w:hAnsi="Times New Roman" w:cs="Times New Roman"/>
            <w:color w:val="000000" w:themeColor="text1"/>
            <w:sz w:val="24"/>
            <w:szCs w:val="24"/>
            <w:vertAlign w:val="superscript"/>
          </w:rPr>
          <w:t>[2]</w:t>
        </w:r>
      </w:hyperlink>
    </w:p>
    <w:p w:rsidR="00AD1261" w:rsidRPr="003A01DF" w:rsidRDefault="00AD1261" w:rsidP="00AD1261">
      <w:pPr>
        <w:shd w:val="clear" w:color="auto" w:fill="FFFFFF"/>
        <w:spacing w:before="120" w:after="120" w:line="480" w:lineRule="auto"/>
        <w:jc w:val="both"/>
        <w:rPr>
          <w:rFonts w:ascii="Times New Roman" w:eastAsia="Times New Roman" w:hAnsi="Times New Roman" w:cs="Times New Roman"/>
          <w:color w:val="000000" w:themeColor="text1"/>
          <w:sz w:val="24"/>
          <w:szCs w:val="24"/>
        </w:rPr>
      </w:pPr>
      <w:r w:rsidRPr="003A01DF">
        <w:rPr>
          <w:rFonts w:ascii="Times New Roman" w:eastAsia="Times New Roman" w:hAnsi="Times New Roman" w:cs="Times New Roman"/>
          <w:color w:val="000000" w:themeColor="text1"/>
          <w:sz w:val="24"/>
          <w:szCs w:val="24"/>
        </w:rPr>
        <w:t>Comparison of </w:t>
      </w:r>
      <w:proofErr w:type="spellStart"/>
      <w:r w:rsidRPr="003A01DF">
        <w:rPr>
          <w:rFonts w:ascii="Times New Roman" w:eastAsia="Times New Roman" w:hAnsi="Times New Roman" w:cs="Times New Roman"/>
          <w:i/>
          <w:iCs/>
          <w:color w:val="000000" w:themeColor="text1"/>
          <w:sz w:val="24"/>
          <w:szCs w:val="24"/>
        </w:rPr>
        <w:t>E</w:t>
      </w:r>
      <w:r w:rsidRPr="003A01DF">
        <w:rPr>
          <w:rFonts w:ascii="Times New Roman" w:eastAsia="Times New Roman" w:hAnsi="Times New Roman" w:cs="Times New Roman"/>
          <w:color w:val="000000" w:themeColor="text1"/>
          <w:sz w:val="24"/>
          <w:szCs w:val="24"/>
          <w:vertAlign w:val="subscript"/>
        </w:rPr>
        <w:t>i</w:t>
      </w:r>
      <w:proofErr w:type="spellEnd"/>
      <w:r w:rsidRPr="003A01DF">
        <w:rPr>
          <w:rFonts w:ascii="Times New Roman" w:eastAsia="Times New Roman" w:hAnsi="Times New Roman" w:cs="Times New Roman"/>
          <w:color w:val="000000" w:themeColor="text1"/>
          <w:sz w:val="24"/>
          <w:szCs w:val="24"/>
        </w:rPr>
        <w:t> of elements in the </w:t>
      </w:r>
      <w:hyperlink r:id="rId59" w:tooltip="Periodic table" w:history="1">
        <w:r w:rsidRPr="003A01DF">
          <w:rPr>
            <w:rFonts w:ascii="Times New Roman" w:eastAsia="Times New Roman" w:hAnsi="Times New Roman" w:cs="Times New Roman"/>
            <w:color w:val="000000" w:themeColor="text1"/>
            <w:sz w:val="24"/>
            <w:szCs w:val="24"/>
          </w:rPr>
          <w:t>periodic table</w:t>
        </w:r>
      </w:hyperlink>
      <w:r w:rsidRPr="003A01DF">
        <w:rPr>
          <w:rFonts w:ascii="Times New Roman" w:eastAsia="Times New Roman" w:hAnsi="Times New Roman" w:cs="Times New Roman"/>
          <w:color w:val="000000" w:themeColor="text1"/>
          <w:sz w:val="24"/>
          <w:szCs w:val="24"/>
        </w:rPr>
        <w:t> reveals two </w:t>
      </w:r>
      <w:hyperlink r:id="rId60" w:tooltip="Periodic trends" w:history="1">
        <w:r w:rsidRPr="003A01DF">
          <w:rPr>
            <w:rFonts w:ascii="Times New Roman" w:eastAsia="Times New Roman" w:hAnsi="Times New Roman" w:cs="Times New Roman"/>
            <w:color w:val="000000" w:themeColor="text1"/>
            <w:sz w:val="24"/>
            <w:szCs w:val="24"/>
          </w:rPr>
          <w:t>periodic trends</w:t>
        </w:r>
      </w:hyperlink>
      <w:r w:rsidRPr="003A01DF">
        <w:rPr>
          <w:rFonts w:ascii="Times New Roman" w:eastAsia="Times New Roman" w:hAnsi="Times New Roman" w:cs="Times New Roman"/>
          <w:color w:val="000000" w:themeColor="text1"/>
          <w:sz w:val="24"/>
          <w:szCs w:val="24"/>
        </w:rPr>
        <w:t>:</w:t>
      </w:r>
    </w:p>
    <w:p w:rsidR="00AD1261" w:rsidRPr="003A01DF" w:rsidRDefault="00AD1261" w:rsidP="00AD1261">
      <w:pPr>
        <w:numPr>
          <w:ilvl w:val="0"/>
          <w:numId w:val="1"/>
        </w:numPr>
        <w:shd w:val="clear" w:color="auto" w:fill="FFFFFF"/>
        <w:spacing w:before="100" w:beforeAutospacing="1" w:after="24" w:line="480" w:lineRule="auto"/>
        <w:ind w:left="768"/>
        <w:jc w:val="both"/>
        <w:rPr>
          <w:rFonts w:ascii="Times New Roman" w:eastAsia="Times New Roman" w:hAnsi="Times New Roman" w:cs="Times New Roman"/>
          <w:color w:val="000000" w:themeColor="text1"/>
          <w:sz w:val="24"/>
          <w:szCs w:val="24"/>
        </w:rPr>
      </w:pPr>
      <w:proofErr w:type="spellStart"/>
      <w:r w:rsidRPr="003A01DF">
        <w:rPr>
          <w:rFonts w:ascii="Times New Roman" w:eastAsia="Times New Roman" w:hAnsi="Times New Roman" w:cs="Times New Roman"/>
          <w:i/>
          <w:iCs/>
          <w:color w:val="000000" w:themeColor="text1"/>
          <w:sz w:val="24"/>
          <w:szCs w:val="24"/>
        </w:rPr>
        <w:t>E</w:t>
      </w:r>
      <w:r w:rsidRPr="003A01DF">
        <w:rPr>
          <w:rFonts w:ascii="Times New Roman" w:eastAsia="Times New Roman" w:hAnsi="Times New Roman" w:cs="Times New Roman"/>
          <w:color w:val="000000" w:themeColor="text1"/>
          <w:sz w:val="24"/>
          <w:szCs w:val="24"/>
          <w:vertAlign w:val="subscript"/>
        </w:rPr>
        <w:t>i</w:t>
      </w:r>
      <w:proofErr w:type="spellEnd"/>
      <w:r w:rsidRPr="003A01DF">
        <w:rPr>
          <w:rFonts w:ascii="Times New Roman" w:eastAsia="Times New Roman" w:hAnsi="Times New Roman" w:cs="Times New Roman"/>
          <w:color w:val="000000" w:themeColor="text1"/>
          <w:sz w:val="24"/>
          <w:szCs w:val="24"/>
        </w:rPr>
        <w:t xml:space="preserve"> generally increases as one </w:t>
      </w:r>
      <w:proofErr w:type="gramStart"/>
      <w:r w:rsidRPr="003A01DF">
        <w:rPr>
          <w:rFonts w:ascii="Times New Roman" w:eastAsia="Times New Roman" w:hAnsi="Times New Roman" w:cs="Times New Roman"/>
          <w:color w:val="000000" w:themeColor="text1"/>
          <w:sz w:val="24"/>
          <w:szCs w:val="24"/>
        </w:rPr>
        <w:t>moves</w:t>
      </w:r>
      <w:proofErr w:type="gramEnd"/>
      <w:r w:rsidRPr="003A01DF">
        <w:rPr>
          <w:rFonts w:ascii="Times New Roman" w:eastAsia="Times New Roman" w:hAnsi="Times New Roman" w:cs="Times New Roman"/>
          <w:color w:val="000000" w:themeColor="text1"/>
          <w:sz w:val="24"/>
          <w:szCs w:val="24"/>
        </w:rPr>
        <w:t xml:space="preserve"> from left to right within a given </w:t>
      </w:r>
      <w:hyperlink r:id="rId61" w:tooltip="Period (periodic table)" w:history="1">
        <w:r w:rsidRPr="003A01DF">
          <w:rPr>
            <w:rFonts w:ascii="Times New Roman" w:eastAsia="Times New Roman" w:hAnsi="Times New Roman" w:cs="Times New Roman"/>
            <w:color w:val="000000" w:themeColor="text1"/>
            <w:sz w:val="24"/>
            <w:szCs w:val="24"/>
          </w:rPr>
          <w:t>period</w:t>
        </w:r>
      </w:hyperlink>
      <w:r w:rsidRPr="003A01DF">
        <w:rPr>
          <w:rFonts w:ascii="Times New Roman" w:eastAsia="Times New Roman" w:hAnsi="Times New Roman" w:cs="Times New Roman"/>
          <w:color w:val="000000" w:themeColor="text1"/>
          <w:sz w:val="24"/>
          <w:szCs w:val="24"/>
        </w:rPr>
        <w:t> (that is, row).</w:t>
      </w:r>
    </w:p>
    <w:p w:rsidR="00AD1261" w:rsidRPr="003A01DF" w:rsidRDefault="00AD1261" w:rsidP="00AD1261">
      <w:pPr>
        <w:numPr>
          <w:ilvl w:val="0"/>
          <w:numId w:val="1"/>
        </w:numPr>
        <w:shd w:val="clear" w:color="auto" w:fill="FFFFFF"/>
        <w:spacing w:before="100" w:beforeAutospacing="1" w:after="24" w:line="480" w:lineRule="auto"/>
        <w:ind w:left="768"/>
        <w:jc w:val="both"/>
        <w:rPr>
          <w:rFonts w:ascii="Times New Roman" w:eastAsia="Times New Roman" w:hAnsi="Times New Roman" w:cs="Times New Roman"/>
          <w:color w:val="000000" w:themeColor="text1"/>
          <w:sz w:val="24"/>
          <w:szCs w:val="24"/>
        </w:rPr>
      </w:pPr>
      <w:proofErr w:type="spellStart"/>
      <w:r w:rsidRPr="003A01DF">
        <w:rPr>
          <w:rFonts w:ascii="Times New Roman" w:eastAsia="Times New Roman" w:hAnsi="Times New Roman" w:cs="Times New Roman"/>
          <w:i/>
          <w:iCs/>
          <w:color w:val="000000" w:themeColor="text1"/>
          <w:sz w:val="24"/>
          <w:szCs w:val="24"/>
        </w:rPr>
        <w:t>E</w:t>
      </w:r>
      <w:r w:rsidRPr="003A01DF">
        <w:rPr>
          <w:rFonts w:ascii="Times New Roman" w:eastAsia="Times New Roman" w:hAnsi="Times New Roman" w:cs="Times New Roman"/>
          <w:color w:val="000000" w:themeColor="text1"/>
          <w:sz w:val="24"/>
          <w:szCs w:val="24"/>
          <w:vertAlign w:val="subscript"/>
        </w:rPr>
        <w:t>i</w:t>
      </w:r>
      <w:proofErr w:type="spellEnd"/>
      <w:r w:rsidRPr="003A01DF">
        <w:rPr>
          <w:rFonts w:ascii="Times New Roman" w:eastAsia="Times New Roman" w:hAnsi="Times New Roman" w:cs="Times New Roman"/>
          <w:color w:val="000000" w:themeColor="text1"/>
          <w:sz w:val="24"/>
          <w:szCs w:val="24"/>
        </w:rPr>
        <w:t xml:space="preserve"> generally decreases as one </w:t>
      </w:r>
      <w:proofErr w:type="gramStart"/>
      <w:r w:rsidRPr="003A01DF">
        <w:rPr>
          <w:rFonts w:ascii="Times New Roman" w:eastAsia="Times New Roman" w:hAnsi="Times New Roman" w:cs="Times New Roman"/>
          <w:color w:val="000000" w:themeColor="text1"/>
          <w:sz w:val="24"/>
          <w:szCs w:val="24"/>
        </w:rPr>
        <w:t>moves</w:t>
      </w:r>
      <w:proofErr w:type="gramEnd"/>
      <w:r w:rsidRPr="003A01DF">
        <w:rPr>
          <w:rFonts w:ascii="Times New Roman" w:eastAsia="Times New Roman" w:hAnsi="Times New Roman" w:cs="Times New Roman"/>
          <w:color w:val="000000" w:themeColor="text1"/>
          <w:sz w:val="24"/>
          <w:szCs w:val="24"/>
        </w:rPr>
        <w:t xml:space="preserve"> from top to bottom in a given </w:t>
      </w:r>
      <w:hyperlink r:id="rId62" w:tooltip="Group (periodic table)" w:history="1">
        <w:r w:rsidRPr="003A01DF">
          <w:rPr>
            <w:rFonts w:ascii="Times New Roman" w:eastAsia="Times New Roman" w:hAnsi="Times New Roman" w:cs="Times New Roman"/>
            <w:color w:val="000000" w:themeColor="text1"/>
            <w:sz w:val="24"/>
            <w:szCs w:val="24"/>
          </w:rPr>
          <w:t>group</w:t>
        </w:r>
      </w:hyperlink>
      <w:r w:rsidRPr="003A01DF">
        <w:rPr>
          <w:rFonts w:ascii="Times New Roman" w:eastAsia="Times New Roman" w:hAnsi="Times New Roman" w:cs="Times New Roman"/>
          <w:color w:val="000000" w:themeColor="text1"/>
          <w:sz w:val="24"/>
          <w:szCs w:val="24"/>
        </w:rPr>
        <w:t> (that is, column).</w:t>
      </w:r>
    </w:p>
    <w:p w:rsidR="00AD1261" w:rsidRPr="003A01DF" w:rsidRDefault="00AD1261" w:rsidP="00AD1261">
      <w:pPr>
        <w:shd w:val="clear" w:color="auto" w:fill="FFFFFF"/>
        <w:spacing w:before="120" w:after="120" w:line="480" w:lineRule="auto"/>
        <w:jc w:val="both"/>
        <w:rPr>
          <w:rFonts w:ascii="Times New Roman" w:eastAsia="Times New Roman" w:hAnsi="Times New Roman" w:cs="Times New Roman"/>
          <w:color w:val="000000" w:themeColor="text1"/>
          <w:sz w:val="24"/>
          <w:szCs w:val="24"/>
        </w:rPr>
      </w:pPr>
      <w:r w:rsidRPr="003A01DF">
        <w:rPr>
          <w:rFonts w:ascii="Times New Roman" w:eastAsia="Times New Roman" w:hAnsi="Times New Roman" w:cs="Times New Roman"/>
          <w:color w:val="000000" w:themeColor="text1"/>
          <w:sz w:val="24"/>
          <w:szCs w:val="24"/>
        </w:rPr>
        <w:t>The latter trend results from the outer </w:t>
      </w:r>
      <w:hyperlink r:id="rId63" w:tooltip="Electron shell" w:history="1">
        <w:r w:rsidRPr="003A01DF">
          <w:rPr>
            <w:rFonts w:ascii="Times New Roman" w:eastAsia="Times New Roman" w:hAnsi="Times New Roman" w:cs="Times New Roman"/>
            <w:color w:val="000000" w:themeColor="text1"/>
            <w:sz w:val="24"/>
            <w:szCs w:val="24"/>
          </w:rPr>
          <w:t>electron shell</w:t>
        </w:r>
      </w:hyperlink>
      <w:r w:rsidRPr="003A01DF">
        <w:rPr>
          <w:rFonts w:ascii="Times New Roman" w:eastAsia="Times New Roman" w:hAnsi="Times New Roman" w:cs="Times New Roman"/>
          <w:color w:val="000000" w:themeColor="text1"/>
          <w:sz w:val="24"/>
          <w:szCs w:val="24"/>
        </w:rPr>
        <w:t xml:space="preserve"> being progressively farther from the nucleus, with the addition of one inner shell per row as one </w:t>
      </w:r>
      <w:proofErr w:type="gramStart"/>
      <w:r w:rsidRPr="003A01DF">
        <w:rPr>
          <w:rFonts w:ascii="Times New Roman" w:eastAsia="Times New Roman" w:hAnsi="Times New Roman" w:cs="Times New Roman"/>
          <w:color w:val="000000" w:themeColor="text1"/>
          <w:sz w:val="24"/>
          <w:szCs w:val="24"/>
        </w:rPr>
        <w:t>moves</w:t>
      </w:r>
      <w:proofErr w:type="gramEnd"/>
      <w:r w:rsidRPr="003A01DF">
        <w:rPr>
          <w:rFonts w:ascii="Times New Roman" w:eastAsia="Times New Roman" w:hAnsi="Times New Roman" w:cs="Times New Roman"/>
          <w:color w:val="000000" w:themeColor="text1"/>
          <w:sz w:val="24"/>
          <w:szCs w:val="24"/>
        </w:rPr>
        <w:t xml:space="preserve"> down the column.</w:t>
      </w:r>
    </w:p>
    <w:p w:rsidR="00AD1261" w:rsidRPr="003A01DF" w:rsidRDefault="00AD1261" w:rsidP="00AD1261">
      <w:pPr>
        <w:shd w:val="clear" w:color="auto" w:fill="FFFFFF"/>
        <w:spacing w:before="120" w:after="120" w:line="480" w:lineRule="auto"/>
        <w:jc w:val="both"/>
        <w:rPr>
          <w:rFonts w:ascii="Times New Roman" w:eastAsia="Times New Roman" w:hAnsi="Times New Roman" w:cs="Times New Roman"/>
          <w:color w:val="000000" w:themeColor="text1"/>
          <w:sz w:val="24"/>
          <w:szCs w:val="24"/>
        </w:rPr>
      </w:pPr>
      <w:r w:rsidRPr="003A01DF">
        <w:rPr>
          <w:rFonts w:ascii="Times New Roman" w:eastAsia="Times New Roman" w:hAnsi="Times New Roman" w:cs="Times New Roman"/>
          <w:color w:val="000000" w:themeColor="text1"/>
          <w:sz w:val="24"/>
          <w:szCs w:val="24"/>
        </w:rPr>
        <w:t>The </w:t>
      </w:r>
      <w:r w:rsidRPr="003A01DF">
        <w:rPr>
          <w:rFonts w:ascii="Times New Roman" w:eastAsia="Times New Roman" w:hAnsi="Times New Roman" w:cs="Times New Roman"/>
          <w:i/>
          <w:iCs/>
          <w:color w:val="000000" w:themeColor="text1"/>
          <w:sz w:val="24"/>
          <w:szCs w:val="24"/>
        </w:rPr>
        <w:t>n</w:t>
      </w:r>
      <w:r w:rsidRPr="003A01DF">
        <w:rPr>
          <w:rFonts w:ascii="Times New Roman" w:eastAsia="Times New Roman" w:hAnsi="Times New Roman" w:cs="Times New Roman"/>
          <w:color w:val="000000" w:themeColor="text1"/>
          <w:sz w:val="24"/>
          <w:szCs w:val="24"/>
        </w:rPr>
        <w:t>th ionization energy refers to the amount of energy required to remove an electron from the species having a charge of (</w:t>
      </w:r>
      <w:r w:rsidRPr="003A01DF">
        <w:rPr>
          <w:rFonts w:ascii="Times New Roman" w:eastAsia="Times New Roman" w:hAnsi="Times New Roman" w:cs="Times New Roman"/>
          <w:i/>
          <w:iCs/>
          <w:color w:val="000000" w:themeColor="text1"/>
          <w:sz w:val="24"/>
          <w:szCs w:val="24"/>
        </w:rPr>
        <w:t>n</w:t>
      </w:r>
      <w:r w:rsidRPr="003A01DF">
        <w:rPr>
          <w:rFonts w:ascii="Times New Roman" w:eastAsia="Times New Roman" w:hAnsi="Times New Roman" w:cs="Times New Roman"/>
          <w:color w:val="000000" w:themeColor="text1"/>
          <w:sz w:val="24"/>
          <w:szCs w:val="24"/>
        </w:rPr>
        <w:t>-1). For example, the first three ionization energies are defined as follows:</w:t>
      </w:r>
    </w:p>
    <w:p w:rsidR="00AD1261" w:rsidRPr="003A01DF" w:rsidRDefault="00AD1261" w:rsidP="00AD1261">
      <w:pPr>
        <w:shd w:val="clear" w:color="auto" w:fill="FFFFFF"/>
        <w:spacing w:before="48" w:after="120" w:line="480" w:lineRule="auto"/>
        <w:ind w:left="720"/>
        <w:jc w:val="both"/>
        <w:rPr>
          <w:rFonts w:ascii="Times New Roman" w:eastAsia="Times New Roman" w:hAnsi="Times New Roman" w:cs="Times New Roman"/>
          <w:color w:val="000000" w:themeColor="text1"/>
          <w:sz w:val="24"/>
          <w:szCs w:val="24"/>
        </w:rPr>
      </w:pPr>
      <w:r w:rsidRPr="003A01DF">
        <w:rPr>
          <w:rFonts w:ascii="Times New Roman" w:eastAsia="Times New Roman" w:hAnsi="Times New Roman" w:cs="Times New Roman"/>
          <w:color w:val="000000" w:themeColor="text1"/>
          <w:sz w:val="24"/>
          <w:szCs w:val="24"/>
        </w:rPr>
        <w:t>1st ionization energy</w:t>
      </w:r>
    </w:p>
    <w:p w:rsidR="00AD1261" w:rsidRPr="003A01DF" w:rsidRDefault="00AD1261" w:rsidP="00AD1261">
      <w:pPr>
        <w:shd w:val="clear" w:color="auto" w:fill="FFFFFF"/>
        <w:spacing w:after="24" w:line="480" w:lineRule="auto"/>
        <w:ind w:left="720"/>
        <w:jc w:val="both"/>
        <w:rPr>
          <w:rFonts w:ascii="Times New Roman" w:eastAsia="Times New Roman" w:hAnsi="Times New Roman" w:cs="Times New Roman"/>
          <w:color w:val="000000" w:themeColor="text1"/>
          <w:sz w:val="24"/>
          <w:szCs w:val="24"/>
        </w:rPr>
      </w:pPr>
      <w:r w:rsidRPr="003A01DF">
        <w:rPr>
          <w:rFonts w:ascii="Times New Roman" w:eastAsia="Times New Roman" w:hAnsi="Times New Roman" w:cs="Times New Roman"/>
          <w:color w:val="000000" w:themeColor="text1"/>
          <w:sz w:val="24"/>
          <w:szCs w:val="24"/>
        </w:rPr>
        <w:t>X → X</w:t>
      </w:r>
      <w:r w:rsidRPr="003A01DF">
        <w:rPr>
          <w:rFonts w:ascii="Times New Roman" w:eastAsia="Times New Roman" w:hAnsi="Times New Roman" w:cs="Times New Roman"/>
          <w:color w:val="000000" w:themeColor="text1"/>
          <w:sz w:val="24"/>
          <w:szCs w:val="24"/>
          <w:vertAlign w:val="superscript"/>
        </w:rPr>
        <w:t>+</w:t>
      </w:r>
      <w:r w:rsidRPr="003A01DF">
        <w:rPr>
          <w:rFonts w:ascii="Times New Roman" w:eastAsia="Times New Roman" w:hAnsi="Times New Roman" w:cs="Times New Roman"/>
          <w:color w:val="000000" w:themeColor="text1"/>
          <w:sz w:val="24"/>
          <w:szCs w:val="24"/>
        </w:rPr>
        <w:t> + e</w:t>
      </w:r>
      <w:r w:rsidRPr="003A01DF">
        <w:rPr>
          <w:rFonts w:ascii="Times New Roman" w:eastAsia="Times New Roman" w:hAnsi="Times New Roman" w:cs="Times New Roman"/>
          <w:color w:val="000000" w:themeColor="text1"/>
          <w:sz w:val="24"/>
          <w:szCs w:val="24"/>
          <w:vertAlign w:val="superscript"/>
        </w:rPr>
        <w:t>−</w:t>
      </w:r>
    </w:p>
    <w:p w:rsidR="00AD1261" w:rsidRPr="003A01DF" w:rsidRDefault="00AD1261" w:rsidP="00AD1261">
      <w:pPr>
        <w:shd w:val="clear" w:color="auto" w:fill="FFFFFF"/>
        <w:spacing w:before="48" w:after="120" w:line="480" w:lineRule="auto"/>
        <w:ind w:left="720"/>
        <w:jc w:val="both"/>
        <w:rPr>
          <w:rFonts w:ascii="Times New Roman" w:eastAsia="Times New Roman" w:hAnsi="Times New Roman" w:cs="Times New Roman"/>
          <w:color w:val="000000" w:themeColor="text1"/>
          <w:sz w:val="24"/>
          <w:szCs w:val="24"/>
        </w:rPr>
      </w:pPr>
      <w:r w:rsidRPr="003A01DF">
        <w:rPr>
          <w:rFonts w:ascii="Times New Roman" w:eastAsia="Times New Roman" w:hAnsi="Times New Roman" w:cs="Times New Roman"/>
          <w:color w:val="000000" w:themeColor="text1"/>
          <w:sz w:val="24"/>
          <w:szCs w:val="24"/>
        </w:rPr>
        <w:t>2nd ionization energy</w:t>
      </w:r>
    </w:p>
    <w:p w:rsidR="00AD1261" w:rsidRPr="003A01DF" w:rsidRDefault="00AD1261" w:rsidP="00AD1261">
      <w:pPr>
        <w:shd w:val="clear" w:color="auto" w:fill="FFFFFF"/>
        <w:spacing w:after="24" w:line="480" w:lineRule="auto"/>
        <w:ind w:left="720"/>
        <w:jc w:val="both"/>
        <w:rPr>
          <w:rFonts w:ascii="Times New Roman" w:eastAsia="Times New Roman" w:hAnsi="Times New Roman" w:cs="Times New Roman"/>
          <w:color w:val="000000" w:themeColor="text1"/>
          <w:sz w:val="24"/>
          <w:szCs w:val="24"/>
        </w:rPr>
      </w:pPr>
      <w:r w:rsidRPr="003A01DF">
        <w:rPr>
          <w:rFonts w:ascii="Times New Roman" w:eastAsia="Times New Roman" w:hAnsi="Times New Roman" w:cs="Times New Roman"/>
          <w:color w:val="000000" w:themeColor="text1"/>
          <w:sz w:val="24"/>
          <w:szCs w:val="24"/>
        </w:rPr>
        <w:t>X</w:t>
      </w:r>
      <w:r w:rsidRPr="003A01DF">
        <w:rPr>
          <w:rFonts w:ascii="Times New Roman" w:eastAsia="Times New Roman" w:hAnsi="Times New Roman" w:cs="Times New Roman"/>
          <w:color w:val="000000" w:themeColor="text1"/>
          <w:sz w:val="24"/>
          <w:szCs w:val="24"/>
          <w:vertAlign w:val="superscript"/>
        </w:rPr>
        <w:t>+</w:t>
      </w:r>
      <w:r w:rsidRPr="003A01DF">
        <w:rPr>
          <w:rFonts w:ascii="Times New Roman" w:eastAsia="Times New Roman" w:hAnsi="Times New Roman" w:cs="Times New Roman"/>
          <w:color w:val="000000" w:themeColor="text1"/>
          <w:sz w:val="24"/>
          <w:szCs w:val="24"/>
        </w:rPr>
        <w:t> → X</w:t>
      </w:r>
      <w:r w:rsidRPr="003A01DF">
        <w:rPr>
          <w:rFonts w:ascii="Times New Roman" w:eastAsia="Times New Roman" w:hAnsi="Times New Roman" w:cs="Times New Roman"/>
          <w:color w:val="000000" w:themeColor="text1"/>
          <w:sz w:val="24"/>
          <w:szCs w:val="24"/>
          <w:vertAlign w:val="superscript"/>
        </w:rPr>
        <w:t>2+</w:t>
      </w:r>
      <w:r w:rsidRPr="003A01DF">
        <w:rPr>
          <w:rFonts w:ascii="Times New Roman" w:eastAsia="Times New Roman" w:hAnsi="Times New Roman" w:cs="Times New Roman"/>
          <w:color w:val="000000" w:themeColor="text1"/>
          <w:sz w:val="24"/>
          <w:szCs w:val="24"/>
        </w:rPr>
        <w:t> + e</w:t>
      </w:r>
      <w:r w:rsidRPr="003A01DF">
        <w:rPr>
          <w:rFonts w:ascii="Times New Roman" w:eastAsia="Times New Roman" w:hAnsi="Times New Roman" w:cs="Times New Roman"/>
          <w:color w:val="000000" w:themeColor="text1"/>
          <w:sz w:val="24"/>
          <w:szCs w:val="24"/>
          <w:vertAlign w:val="superscript"/>
        </w:rPr>
        <w:t>−</w:t>
      </w:r>
    </w:p>
    <w:p w:rsidR="00AD1261" w:rsidRPr="003A01DF" w:rsidRDefault="00AD1261" w:rsidP="00AD1261">
      <w:pPr>
        <w:shd w:val="clear" w:color="auto" w:fill="FFFFFF"/>
        <w:spacing w:before="48" w:after="120" w:line="480" w:lineRule="auto"/>
        <w:ind w:left="720"/>
        <w:jc w:val="both"/>
        <w:rPr>
          <w:rFonts w:ascii="Times New Roman" w:eastAsia="Times New Roman" w:hAnsi="Times New Roman" w:cs="Times New Roman"/>
          <w:color w:val="000000" w:themeColor="text1"/>
          <w:sz w:val="24"/>
          <w:szCs w:val="24"/>
        </w:rPr>
      </w:pPr>
      <w:r w:rsidRPr="003A01DF">
        <w:rPr>
          <w:rFonts w:ascii="Times New Roman" w:eastAsia="Times New Roman" w:hAnsi="Times New Roman" w:cs="Times New Roman"/>
          <w:color w:val="000000" w:themeColor="text1"/>
          <w:sz w:val="24"/>
          <w:szCs w:val="24"/>
        </w:rPr>
        <w:t>3rd ionization energy</w:t>
      </w:r>
    </w:p>
    <w:p w:rsidR="00AD1261" w:rsidRPr="003A01DF" w:rsidRDefault="00AD1261" w:rsidP="00AD1261">
      <w:pPr>
        <w:shd w:val="clear" w:color="auto" w:fill="FFFFFF"/>
        <w:spacing w:after="24" w:line="480" w:lineRule="auto"/>
        <w:ind w:left="720"/>
        <w:jc w:val="both"/>
        <w:rPr>
          <w:rFonts w:ascii="Times New Roman" w:eastAsia="Times New Roman" w:hAnsi="Times New Roman" w:cs="Times New Roman"/>
          <w:color w:val="000000" w:themeColor="text1"/>
          <w:sz w:val="24"/>
          <w:szCs w:val="24"/>
        </w:rPr>
      </w:pPr>
      <w:r w:rsidRPr="003A01DF">
        <w:rPr>
          <w:rFonts w:ascii="Times New Roman" w:eastAsia="Times New Roman" w:hAnsi="Times New Roman" w:cs="Times New Roman"/>
          <w:color w:val="000000" w:themeColor="text1"/>
          <w:sz w:val="24"/>
          <w:szCs w:val="24"/>
        </w:rPr>
        <w:lastRenderedPageBreak/>
        <w:t>X</w:t>
      </w:r>
      <w:r w:rsidRPr="003A01DF">
        <w:rPr>
          <w:rFonts w:ascii="Times New Roman" w:eastAsia="Times New Roman" w:hAnsi="Times New Roman" w:cs="Times New Roman"/>
          <w:color w:val="000000" w:themeColor="text1"/>
          <w:sz w:val="24"/>
          <w:szCs w:val="24"/>
          <w:vertAlign w:val="superscript"/>
        </w:rPr>
        <w:t>2+</w:t>
      </w:r>
      <w:r w:rsidRPr="003A01DF">
        <w:rPr>
          <w:rFonts w:ascii="Times New Roman" w:eastAsia="Times New Roman" w:hAnsi="Times New Roman" w:cs="Times New Roman"/>
          <w:color w:val="000000" w:themeColor="text1"/>
          <w:sz w:val="24"/>
          <w:szCs w:val="24"/>
        </w:rPr>
        <w:t> → X</w:t>
      </w:r>
      <w:r w:rsidRPr="003A01DF">
        <w:rPr>
          <w:rFonts w:ascii="Times New Roman" w:eastAsia="Times New Roman" w:hAnsi="Times New Roman" w:cs="Times New Roman"/>
          <w:color w:val="000000" w:themeColor="text1"/>
          <w:sz w:val="24"/>
          <w:szCs w:val="24"/>
          <w:vertAlign w:val="superscript"/>
        </w:rPr>
        <w:t>3+</w:t>
      </w:r>
      <w:r w:rsidRPr="003A01DF">
        <w:rPr>
          <w:rFonts w:ascii="Times New Roman" w:eastAsia="Times New Roman" w:hAnsi="Times New Roman" w:cs="Times New Roman"/>
          <w:color w:val="000000" w:themeColor="text1"/>
          <w:sz w:val="24"/>
          <w:szCs w:val="24"/>
        </w:rPr>
        <w:t> + e</w:t>
      </w:r>
      <w:r w:rsidRPr="003A01DF">
        <w:rPr>
          <w:rFonts w:ascii="Times New Roman" w:eastAsia="Times New Roman" w:hAnsi="Times New Roman" w:cs="Times New Roman"/>
          <w:color w:val="000000" w:themeColor="text1"/>
          <w:sz w:val="24"/>
          <w:szCs w:val="24"/>
          <w:vertAlign w:val="superscript"/>
        </w:rPr>
        <w:t>−</w:t>
      </w:r>
    </w:p>
    <w:p w:rsidR="00AD1261" w:rsidRDefault="00AD1261" w:rsidP="00AD1261">
      <w:pPr>
        <w:shd w:val="clear" w:color="auto" w:fill="FFFFFF"/>
        <w:spacing w:before="120" w:after="120" w:line="480" w:lineRule="auto"/>
        <w:ind w:left="384"/>
        <w:jc w:val="both"/>
        <w:rPr>
          <w:rFonts w:ascii="Times New Roman" w:eastAsia="Times New Roman" w:hAnsi="Times New Roman" w:cs="Times New Roman"/>
          <w:color w:val="000000" w:themeColor="text1"/>
          <w:sz w:val="24"/>
          <w:szCs w:val="24"/>
        </w:rPr>
      </w:pPr>
      <w:r>
        <w:rPr>
          <w:noProof/>
        </w:rPr>
        <w:drawing>
          <wp:inline distT="0" distB="0" distL="0" distR="0">
            <wp:extent cx="5817141" cy="2377440"/>
            <wp:effectExtent l="0" t="0" r="0" b="0"/>
            <wp:docPr id="46" name="Picture 46" descr="https://upload.wikimedia.org/wikipedia/commons/thumb/1/1d/First_Ionization_Energy.svg/1920px-First_Ionization_Energ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s://upload.wikimedia.org/wikipedia/commons/thumb/1/1d/First_Ionization_Energy.svg/1920px-First_Ionization_Energy.svg.png"/>
                    <pic:cNvPicPr>
                      <a:picLocks noChangeAspect="1" noChangeArrowheads="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55279" cy="2393027"/>
                    </a:xfrm>
                    <a:prstGeom prst="rect">
                      <a:avLst/>
                    </a:prstGeom>
                    <a:noFill/>
                    <a:ln>
                      <a:noFill/>
                    </a:ln>
                  </pic:spPr>
                </pic:pic>
              </a:graphicData>
            </a:graphic>
          </wp:inline>
        </w:drawing>
      </w:r>
    </w:p>
    <w:p w:rsidR="00AD1261" w:rsidRPr="00FC3470" w:rsidRDefault="00AD1261" w:rsidP="00AD1261">
      <w:pPr>
        <w:shd w:val="clear" w:color="auto" w:fill="FFFFFF"/>
        <w:spacing w:before="120" w:after="12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p>
    <w:p w:rsidR="00AD1261" w:rsidRPr="00FC3470" w:rsidRDefault="00AD1261" w:rsidP="00AD1261">
      <w:pPr>
        <w:pStyle w:val="NormalWeb"/>
        <w:shd w:val="clear" w:color="auto" w:fill="FFFFFF"/>
        <w:spacing w:before="120" w:beforeAutospacing="0" w:after="120" w:afterAutospacing="0" w:line="480" w:lineRule="auto"/>
        <w:jc w:val="both"/>
        <w:rPr>
          <w:color w:val="000000" w:themeColor="text1"/>
        </w:rPr>
      </w:pPr>
      <w:r>
        <w:rPr>
          <w:color w:val="000000" w:themeColor="text1"/>
        </w:rPr>
        <w:t>8</w:t>
      </w:r>
      <w:r w:rsidRPr="00FC3470">
        <w:rPr>
          <w:color w:val="000000" w:themeColor="text1"/>
        </w:rPr>
        <w:t xml:space="preserve">.) </w:t>
      </w:r>
      <w:r w:rsidRPr="00FC3470">
        <w:rPr>
          <w:b/>
          <w:color w:val="000000" w:themeColor="text1"/>
        </w:rPr>
        <w:t>H</w:t>
      </w:r>
      <w:r w:rsidRPr="00FC3470">
        <w:rPr>
          <w:b/>
          <w:bCs/>
          <w:color w:val="000000" w:themeColor="text1"/>
        </w:rPr>
        <w:t>eat</w:t>
      </w:r>
      <w:r w:rsidRPr="00FC3470">
        <w:rPr>
          <w:b/>
          <w:color w:val="000000" w:themeColor="text1"/>
        </w:rPr>
        <w:t> </w:t>
      </w:r>
      <w:r w:rsidRPr="00FC3470">
        <w:rPr>
          <w:color w:val="000000" w:themeColor="text1"/>
        </w:rPr>
        <w:t>is </w:t>
      </w:r>
      <w:hyperlink r:id="rId65" w:tooltip="Energy" w:history="1">
        <w:r w:rsidRPr="00FC3470">
          <w:rPr>
            <w:rStyle w:val="Hyperlink"/>
            <w:color w:val="000000" w:themeColor="text1"/>
            <w:u w:val="none"/>
          </w:rPr>
          <w:t>energy</w:t>
        </w:r>
      </w:hyperlink>
      <w:r w:rsidRPr="00FC3470">
        <w:rPr>
          <w:color w:val="000000" w:themeColor="text1"/>
        </w:rPr>
        <w:t> in transfer to or from a thermodynamic system, by mechanisms other than </w:t>
      </w:r>
      <w:hyperlink r:id="rId66" w:tooltip="Work (thermodynamics)" w:history="1">
        <w:r w:rsidRPr="00FC3470">
          <w:rPr>
            <w:rStyle w:val="Hyperlink"/>
            <w:color w:val="000000" w:themeColor="text1"/>
            <w:u w:val="none"/>
          </w:rPr>
          <w:t>thermodynamic work</w:t>
        </w:r>
      </w:hyperlink>
      <w:r w:rsidRPr="00FC3470">
        <w:rPr>
          <w:color w:val="000000" w:themeColor="text1"/>
        </w:rPr>
        <w:t> or </w:t>
      </w:r>
      <w:hyperlink r:id="rId67" w:tooltip="Mass transfer" w:history="1">
        <w:r w:rsidRPr="00FC3470">
          <w:rPr>
            <w:rStyle w:val="Hyperlink"/>
            <w:color w:val="000000" w:themeColor="text1"/>
            <w:u w:val="none"/>
          </w:rPr>
          <w:t>transfer of matter</w:t>
        </w:r>
      </w:hyperlink>
      <w:r w:rsidRPr="00FC3470">
        <w:rPr>
          <w:color w:val="000000" w:themeColor="text1"/>
        </w:rPr>
        <w:t>. The various mechanisms of energy transfer that define heat are stated in the next section of this article. Like thermodynamic </w:t>
      </w:r>
      <w:hyperlink r:id="rId68" w:tooltip="Work (thermodynamics)" w:history="1">
        <w:r w:rsidRPr="00FC3470">
          <w:rPr>
            <w:rStyle w:val="Hyperlink"/>
            <w:color w:val="000000" w:themeColor="text1"/>
            <w:u w:val="none"/>
          </w:rPr>
          <w:t>work</w:t>
        </w:r>
      </w:hyperlink>
      <w:r w:rsidRPr="00FC3470">
        <w:rPr>
          <w:color w:val="000000" w:themeColor="text1"/>
        </w:rPr>
        <w:t>, heat transfer is a process involving more than one system, not a property of any one system. In thermodynamics, energy transferred as heat (a </w:t>
      </w:r>
      <w:hyperlink r:id="rId69" w:tooltip="Process function" w:history="1">
        <w:r w:rsidRPr="00FC3470">
          <w:rPr>
            <w:rStyle w:val="Hyperlink"/>
            <w:color w:val="000000" w:themeColor="text1"/>
            <w:u w:val="none"/>
          </w:rPr>
          <w:t>process function</w:t>
        </w:r>
      </w:hyperlink>
      <w:r w:rsidRPr="00FC3470">
        <w:rPr>
          <w:color w:val="000000" w:themeColor="text1"/>
        </w:rPr>
        <w:t>) contributes to change in the system's </w:t>
      </w:r>
      <w:hyperlink r:id="rId70" w:anchor="Cardinal_functions" w:tooltip="Internal energy" w:history="1">
        <w:r w:rsidRPr="00FC3470">
          <w:rPr>
            <w:rStyle w:val="Hyperlink"/>
            <w:color w:val="000000" w:themeColor="text1"/>
            <w:u w:val="none"/>
          </w:rPr>
          <w:t>cardinal</w:t>
        </w:r>
      </w:hyperlink>
      <w:r w:rsidRPr="00FC3470">
        <w:rPr>
          <w:color w:val="000000" w:themeColor="text1"/>
        </w:rPr>
        <w:t> energy </w:t>
      </w:r>
      <w:hyperlink r:id="rId71" w:tooltip="State function" w:history="1">
        <w:r w:rsidRPr="00FC3470">
          <w:rPr>
            <w:rStyle w:val="Hyperlink"/>
            <w:color w:val="000000" w:themeColor="text1"/>
            <w:u w:val="none"/>
          </w:rPr>
          <w:t>variable of state</w:t>
        </w:r>
      </w:hyperlink>
      <w:r w:rsidRPr="00FC3470">
        <w:rPr>
          <w:color w:val="000000" w:themeColor="text1"/>
        </w:rPr>
        <w:t>, for example its </w:t>
      </w:r>
      <w:hyperlink r:id="rId72" w:tooltip="Internal energy" w:history="1">
        <w:r w:rsidRPr="00FC3470">
          <w:rPr>
            <w:rStyle w:val="Hyperlink"/>
            <w:color w:val="000000" w:themeColor="text1"/>
            <w:u w:val="none"/>
          </w:rPr>
          <w:t>internal energy</w:t>
        </w:r>
      </w:hyperlink>
      <w:r w:rsidRPr="00FC3470">
        <w:rPr>
          <w:color w:val="000000" w:themeColor="text1"/>
        </w:rPr>
        <w:t>, or for example its </w:t>
      </w:r>
      <w:hyperlink r:id="rId73" w:tooltip="Enthalpy" w:history="1">
        <w:r w:rsidRPr="00FC3470">
          <w:rPr>
            <w:rStyle w:val="Hyperlink"/>
            <w:color w:val="000000" w:themeColor="text1"/>
            <w:u w:val="none"/>
          </w:rPr>
          <w:t>enthalpy</w:t>
        </w:r>
      </w:hyperlink>
      <w:r w:rsidRPr="00FC3470">
        <w:rPr>
          <w:color w:val="000000" w:themeColor="text1"/>
        </w:rPr>
        <w:t xml:space="preserve">. This is to be distinguished from the ordinary language conception of heat as a property of an isolated </w:t>
      </w:r>
      <w:proofErr w:type="spellStart"/>
      <w:r w:rsidRPr="00FC3470">
        <w:rPr>
          <w:color w:val="000000" w:themeColor="text1"/>
        </w:rPr>
        <w:t>system.The</w:t>
      </w:r>
      <w:proofErr w:type="spellEnd"/>
      <w:r w:rsidRPr="00FC3470">
        <w:rPr>
          <w:color w:val="000000" w:themeColor="text1"/>
        </w:rPr>
        <w:t xml:space="preserve"> quantity of energy transferred as heat in a process is the amount of transferred energy excluding any </w:t>
      </w:r>
      <w:hyperlink r:id="rId74" w:tooltip="Work (thermodynamics)" w:history="1">
        <w:r w:rsidRPr="00FC3470">
          <w:rPr>
            <w:rStyle w:val="Hyperlink"/>
            <w:color w:val="000000" w:themeColor="text1"/>
            <w:u w:val="none"/>
          </w:rPr>
          <w:t>thermodynamic work</w:t>
        </w:r>
      </w:hyperlink>
      <w:r w:rsidRPr="00FC3470">
        <w:rPr>
          <w:color w:val="000000" w:themeColor="text1"/>
        </w:rPr>
        <w:t> that was done and any energy contained in matter transferred. For the precise definition of heat, it is necessary that it occur by a path that does not include transfer of matter</w:t>
      </w:r>
      <w:r>
        <w:rPr>
          <w:color w:val="000000" w:themeColor="text1"/>
        </w:rPr>
        <w:t>.</w:t>
      </w:r>
    </w:p>
    <w:p w:rsidR="00AD1261" w:rsidRPr="00FC3470" w:rsidRDefault="00AD1261" w:rsidP="00AD1261">
      <w:pPr>
        <w:pStyle w:val="NormalWeb"/>
        <w:shd w:val="clear" w:color="auto" w:fill="FFFFFF"/>
        <w:spacing w:before="120" w:beforeAutospacing="0" w:after="120" w:afterAutospacing="0" w:line="480" w:lineRule="auto"/>
        <w:jc w:val="both"/>
        <w:rPr>
          <w:color w:val="000000" w:themeColor="text1"/>
        </w:rPr>
      </w:pPr>
      <w:r>
        <w:rPr>
          <w:color w:val="000000" w:themeColor="text1"/>
        </w:rPr>
        <w:t>9</w:t>
      </w:r>
      <w:r w:rsidRPr="00FC3470">
        <w:rPr>
          <w:color w:val="000000" w:themeColor="text1"/>
        </w:rPr>
        <w:t>).</w:t>
      </w:r>
      <w:r w:rsidRPr="00FC3470">
        <w:rPr>
          <w:b/>
          <w:bCs/>
          <w:color w:val="000000" w:themeColor="text1"/>
        </w:rPr>
        <w:t xml:space="preserve"> Sound energy</w:t>
      </w:r>
      <w:r w:rsidRPr="00FC3470">
        <w:rPr>
          <w:color w:val="000000" w:themeColor="text1"/>
        </w:rPr>
        <w:t> is a form of energy that can be heard by humans. </w:t>
      </w:r>
      <w:hyperlink r:id="rId75" w:tooltip="Sound" w:history="1">
        <w:r w:rsidRPr="00FC3470">
          <w:rPr>
            <w:color w:val="000000" w:themeColor="text1"/>
          </w:rPr>
          <w:t>Sound</w:t>
        </w:r>
      </w:hyperlink>
      <w:r w:rsidRPr="00FC3470">
        <w:rPr>
          <w:color w:val="000000" w:themeColor="text1"/>
        </w:rPr>
        <w:t> is a </w:t>
      </w:r>
      <w:hyperlink r:id="rId76" w:tooltip="Mechanical wave" w:history="1">
        <w:r w:rsidRPr="00FC3470">
          <w:rPr>
            <w:color w:val="000000" w:themeColor="text1"/>
          </w:rPr>
          <w:t>mechanical wave</w:t>
        </w:r>
      </w:hyperlink>
      <w:r w:rsidRPr="00FC3470">
        <w:rPr>
          <w:color w:val="000000" w:themeColor="text1"/>
        </w:rPr>
        <w:t> and as such consists physically in </w:t>
      </w:r>
      <w:hyperlink r:id="rId77" w:tooltip="Oscillation" w:history="1">
        <w:r w:rsidRPr="00FC3470">
          <w:rPr>
            <w:color w:val="000000" w:themeColor="text1"/>
          </w:rPr>
          <w:t>oscillatory</w:t>
        </w:r>
      </w:hyperlink>
      <w:r w:rsidRPr="00FC3470">
        <w:rPr>
          <w:color w:val="000000" w:themeColor="text1"/>
        </w:rPr>
        <w:t> elastic </w:t>
      </w:r>
      <w:hyperlink r:id="rId78" w:tooltip="Compression (physics)" w:history="1">
        <w:r w:rsidRPr="00FC3470">
          <w:rPr>
            <w:color w:val="000000" w:themeColor="text1"/>
          </w:rPr>
          <w:t>compression</w:t>
        </w:r>
      </w:hyperlink>
      <w:r w:rsidRPr="00FC3470">
        <w:rPr>
          <w:color w:val="000000" w:themeColor="text1"/>
        </w:rPr>
        <w:t xml:space="preserve"> and in oscillatory </w:t>
      </w:r>
      <w:r w:rsidRPr="00FC3470">
        <w:rPr>
          <w:color w:val="000000" w:themeColor="text1"/>
        </w:rPr>
        <w:lastRenderedPageBreak/>
        <w:t>displacement of a </w:t>
      </w:r>
      <w:hyperlink r:id="rId79" w:tooltip="Fluid" w:history="1">
        <w:r w:rsidRPr="00FC3470">
          <w:rPr>
            <w:color w:val="000000" w:themeColor="text1"/>
          </w:rPr>
          <w:t>fluid</w:t>
        </w:r>
      </w:hyperlink>
      <w:r w:rsidRPr="00FC3470">
        <w:rPr>
          <w:color w:val="000000" w:themeColor="text1"/>
        </w:rPr>
        <w:t>. Therefore, the </w:t>
      </w:r>
      <w:hyperlink r:id="rId80" w:tooltip="Transmission medium" w:history="1">
        <w:r w:rsidRPr="00FC3470">
          <w:rPr>
            <w:color w:val="000000" w:themeColor="text1"/>
          </w:rPr>
          <w:t>medium</w:t>
        </w:r>
      </w:hyperlink>
      <w:r w:rsidRPr="00FC3470">
        <w:rPr>
          <w:color w:val="000000" w:themeColor="text1"/>
        </w:rPr>
        <w:t> acts as </w:t>
      </w:r>
      <w:hyperlink r:id="rId81" w:tooltip="Energy storage" w:history="1">
        <w:r w:rsidRPr="00FC3470">
          <w:rPr>
            <w:color w:val="000000" w:themeColor="text1"/>
          </w:rPr>
          <w:t>storage</w:t>
        </w:r>
      </w:hyperlink>
      <w:r w:rsidRPr="00FC3470">
        <w:rPr>
          <w:color w:val="000000" w:themeColor="text1"/>
        </w:rPr>
        <w:t> for both </w:t>
      </w:r>
      <w:hyperlink r:id="rId82" w:tooltip="Potential energy" w:history="1">
        <w:r w:rsidRPr="00FC3470">
          <w:rPr>
            <w:color w:val="000000" w:themeColor="text1"/>
          </w:rPr>
          <w:t>potential</w:t>
        </w:r>
      </w:hyperlink>
      <w:r w:rsidRPr="00FC3470">
        <w:rPr>
          <w:color w:val="000000" w:themeColor="text1"/>
        </w:rPr>
        <w:t> and </w:t>
      </w:r>
      <w:hyperlink r:id="rId83" w:tooltip="Kinetic energy" w:history="1">
        <w:r w:rsidRPr="00FC3470">
          <w:rPr>
            <w:color w:val="000000" w:themeColor="text1"/>
          </w:rPr>
          <w:t xml:space="preserve">kinetic </w:t>
        </w:r>
        <w:proofErr w:type="spellStart"/>
        <w:r w:rsidRPr="00FC3470">
          <w:rPr>
            <w:color w:val="000000" w:themeColor="text1"/>
          </w:rPr>
          <w:t>energy</w:t>
        </w:r>
      </w:hyperlink>
      <w:r w:rsidRPr="00FC3470">
        <w:rPr>
          <w:color w:val="000000" w:themeColor="text1"/>
        </w:rPr>
        <w:t>Consequently</w:t>
      </w:r>
      <w:proofErr w:type="spellEnd"/>
      <w:r w:rsidRPr="00FC3470">
        <w:rPr>
          <w:color w:val="000000" w:themeColor="text1"/>
        </w:rPr>
        <w:t>, the sound energy in a volume of interest is defined as the sum of the potential and kinetic </w:t>
      </w:r>
      <w:hyperlink r:id="rId84" w:tooltip="Energy density" w:history="1">
        <w:r w:rsidRPr="00FC3470">
          <w:rPr>
            <w:color w:val="000000" w:themeColor="text1"/>
          </w:rPr>
          <w:t>energy densities</w:t>
        </w:r>
      </w:hyperlink>
      <w:r w:rsidRPr="00FC3470">
        <w:rPr>
          <w:color w:val="000000" w:themeColor="text1"/>
        </w:rPr>
        <w:t> integrated over that volume:</w:t>
      </w:r>
    </w:p>
    <w:p w:rsidR="00AD1261" w:rsidRPr="00FC3470" w:rsidRDefault="00AD1261" w:rsidP="00AD1261">
      <w:pPr>
        <w:shd w:val="clear" w:color="auto" w:fill="FFFFFF"/>
        <w:spacing w:after="24" w:line="240" w:lineRule="auto"/>
        <w:ind w:left="720"/>
        <w:rPr>
          <w:rFonts w:ascii="Arial" w:eastAsia="Times New Roman" w:hAnsi="Arial" w:cs="Arial"/>
          <w:color w:val="222222"/>
          <w:sz w:val="21"/>
          <w:szCs w:val="21"/>
        </w:rPr>
      </w:pPr>
      <w:r w:rsidRPr="00FC3470">
        <w:rPr>
          <w:rFonts w:ascii="Arial" w:eastAsia="Times New Roman" w:hAnsi="Arial" w:cs="Arial"/>
          <w:vanish/>
          <w:color w:val="222222"/>
          <w:sz w:val="25"/>
          <w:szCs w:val="25"/>
        </w:rPr>
        <w:t>{\displaystyle W=W_{\mathrm {potential} }+W_{\mathrm {kinetic} }=\int _{V}{\frac {p^{2}}{2\rho _{0}c^{2}}}\,\mathrm {d} V+\int _{V}{\frac {\rho v^{2}}{2}}\,\mathrm {d} V,}</w:t>
      </w:r>
      <w:r w:rsidRPr="00FC3470">
        <w:rPr>
          <w:rFonts w:ascii="Arial" w:eastAsia="Times New Roman" w:hAnsi="Arial" w:cs="Arial"/>
          <w:noProof/>
          <w:color w:val="222222"/>
          <w:sz w:val="25"/>
          <w:szCs w:val="25"/>
        </w:rPr>
        <w:drawing>
          <wp:inline distT="0" distB="0" distL="0" distR="0">
            <wp:extent cx="4445635" cy="554355"/>
            <wp:effectExtent l="0" t="0" r="0" b="0"/>
            <wp:docPr id="49" name="Picture 49" descr="C:\Users\hp\Pictures\Screenshots\Screenshot (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C:\Users\hp\Pictures\Screenshots\Screenshot (28).png"/>
                    <pic:cNvPicPr>
                      <a:picLocks noChangeAspect="1" noChangeArrowheads="1"/>
                    </pic:cNvPicPr>
                  </pic:nvPicPr>
                  <pic:blipFill>
                    <a:blip r:embed="rId8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45635" cy="554355"/>
                    </a:xfrm>
                    <a:prstGeom prst="rect">
                      <a:avLst/>
                    </a:prstGeom>
                    <a:noFill/>
                    <a:ln>
                      <a:noFill/>
                    </a:ln>
                  </pic:spPr>
                </pic:pic>
              </a:graphicData>
            </a:graphic>
          </wp:inline>
        </w:drawing>
      </w:r>
    </w:p>
    <w:p w:rsidR="00AD1261" w:rsidRPr="00FC3470" w:rsidRDefault="00AD1261" w:rsidP="00AD1261">
      <w:pPr>
        <w:shd w:val="clear" w:color="auto" w:fill="FFFFFF"/>
        <w:spacing w:before="120" w:after="120" w:line="480" w:lineRule="auto"/>
        <w:jc w:val="both"/>
        <w:rPr>
          <w:rFonts w:ascii="Times New Roman" w:eastAsia="Times New Roman" w:hAnsi="Times New Roman" w:cs="Times New Roman"/>
          <w:color w:val="000000" w:themeColor="text1"/>
          <w:sz w:val="24"/>
          <w:szCs w:val="24"/>
        </w:rPr>
      </w:pPr>
      <w:r w:rsidRPr="00FC3470">
        <w:rPr>
          <w:rFonts w:ascii="Times New Roman" w:eastAsia="Times New Roman" w:hAnsi="Times New Roman" w:cs="Times New Roman"/>
          <w:color w:val="000000" w:themeColor="text1"/>
          <w:sz w:val="24"/>
          <w:szCs w:val="24"/>
        </w:rPr>
        <w:t>Here:</w:t>
      </w:r>
    </w:p>
    <w:p w:rsidR="00AD1261" w:rsidRPr="00FC3470" w:rsidRDefault="00AD1261" w:rsidP="00AD1261">
      <w:pPr>
        <w:numPr>
          <w:ilvl w:val="0"/>
          <w:numId w:val="2"/>
        </w:numPr>
        <w:shd w:val="clear" w:color="auto" w:fill="FFFFFF"/>
        <w:spacing w:before="100" w:beforeAutospacing="1" w:after="24" w:line="480" w:lineRule="auto"/>
        <w:ind w:left="384"/>
        <w:jc w:val="both"/>
        <w:rPr>
          <w:rFonts w:ascii="Times New Roman" w:eastAsia="Times New Roman" w:hAnsi="Times New Roman" w:cs="Times New Roman"/>
          <w:color w:val="000000" w:themeColor="text1"/>
          <w:sz w:val="24"/>
          <w:szCs w:val="24"/>
        </w:rPr>
      </w:pPr>
      <w:r w:rsidRPr="00FC3470">
        <w:rPr>
          <w:rFonts w:ascii="Times New Roman" w:eastAsia="Times New Roman" w:hAnsi="Times New Roman" w:cs="Times New Roman"/>
          <w:i/>
          <w:iCs/>
          <w:color w:val="000000" w:themeColor="text1"/>
          <w:sz w:val="24"/>
          <w:szCs w:val="24"/>
        </w:rPr>
        <w:t>V</w:t>
      </w:r>
      <w:r w:rsidRPr="00FC3470">
        <w:rPr>
          <w:rFonts w:ascii="Times New Roman" w:eastAsia="Times New Roman" w:hAnsi="Times New Roman" w:cs="Times New Roman"/>
          <w:color w:val="000000" w:themeColor="text1"/>
          <w:sz w:val="24"/>
          <w:szCs w:val="24"/>
        </w:rPr>
        <w:t> is the volume of interest;</w:t>
      </w:r>
    </w:p>
    <w:p w:rsidR="00AD1261" w:rsidRPr="00FC3470" w:rsidRDefault="00AD1261" w:rsidP="00AD1261">
      <w:pPr>
        <w:numPr>
          <w:ilvl w:val="0"/>
          <w:numId w:val="2"/>
        </w:numPr>
        <w:shd w:val="clear" w:color="auto" w:fill="FFFFFF"/>
        <w:spacing w:before="100" w:beforeAutospacing="1" w:after="24" w:line="480" w:lineRule="auto"/>
        <w:ind w:left="384"/>
        <w:jc w:val="both"/>
        <w:rPr>
          <w:rFonts w:ascii="Times New Roman" w:eastAsia="Times New Roman" w:hAnsi="Times New Roman" w:cs="Times New Roman"/>
          <w:color w:val="000000" w:themeColor="text1"/>
          <w:sz w:val="24"/>
          <w:szCs w:val="24"/>
        </w:rPr>
      </w:pPr>
      <w:r w:rsidRPr="00FC3470">
        <w:rPr>
          <w:rFonts w:ascii="Times New Roman" w:eastAsia="Times New Roman" w:hAnsi="Times New Roman" w:cs="Times New Roman"/>
          <w:i/>
          <w:iCs/>
          <w:color w:val="000000" w:themeColor="text1"/>
          <w:sz w:val="24"/>
          <w:szCs w:val="24"/>
        </w:rPr>
        <w:t>p</w:t>
      </w:r>
      <w:r w:rsidRPr="00FC3470">
        <w:rPr>
          <w:rFonts w:ascii="Times New Roman" w:eastAsia="Times New Roman" w:hAnsi="Times New Roman" w:cs="Times New Roman"/>
          <w:color w:val="000000" w:themeColor="text1"/>
          <w:sz w:val="24"/>
          <w:szCs w:val="24"/>
        </w:rPr>
        <w:t> is the </w:t>
      </w:r>
      <w:hyperlink r:id="rId86" w:tooltip="Sound pressure" w:history="1">
        <w:r w:rsidRPr="00FC3470">
          <w:rPr>
            <w:rFonts w:ascii="Times New Roman" w:eastAsia="Times New Roman" w:hAnsi="Times New Roman" w:cs="Times New Roman"/>
            <w:color w:val="000000" w:themeColor="text1"/>
            <w:sz w:val="24"/>
            <w:szCs w:val="24"/>
          </w:rPr>
          <w:t>sound pressure</w:t>
        </w:r>
      </w:hyperlink>
      <w:r w:rsidRPr="00FC3470">
        <w:rPr>
          <w:rFonts w:ascii="Times New Roman" w:eastAsia="Times New Roman" w:hAnsi="Times New Roman" w:cs="Times New Roman"/>
          <w:color w:val="000000" w:themeColor="text1"/>
          <w:sz w:val="24"/>
          <w:szCs w:val="24"/>
        </w:rPr>
        <w:t>;</w:t>
      </w:r>
    </w:p>
    <w:p w:rsidR="00AD1261" w:rsidRPr="00FC3470" w:rsidRDefault="00AD1261" w:rsidP="00AD1261">
      <w:pPr>
        <w:numPr>
          <w:ilvl w:val="0"/>
          <w:numId w:val="2"/>
        </w:numPr>
        <w:shd w:val="clear" w:color="auto" w:fill="FFFFFF"/>
        <w:spacing w:before="100" w:beforeAutospacing="1" w:after="24" w:line="480" w:lineRule="auto"/>
        <w:ind w:left="384"/>
        <w:jc w:val="both"/>
        <w:rPr>
          <w:rFonts w:ascii="Times New Roman" w:eastAsia="Times New Roman" w:hAnsi="Times New Roman" w:cs="Times New Roman"/>
          <w:color w:val="000000" w:themeColor="text1"/>
          <w:sz w:val="24"/>
          <w:szCs w:val="24"/>
        </w:rPr>
      </w:pPr>
      <w:r w:rsidRPr="00FC3470">
        <w:rPr>
          <w:rFonts w:ascii="Times New Roman" w:eastAsia="Times New Roman" w:hAnsi="Times New Roman" w:cs="Times New Roman"/>
          <w:i/>
          <w:iCs/>
          <w:color w:val="000000" w:themeColor="text1"/>
          <w:sz w:val="24"/>
          <w:szCs w:val="24"/>
        </w:rPr>
        <w:t>v</w:t>
      </w:r>
      <w:r w:rsidRPr="00FC3470">
        <w:rPr>
          <w:rFonts w:ascii="Times New Roman" w:eastAsia="Times New Roman" w:hAnsi="Times New Roman" w:cs="Times New Roman"/>
          <w:color w:val="000000" w:themeColor="text1"/>
          <w:sz w:val="24"/>
          <w:szCs w:val="24"/>
        </w:rPr>
        <w:t> is the </w:t>
      </w:r>
      <w:hyperlink r:id="rId87" w:tooltip="Particle velocity" w:history="1">
        <w:r w:rsidRPr="00FC3470">
          <w:rPr>
            <w:rFonts w:ascii="Times New Roman" w:eastAsia="Times New Roman" w:hAnsi="Times New Roman" w:cs="Times New Roman"/>
            <w:color w:val="000000" w:themeColor="text1"/>
            <w:sz w:val="24"/>
            <w:szCs w:val="24"/>
          </w:rPr>
          <w:t>particle velocity</w:t>
        </w:r>
      </w:hyperlink>
      <w:r w:rsidRPr="00FC3470">
        <w:rPr>
          <w:rFonts w:ascii="Times New Roman" w:eastAsia="Times New Roman" w:hAnsi="Times New Roman" w:cs="Times New Roman"/>
          <w:color w:val="000000" w:themeColor="text1"/>
          <w:sz w:val="24"/>
          <w:szCs w:val="24"/>
        </w:rPr>
        <w:t>;</w:t>
      </w:r>
    </w:p>
    <w:p w:rsidR="00AD1261" w:rsidRPr="00FC3470" w:rsidRDefault="00AD1261" w:rsidP="00AD1261">
      <w:pPr>
        <w:numPr>
          <w:ilvl w:val="0"/>
          <w:numId w:val="2"/>
        </w:numPr>
        <w:shd w:val="clear" w:color="auto" w:fill="FFFFFF"/>
        <w:spacing w:before="100" w:beforeAutospacing="1" w:after="24" w:line="480" w:lineRule="auto"/>
        <w:ind w:left="384"/>
        <w:jc w:val="both"/>
        <w:rPr>
          <w:rFonts w:ascii="Times New Roman" w:eastAsia="Times New Roman" w:hAnsi="Times New Roman" w:cs="Times New Roman"/>
          <w:color w:val="000000" w:themeColor="text1"/>
          <w:sz w:val="24"/>
          <w:szCs w:val="24"/>
        </w:rPr>
      </w:pPr>
      <w:r w:rsidRPr="00FC3470">
        <w:rPr>
          <w:rFonts w:ascii="Times New Roman" w:eastAsia="Times New Roman" w:hAnsi="Times New Roman" w:cs="Times New Roman"/>
          <w:i/>
          <w:iCs/>
          <w:color w:val="000000" w:themeColor="text1"/>
          <w:sz w:val="24"/>
          <w:szCs w:val="24"/>
        </w:rPr>
        <w:t>ρ</w:t>
      </w:r>
      <w:r w:rsidRPr="00FC3470">
        <w:rPr>
          <w:rFonts w:ascii="Times New Roman" w:eastAsia="Times New Roman" w:hAnsi="Times New Roman" w:cs="Times New Roman"/>
          <w:color w:val="000000" w:themeColor="text1"/>
          <w:sz w:val="24"/>
          <w:szCs w:val="24"/>
          <w:vertAlign w:val="subscript"/>
        </w:rPr>
        <w:t>0</w:t>
      </w:r>
      <w:r w:rsidRPr="00FC3470">
        <w:rPr>
          <w:rFonts w:ascii="Times New Roman" w:eastAsia="Times New Roman" w:hAnsi="Times New Roman" w:cs="Times New Roman"/>
          <w:color w:val="000000" w:themeColor="text1"/>
          <w:sz w:val="24"/>
          <w:szCs w:val="24"/>
        </w:rPr>
        <w:t> is the </w:t>
      </w:r>
      <w:hyperlink r:id="rId88" w:tooltip="Density" w:history="1">
        <w:r w:rsidRPr="00FC3470">
          <w:rPr>
            <w:rFonts w:ascii="Times New Roman" w:eastAsia="Times New Roman" w:hAnsi="Times New Roman" w:cs="Times New Roman"/>
            <w:color w:val="000000" w:themeColor="text1"/>
            <w:sz w:val="24"/>
            <w:szCs w:val="24"/>
          </w:rPr>
          <w:t>density</w:t>
        </w:r>
      </w:hyperlink>
      <w:r w:rsidRPr="00FC3470">
        <w:rPr>
          <w:rFonts w:ascii="Times New Roman" w:eastAsia="Times New Roman" w:hAnsi="Times New Roman" w:cs="Times New Roman"/>
          <w:color w:val="000000" w:themeColor="text1"/>
          <w:sz w:val="24"/>
          <w:szCs w:val="24"/>
        </w:rPr>
        <w:t> of the medium without sound present;</w:t>
      </w:r>
    </w:p>
    <w:p w:rsidR="00AD1261" w:rsidRPr="00FC3470" w:rsidRDefault="00AD1261" w:rsidP="00AD1261">
      <w:pPr>
        <w:numPr>
          <w:ilvl w:val="0"/>
          <w:numId w:val="2"/>
        </w:numPr>
        <w:shd w:val="clear" w:color="auto" w:fill="FFFFFF"/>
        <w:spacing w:before="100" w:beforeAutospacing="1" w:after="24" w:line="480" w:lineRule="auto"/>
        <w:ind w:left="384"/>
        <w:jc w:val="both"/>
        <w:rPr>
          <w:rFonts w:ascii="Times New Roman" w:eastAsia="Times New Roman" w:hAnsi="Times New Roman" w:cs="Times New Roman"/>
          <w:color w:val="000000" w:themeColor="text1"/>
          <w:sz w:val="24"/>
          <w:szCs w:val="24"/>
        </w:rPr>
      </w:pPr>
      <w:r w:rsidRPr="00FC3470">
        <w:rPr>
          <w:rFonts w:ascii="Times New Roman" w:eastAsia="Times New Roman" w:hAnsi="Times New Roman" w:cs="Times New Roman"/>
          <w:i/>
          <w:iCs/>
          <w:color w:val="000000" w:themeColor="text1"/>
          <w:sz w:val="24"/>
          <w:szCs w:val="24"/>
        </w:rPr>
        <w:t>ρ</w:t>
      </w:r>
      <w:r w:rsidRPr="00FC3470">
        <w:rPr>
          <w:rFonts w:ascii="Times New Roman" w:eastAsia="Times New Roman" w:hAnsi="Times New Roman" w:cs="Times New Roman"/>
          <w:color w:val="000000" w:themeColor="text1"/>
          <w:sz w:val="24"/>
          <w:szCs w:val="24"/>
        </w:rPr>
        <w:t> is the local </w:t>
      </w:r>
      <w:hyperlink r:id="rId89" w:tooltip="Density" w:history="1">
        <w:r w:rsidRPr="00FC3470">
          <w:rPr>
            <w:rFonts w:ascii="Times New Roman" w:eastAsia="Times New Roman" w:hAnsi="Times New Roman" w:cs="Times New Roman"/>
            <w:color w:val="000000" w:themeColor="text1"/>
            <w:sz w:val="24"/>
            <w:szCs w:val="24"/>
          </w:rPr>
          <w:t>density</w:t>
        </w:r>
      </w:hyperlink>
      <w:r w:rsidRPr="00FC3470">
        <w:rPr>
          <w:rFonts w:ascii="Times New Roman" w:eastAsia="Times New Roman" w:hAnsi="Times New Roman" w:cs="Times New Roman"/>
          <w:color w:val="000000" w:themeColor="text1"/>
          <w:sz w:val="24"/>
          <w:szCs w:val="24"/>
        </w:rPr>
        <w:t> of the medium;</w:t>
      </w:r>
    </w:p>
    <w:p w:rsidR="00AD1261" w:rsidRPr="00FC3470" w:rsidRDefault="00AD1261" w:rsidP="00AD1261">
      <w:pPr>
        <w:numPr>
          <w:ilvl w:val="0"/>
          <w:numId w:val="2"/>
        </w:numPr>
        <w:shd w:val="clear" w:color="auto" w:fill="FFFFFF"/>
        <w:spacing w:before="100" w:beforeAutospacing="1" w:after="24" w:line="480" w:lineRule="auto"/>
        <w:ind w:left="384"/>
        <w:jc w:val="both"/>
        <w:rPr>
          <w:rFonts w:ascii="Times New Roman" w:eastAsia="Times New Roman" w:hAnsi="Times New Roman" w:cs="Times New Roman"/>
          <w:color w:val="000000" w:themeColor="text1"/>
          <w:sz w:val="24"/>
          <w:szCs w:val="24"/>
        </w:rPr>
      </w:pPr>
      <w:proofErr w:type="gramStart"/>
      <w:r w:rsidRPr="00FC3470">
        <w:rPr>
          <w:rFonts w:ascii="Times New Roman" w:eastAsia="Times New Roman" w:hAnsi="Times New Roman" w:cs="Times New Roman"/>
          <w:i/>
          <w:iCs/>
          <w:color w:val="000000" w:themeColor="text1"/>
          <w:sz w:val="24"/>
          <w:szCs w:val="24"/>
        </w:rPr>
        <w:t>c</w:t>
      </w:r>
      <w:proofErr w:type="gramEnd"/>
      <w:r w:rsidRPr="00FC3470">
        <w:rPr>
          <w:rFonts w:ascii="Times New Roman" w:eastAsia="Times New Roman" w:hAnsi="Times New Roman" w:cs="Times New Roman"/>
          <w:color w:val="000000" w:themeColor="text1"/>
          <w:sz w:val="24"/>
          <w:szCs w:val="24"/>
        </w:rPr>
        <w:t> is the </w:t>
      </w:r>
      <w:hyperlink r:id="rId90" w:tooltip="Speed of sound" w:history="1">
        <w:r w:rsidRPr="00FC3470">
          <w:rPr>
            <w:rFonts w:ascii="Times New Roman" w:eastAsia="Times New Roman" w:hAnsi="Times New Roman" w:cs="Times New Roman"/>
            <w:color w:val="000000" w:themeColor="text1"/>
            <w:sz w:val="24"/>
            <w:szCs w:val="24"/>
          </w:rPr>
          <w:t>speed of sound</w:t>
        </w:r>
      </w:hyperlink>
      <w:r w:rsidRPr="00FC3470">
        <w:rPr>
          <w:rFonts w:ascii="Times New Roman" w:eastAsia="Times New Roman" w:hAnsi="Times New Roman" w:cs="Times New Roman"/>
          <w:color w:val="000000" w:themeColor="text1"/>
          <w:sz w:val="24"/>
          <w:szCs w:val="24"/>
        </w:rPr>
        <w:t>.</w:t>
      </w:r>
    </w:p>
    <w:p w:rsidR="000E0817" w:rsidRPr="009478BC" w:rsidRDefault="000E0817" w:rsidP="009478BC">
      <w:pPr>
        <w:shd w:val="clear" w:color="auto" w:fill="FFFFFF"/>
        <w:spacing w:before="120" w:after="120" w:line="480" w:lineRule="auto"/>
        <w:jc w:val="both"/>
        <w:rPr>
          <w:rFonts w:ascii="Times New Roman" w:hAnsi="Times New Roman" w:cs="Times New Roman"/>
          <w:b/>
          <w:sz w:val="24"/>
          <w:szCs w:val="24"/>
        </w:rPr>
      </w:pPr>
      <w:r w:rsidRPr="009478BC">
        <w:rPr>
          <w:rFonts w:ascii="Times New Roman" w:hAnsi="Times New Roman" w:cs="Times New Roman"/>
          <w:b/>
          <w:sz w:val="24"/>
          <w:szCs w:val="24"/>
        </w:rPr>
        <w:t>DIFFERENCE BETWEEN SUSTAINABLE ENERGY AND NON SUSTAINABLE ENERGY</w:t>
      </w:r>
    </w:p>
    <w:p w:rsidR="000E0817" w:rsidRPr="009478BC" w:rsidRDefault="000E0817" w:rsidP="009478BC">
      <w:pPr>
        <w:pStyle w:val="ListParagraph"/>
        <w:numPr>
          <w:ilvl w:val="0"/>
          <w:numId w:val="4"/>
        </w:numPr>
        <w:shd w:val="clear" w:color="auto" w:fill="FFFFFF"/>
        <w:spacing w:after="390" w:line="480" w:lineRule="auto"/>
        <w:jc w:val="both"/>
        <w:rPr>
          <w:rFonts w:ascii="Open Sans" w:eastAsia="Times New Roman" w:hAnsi="Open Sans" w:cs="Times New Roman"/>
          <w:color w:val="000000" w:themeColor="text1"/>
          <w:sz w:val="26"/>
          <w:szCs w:val="26"/>
        </w:rPr>
      </w:pPr>
      <w:r w:rsidRPr="009478BC">
        <w:rPr>
          <w:rFonts w:ascii="Open Sans" w:eastAsia="Times New Roman" w:hAnsi="Open Sans" w:cs="Times New Roman"/>
          <w:b/>
          <w:color w:val="000000" w:themeColor="text1"/>
          <w:sz w:val="26"/>
          <w:szCs w:val="26"/>
        </w:rPr>
        <w:t>Sustainable energy</w:t>
      </w:r>
      <w:r w:rsidRPr="009478BC">
        <w:rPr>
          <w:rFonts w:ascii="Open Sans" w:eastAsia="Times New Roman" w:hAnsi="Open Sans" w:cs="Times New Roman"/>
          <w:color w:val="000000" w:themeColor="text1"/>
          <w:sz w:val="26"/>
          <w:szCs w:val="26"/>
        </w:rPr>
        <w:t xml:space="preserve"> is a form of energy that meet our today’s demand of energy without putting them in danger of getting expired or depleted and can be used over and over again. Sustainable energy should be widely encouraged as it do not cause any harm to the environment and is available widely free of cost. All </w:t>
      </w:r>
      <w:hyperlink r:id="rId91" w:tgtFrame="_blank" w:history="1">
        <w:r w:rsidRPr="009478BC">
          <w:rPr>
            <w:rFonts w:ascii="Open Sans" w:eastAsia="Times New Roman" w:hAnsi="Open Sans" w:cs="Times New Roman"/>
            <w:color w:val="000000" w:themeColor="text1"/>
            <w:sz w:val="26"/>
            <w:szCs w:val="26"/>
          </w:rPr>
          <w:t>renewable energy sources</w:t>
        </w:r>
      </w:hyperlink>
      <w:r w:rsidRPr="009478BC">
        <w:rPr>
          <w:rFonts w:ascii="Open Sans" w:eastAsia="Times New Roman" w:hAnsi="Open Sans" w:cs="Times New Roman"/>
          <w:color w:val="000000" w:themeColor="text1"/>
          <w:sz w:val="26"/>
          <w:szCs w:val="26"/>
        </w:rPr>
        <w:t> like </w:t>
      </w:r>
      <w:hyperlink r:id="rId92" w:tgtFrame="_blank" w:history="1">
        <w:r w:rsidRPr="009478BC">
          <w:rPr>
            <w:rFonts w:ascii="Open Sans" w:eastAsia="Times New Roman" w:hAnsi="Open Sans" w:cs="Times New Roman"/>
            <w:color w:val="000000" w:themeColor="text1"/>
            <w:sz w:val="26"/>
            <w:szCs w:val="26"/>
          </w:rPr>
          <w:t>solar</w:t>
        </w:r>
      </w:hyperlink>
      <w:r w:rsidRPr="009478BC">
        <w:rPr>
          <w:rFonts w:ascii="Open Sans" w:eastAsia="Times New Roman" w:hAnsi="Open Sans" w:cs="Times New Roman"/>
          <w:color w:val="000000" w:themeColor="text1"/>
          <w:sz w:val="26"/>
          <w:szCs w:val="26"/>
        </w:rPr>
        <w:t>, </w:t>
      </w:r>
      <w:hyperlink r:id="rId93" w:tgtFrame="_blank" w:history="1">
        <w:r w:rsidRPr="009478BC">
          <w:rPr>
            <w:rFonts w:ascii="Open Sans" w:eastAsia="Times New Roman" w:hAnsi="Open Sans" w:cs="Times New Roman"/>
            <w:color w:val="000000" w:themeColor="text1"/>
            <w:sz w:val="26"/>
            <w:szCs w:val="26"/>
          </w:rPr>
          <w:t>wind</w:t>
        </w:r>
      </w:hyperlink>
      <w:r w:rsidRPr="009478BC">
        <w:rPr>
          <w:rFonts w:ascii="Open Sans" w:eastAsia="Times New Roman" w:hAnsi="Open Sans" w:cs="Times New Roman"/>
          <w:color w:val="000000" w:themeColor="text1"/>
          <w:sz w:val="26"/>
          <w:szCs w:val="26"/>
        </w:rPr>
        <w:t>, </w:t>
      </w:r>
      <w:hyperlink r:id="rId94" w:tgtFrame="_blank" w:history="1">
        <w:r w:rsidRPr="009478BC">
          <w:rPr>
            <w:rFonts w:ascii="Open Sans" w:eastAsia="Times New Roman" w:hAnsi="Open Sans" w:cs="Times New Roman"/>
            <w:color w:val="000000" w:themeColor="text1"/>
            <w:sz w:val="26"/>
            <w:szCs w:val="26"/>
          </w:rPr>
          <w:t>geothermal</w:t>
        </w:r>
      </w:hyperlink>
      <w:r w:rsidRPr="009478BC">
        <w:rPr>
          <w:rFonts w:ascii="Open Sans" w:eastAsia="Times New Roman" w:hAnsi="Open Sans" w:cs="Times New Roman"/>
          <w:color w:val="000000" w:themeColor="text1"/>
          <w:sz w:val="26"/>
          <w:szCs w:val="26"/>
        </w:rPr>
        <w:t>, </w:t>
      </w:r>
      <w:hyperlink r:id="rId95" w:tgtFrame="_blank" w:history="1">
        <w:r w:rsidRPr="009478BC">
          <w:rPr>
            <w:rFonts w:ascii="Open Sans" w:eastAsia="Times New Roman" w:hAnsi="Open Sans" w:cs="Times New Roman"/>
            <w:color w:val="000000" w:themeColor="text1"/>
            <w:sz w:val="26"/>
            <w:szCs w:val="26"/>
          </w:rPr>
          <w:t>hydropower</w:t>
        </w:r>
      </w:hyperlink>
      <w:r w:rsidRPr="009478BC">
        <w:rPr>
          <w:rFonts w:ascii="Open Sans" w:eastAsia="Times New Roman" w:hAnsi="Open Sans" w:cs="Times New Roman"/>
          <w:color w:val="000000" w:themeColor="text1"/>
          <w:sz w:val="26"/>
          <w:szCs w:val="26"/>
        </w:rPr>
        <w:t> and </w:t>
      </w:r>
      <w:hyperlink r:id="rId96" w:tgtFrame="_blank" w:history="1">
        <w:r w:rsidRPr="009478BC">
          <w:rPr>
            <w:rFonts w:ascii="Open Sans" w:eastAsia="Times New Roman" w:hAnsi="Open Sans" w:cs="Times New Roman"/>
            <w:color w:val="000000" w:themeColor="text1"/>
            <w:sz w:val="26"/>
            <w:szCs w:val="26"/>
          </w:rPr>
          <w:t>ocean energy</w:t>
        </w:r>
      </w:hyperlink>
      <w:r w:rsidRPr="009478BC">
        <w:rPr>
          <w:rFonts w:ascii="Open Sans" w:eastAsia="Times New Roman" w:hAnsi="Open Sans" w:cs="Times New Roman"/>
          <w:color w:val="000000" w:themeColor="text1"/>
          <w:sz w:val="26"/>
          <w:szCs w:val="26"/>
        </w:rPr>
        <w:t xml:space="preserve"> are sustainable as they are stable and available in </w:t>
      </w:r>
      <w:proofErr w:type="spellStart"/>
      <w:r w:rsidRPr="009478BC">
        <w:rPr>
          <w:rFonts w:ascii="Open Sans" w:eastAsia="Times New Roman" w:hAnsi="Open Sans" w:cs="Times New Roman"/>
          <w:color w:val="000000" w:themeColor="text1"/>
          <w:sz w:val="26"/>
          <w:szCs w:val="26"/>
        </w:rPr>
        <w:t>plenty.Sun</w:t>
      </w:r>
      <w:proofErr w:type="spellEnd"/>
      <w:r w:rsidRPr="009478BC">
        <w:rPr>
          <w:rFonts w:ascii="Open Sans" w:eastAsia="Times New Roman" w:hAnsi="Open Sans" w:cs="Times New Roman"/>
          <w:color w:val="000000" w:themeColor="text1"/>
          <w:sz w:val="26"/>
          <w:szCs w:val="26"/>
        </w:rPr>
        <w:t xml:space="preserve"> will continue to provide sunlight till we all are here on earth, heat caused by sun will continue to produce winds, earth will continue to produce heat from inside and will not cool down </w:t>
      </w:r>
      <w:r w:rsidRPr="009478BC">
        <w:rPr>
          <w:rFonts w:ascii="Open Sans" w:eastAsia="Times New Roman" w:hAnsi="Open Sans" w:cs="Times New Roman"/>
          <w:color w:val="000000" w:themeColor="text1"/>
          <w:sz w:val="26"/>
          <w:szCs w:val="26"/>
        </w:rPr>
        <w:lastRenderedPageBreak/>
        <w:t xml:space="preserve">anytime soon, movement of earth, sun and moon will not stop and this will keep </w:t>
      </w:r>
      <w:proofErr w:type="gramStart"/>
      <w:r w:rsidRPr="009478BC">
        <w:rPr>
          <w:rFonts w:ascii="Open Sans" w:eastAsia="Times New Roman" w:hAnsi="Open Sans" w:cs="Times New Roman"/>
          <w:color w:val="000000" w:themeColor="text1"/>
          <w:sz w:val="26"/>
          <w:szCs w:val="26"/>
        </w:rPr>
        <w:t>on</w:t>
      </w:r>
      <w:proofErr w:type="gramEnd"/>
      <w:r w:rsidRPr="009478BC">
        <w:rPr>
          <w:rFonts w:ascii="Open Sans" w:eastAsia="Times New Roman" w:hAnsi="Open Sans" w:cs="Times New Roman"/>
          <w:color w:val="000000" w:themeColor="text1"/>
          <w:sz w:val="26"/>
          <w:szCs w:val="26"/>
        </w:rPr>
        <w:t xml:space="preserve"> producing tides and the process of evaporation will cause water to evaporate that will fall down in the form of rain or ice which will go through rivers or streams and merge in the oceans and can be used to produce energy through hydropower. This clearly states that all these </w:t>
      </w:r>
      <w:hyperlink r:id="rId97" w:tgtFrame="_blank" w:history="1">
        <w:r w:rsidRPr="009478BC">
          <w:rPr>
            <w:rFonts w:ascii="Open Sans" w:eastAsia="Times New Roman" w:hAnsi="Open Sans" w:cs="Times New Roman"/>
            <w:color w:val="000000" w:themeColor="text1"/>
            <w:sz w:val="26"/>
            <w:szCs w:val="26"/>
          </w:rPr>
          <w:t>renewable energy sources are sustainable</w:t>
        </w:r>
      </w:hyperlink>
      <w:r w:rsidRPr="009478BC">
        <w:rPr>
          <w:rFonts w:ascii="Open Sans" w:eastAsia="Times New Roman" w:hAnsi="Open Sans" w:cs="Times New Roman"/>
          <w:color w:val="000000" w:themeColor="text1"/>
          <w:sz w:val="26"/>
          <w:szCs w:val="26"/>
        </w:rPr>
        <w:t xml:space="preserve"> and will continue to provide energy to the coming </w:t>
      </w:r>
      <w:proofErr w:type="spellStart"/>
      <w:r w:rsidRPr="009478BC">
        <w:rPr>
          <w:rFonts w:ascii="Open Sans" w:eastAsia="Times New Roman" w:hAnsi="Open Sans" w:cs="Times New Roman"/>
          <w:color w:val="000000" w:themeColor="text1"/>
          <w:sz w:val="26"/>
          <w:szCs w:val="26"/>
        </w:rPr>
        <w:t>generations.There</w:t>
      </w:r>
      <w:proofErr w:type="spellEnd"/>
      <w:r w:rsidRPr="009478BC">
        <w:rPr>
          <w:rFonts w:ascii="Open Sans" w:eastAsia="Times New Roman" w:hAnsi="Open Sans" w:cs="Times New Roman"/>
          <w:color w:val="000000" w:themeColor="text1"/>
          <w:sz w:val="26"/>
          <w:szCs w:val="26"/>
        </w:rPr>
        <w:t xml:space="preserve"> are many forms of sustainable energy sources that can be incorporated by countries to stop the use of fossil fuels. Sustainable energy does not include any sources that are derived from fossil fuels or waste products. This energy is </w:t>
      </w:r>
      <w:proofErr w:type="spellStart"/>
      <w:r w:rsidRPr="009478BC">
        <w:rPr>
          <w:rFonts w:ascii="Open Sans" w:eastAsia="Times New Roman" w:hAnsi="Open Sans" w:cs="Times New Roman"/>
          <w:color w:val="000000" w:themeColor="text1"/>
          <w:sz w:val="26"/>
          <w:szCs w:val="26"/>
        </w:rPr>
        <w:t>replenishable</w:t>
      </w:r>
      <w:proofErr w:type="spellEnd"/>
      <w:r w:rsidRPr="009478BC">
        <w:rPr>
          <w:rFonts w:ascii="Open Sans" w:eastAsia="Times New Roman" w:hAnsi="Open Sans" w:cs="Times New Roman"/>
          <w:color w:val="000000" w:themeColor="text1"/>
          <w:sz w:val="26"/>
          <w:szCs w:val="26"/>
        </w:rPr>
        <w:t xml:space="preserve"> and helps us to reduce greenhouse gas emissions and causes no damage to the environment. If we are going to use fossil fuels at a steady rate, they will expire soon and cause adverse affect to our planet</w:t>
      </w:r>
    </w:p>
    <w:p w:rsidR="000E0817" w:rsidRDefault="000E0817" w:rsidP="009478BC">
      <w:pPr>
        <w:pStyle w:val="NormalWeb"/>
        <w:numPr>
          <w:ilvl w:val="0"/>
          <w:numId w:val="4"/>
        </w:numPr>
        <w:shd w:val="clear" w:color="auto" w:fill="FFFFFF"/>
        <w:spacing w:before="120" w:beforeAutospacing="0" w:after="120" w:afterAutospacing="0" w:line="480" w:lineRule="auto"/>
        <w:jc w:val="both"/>
        <w:rPr>
          <w:color w:val="000000" w:themeColor="text1"/>
        </w:rPr>
      </w:pPr>
      <w:r w:rsidRPr="00AE2D20">
        <w:rPr>
          <w:b/>
          <w:bCs/>
          <w:color w:val="000000" w:themeColor="text1"/>
        </w:rPr>
        <w:t xml:space="preserve">Non- </w:t>
      </w:r>
      <w:proofErr w:type="spellStart"/>
      <w:r w:rsidRPr="00AE2D20">
        <w:rPr>
          <w:b/>
          <w:bCs/>
          <w:color w:val="000000" w:themeColor="text1"/>
        </w:rPr>
        <w:t>Sustainanble</w:t>
      </w:r>
      <w:proofErr w:type="spellEnd"/>
      <w:r w:rsidRPr="00AE2D20">
        <w:rPr>
          <w:b/>
          <w:bCs/>
          <w:color w:val="000000" w:themeColor="text1"/>
        </w:rPr>
        <w:t xml:space="preserve"> Energy</w:t>
      </w:r>
      <w:r w:rsidRPr="00AE2D20">
        <w:rPr>
          <w:color w:val="000000" w:themeColor="text1"/>
        </w:rPr>
        <w:t xml:space="preserve"> is a natural resource that cannot be readily replaced by natural means at a quick enough pace to keep up with consumption. An example is carbon-based fossil fuel. The original organic matter, with the aid of heat and pressure, </w:t>
      </w:r>
      <w:proofErr w:type="gramStart"/>
      <w:r w:rsidRPr="00AE2D20">
        <w:rPr>
          <w:color w:val="000000" w:themeColor="text1"/>
        </w:rPr>
        <w:t>becomes</w:t>
      </w:r>
      <w:proofErr w:type="gramEnd"/>
      <w:r w:rsidRPr="00AE2D20">
        <w:rPr>
          <w:color w:val="000000" w:themeColor="text1"/>
        </w:rPr>
        <w:t xml:space="preserve"> a fuel such as oil or gas. Earth </w:t>
      </w:r>
      <w:hyperlink r:id="rId98" w:tooltip="Mineral" w:history="1">
        <w:r w:rsidRPr="00AE2D20">
          <w:rPr>
            <w:rStyle w:val="Hyperlink"/>
            <w:color w:val="000000" w:themeColor="text1"/>
            <w:u w:val="none"/>
          </w:rPr>
          <w:t>minerals</w:t>
        </w:r>
      </w:hyperlink>
      <w:r w:rsidRPr="00AE2D20">
        <w:rPr>
          <w:color w:val="000000" w:themeColor="text1"/>
        </w:rPr>
        <w:t> and </w:t>
      </w:r>
      <w:hyperlink r:id="rId99" w:tooltip="Metal" w:history="1">
        <w:r w:rsidRPr="00AE2D20">
          <w:rPr>
            <w:rStyle w:val="Hyperlink"/>
            <w:color w:val="000000" w:themeColor="text1"/>
            <w:u w:val="none"/>
          </w:rPr>
          <w:t>metal</w:t>
        </w:r>
      </w:hyperlink>
      <w:r w:rsidRPr="00AE2D20">
        <w:rPr>
          <w:color w:val="000000" w:themeColor="text1"/>
        </w:rPr>
        <w:t> </w:t>
      </w:r>
      <w:hyperlink r:id="rId100" w:tooltip="Ore" w:history="1">
        <w:r w:rsidRPr="00AE2D20">
          <w:rPr>
            <w:rStyle w:val="Hyperlink"/>
            <w:color w:val="000000" w:themeColor="text1"/>
            <w:u w:val="none"/>
          </w:rPr>
          <w:t>ores</w:t>
        </w:r>
      </w:hyperlink>
      <w:r w:rsidRPr="00AE2D20">
        <w:rPr>
          <w:color w:val="000000" w:themeColor="text1"/>
        </w:rPr>
        <w:t>, </w:t>
      </w:r>
      <w:hyperlink r:id="rId101" w:tooltip="Fossil fuel" w:history="1">
        <w:r w:rsidRPr="00AE2D20">
          <w:rPr>
            <w:rStyle w:val="Hyperlink"/>
            <w:color w:val="000000" w:themeColor="text1"/>
            <w:u w:val="none"/>
          </w:rPr>
          <w:t>fossil fuels</w:t>
        </w:r>
      </w:hyperlink>
      <w:r w:rsidRPr="00AE2D20">
        <w:rPr>
          <w:color w:val="000000" w:themeColor="text1"/>
        </w:rPr>
        <w:t> (</w:t>
      </w:r>
      <w:hyperlink r:id="rId102" w:tooltip="Coal" w:history="1">
        <w:r w:rsidRPr="00AE2D20">
          <w:rPr>
            <w:rStyle w:val="Hyperlink"/>
            <w:color w:val="000000" w:themeColor="text1"/>
            <w:u w:val="none"/>
          </w:rPr>
          <w:t>coal</w:t>
        </w:r>
      </w:hyperlink>
      <w:r w:rsidRPr="00AE2D20">
        <w:rPr>
          <w:color w:val="000000" w:themeColor="text1"/>
        </w:rPr>
        <w:t>, </w:t>
      </w:r>
      <w:hyperlink r:id="rId103" w:tooltip="Petroleum" w:history="1">
        <w:r w:rsidRPr="00AE2D20">
          <w:rPr>
            <w:rStyle w:val="Hyperlink"/>
            <w:color w:val="000000" w:themeColor="text1"/>
            <w:u w:val="none"/>
          </w:rPr>
          <w:t>petroleum</w:t>
        </w:r>
      </w:hyperlink>
      <w:r w:rsidRPr="00AE2D20">
        <w:rPr>
          <w:color w:val="000000" w:themeColor="text1"/>
        </w:rPr>
        <w:t>, </w:t>
      </w:r>
      <w:hyperlink r:id="rId104" w:tooltip="Natural gas" w:history="1">
        <w:r w:rsidRPr="00AE2D20">
          <w:rPr>
            <w:rStyle w:val="Hyperlink"/>
            <w:color w:val="000000" w:themeColor="text1"/>
            <w:u w:val="none"/>
          </w:rPr>
          <w:t>natural gas</w:t>
        </w:r>
      </w:hyperlink>
      <w:r w:rsidRPr="00AE2D20">
        <w:rPr>
          <w:color w:val="000000" w:themeColor="text1"/>
        </w:rPr>
        <w:t>) and </w:t>
      </w:r>
      <w:hyperlink r:id="rId105" w:tooltip="Groundwater" w:history="1">
        <w:r w:rsidRPr="00AE2D20">
          <w:rPr>
            <w:rStyle w:val="Hyperlink"/>
            <w:color w:val="000000" w:themeColor="text1"/>
            <w:u w:val="none"/>
          </w:rPr>
          <w:t>groundwater</w:t>
        </w:r>
      </w:hyperlink>
      <w:r w:rsidRPr="00AE2D20">
        <w:rPr>
          <w:color w:val="000000" w:themeColor="text1"/>
        </w:rPr>
        <w:t> in certain </w:t>
      </w:r>
      <w:hyperlink r:id="rId106" w:tooltip="Aquifer" w:history="1">
        <w:r w:rsidRPr="00AE2D20">
          <w:rPr>
            <w:rStyle w:val="Hyperlink"/>
            <w:color w:val="000000" w:themeColor="text1"/>
            <w:u w:val="none"/>
          </w:rPr>
          <w:t>aquifers</w:t>
        </w:r>
      </w:hyperlink>
      <w:r w:rsidRPr="00AE2D20">
        <w:rPr>
          <w:color w:val="000000" w:themeColor="text1"/>
        </w:rPr>
        <w:t> are all considered non-renewable resources, though individual </w:t>
      </w:r>
      <w:hyperlink r:id="rId107" w:tooltip="Chemical element" w:history="1">
        <w:r w:rsidRPr="00AE2D20">
          <w:rPr>
            <w:rStyle w:val="Hyperlink"/>
            <w:color w:val="000000" w:themeColor="text1"/>
            <w:u w:val="none"/>
          </w:rPr>
          <w:t>elements</w:t>
        </w:r>
      </w:hyperlink>
      <w:r w:rsidRPr="00AE2D20">
        <w:rPr>
          <w:color w:val="000000" w:themeColor="text1"/>
        </w:rPr>
        <w:t> are always conserved (except in </w:t>
      </w:r>
      <w:hyperlink r:id="rId108" w:tooltip="Nuclear reactions" w:history="1">
        <w:r w:rsidRPr="00AE2D20">
          <w:rPr>
            <w:rStyle w:val="Hyperlink"/>
            <w:color w:val="000000" w:themeColor="text1"/>
            <w:u w:val="none"/>
          </w:rPr>
          <w:t>nuclear reactions</w:t>
        </w:r>
      </w:hyperlink>
      <w:r w:rsidRPr="00AE2D20">
        <w:rPr>
          <w:color w:val="000000" w:themeColor="text1"/>
        </w:rPr>
        <w:t>).</w:t>
      </w:r>
    </w:p>
    <w:p w:rsidR="009478BC" w:rsidRDefault="009478BC" w:rsidP="009478BC">
      <w:pPr>
        <w:pStyle w:val="NormalWeb"/>
        <w:shd w:val="clear" w:color="auto" w:fill="FFFFFF"/>
        <w:spacing w:before="120" w:beforeAutospacing="0" w:after="120" w:afterAutospacing="0" w:line="480" w:lineRule="auto"/>
        <w:ind w:left="720"/>
        <w:jc w:val="both"/>
        <w:rPr>
          <w:b/>
          <w:bCs/>
          <w:color w:val="000000" w:themeColor="text1"/>
        </w:rPr>
      </w:pPr>
    </w:p>
    <w:p w:rsidR="009478BC" w:rsidRDefault="009478BC" w:rsidP="009478BC">
      <w:pPr>
        <w:pStyle w:val="NormalWeb"/>
        <w:shd w:val="clear" w:color="auto" w:fill="FFFFFF"/>
        <w:spacing w:before="120" w:beforeAutospacing="0" w:after="120" w:afterAutospacing="0" w:line="480" w:lineRule="auto"/>
        <w:ind w:left="720"/>
        <w:jc w:val="both"/>
        <w:rPr>
          <w:b/>
          <w:bCs/>
          <w:color w:val="000000" w:themeColor="text1"/>
        </w:rPr>
      </w:pPr>
    </w:p>
    <w:p w:rsidR="009478BC" w:rsidRDefault="009478BC" w:rsidP="009478BC">
      <w:pPr>
        <w:pStyle w:val="NormalWeb"/>
        <w:shd w:val="clear" w:color="auto" w:fill="FFFFFF"/>
        <w:spacing w:before="120" w:beforeAutospacing="0" w:after="120" w:afterAutospacing="0" w:line="480" w:lineRule="auto"/>
        <w:ind w:left="720"/>
        <w:jc w:val="both"/>
        <w:rPr>
          <w:b/>
          <w:bCs/>
          <w:color w:val="000000" w:themeColor="text1"/>
        </w:rPr>
      </w:pPr>
    </w:p>
    <w:p w:rsidR="009478BC" w:rsidRPr="009478BC" w:rsidRDefault="009478BC" w:rsidP="009478BC">
      <w:pPr>
        <w:pStyle w:val="NormalWeb"/>
        <w:shd w:val="clear" w:color="auto" w:fill="FFFFFF"/>
        <w:spacing w:before="120" w:beforeAutospacing="0" w:after="120" w:afterAutospacing="0" w:line="480" w:lineRule="auto"/>
        <w:ind w:left="720"/>
        <w:jc w:val="both"/>
        <w:rPr>
          <w:color w:val="000000" w:themeColor="text1"/>
          <w:sz w:val="28"/>
          <w:szCs w:val="28"/>
          <w:u w:val="single"/>
        </w:rPr>
      </w:pPr>
      <w:r w:rsidRPr="009478BC">
        <w:rPr>
          <w:b/>
          <w:bCs/>
          <w:color w:val="000000" w:themeColor="text1"/>
          <w:sz w:val="28"/>
          <w:szCs w:val="28"/>
          <w:u w:val="single"/>
        </w:rPr>
        <w:t>ENERGY RESOURCE MIX</w:t>
      </w:r>
    </w:p>
    <w:p w:rsidR="000827C9" w:rsidRDefault="000E0817" w:rsidP="00A27AB2">
      <w:pPr>
        <w:pStyle w:val="NormalWeb"/>
        <w:shd w:val="clear" w:color="auto" w:fill="FFFFFF"/>
        <w:spacing w:before="120" w:beforeAutospacing="0" w:after="120" w:afterAutospacing="0" w:line="480" w:lineRule="auto"/>
        <w:ind w:left="720"/>
        <w:jc w:val="both"/>
        <w:rPr>
          <w:color w:val="000000" w:themeColor="text1"/>
        </w:rPr>
      </w:pPr>
      <w:r>
        <w:rPr>
          <w:noProof/>
        </w:rPr>
        <w:drawing>
          <wp:inline distT="0" distB="0" distL="0" distR="0">
            <wp:extent cx="5943214" cy="3745149"/>
            <wp:effectExtent l="0" t="0" r="635" b="8255"/>
            <wp:docPr id="52" name="Picture 52" descr="https://www.atlanticcouncil.org/wp-content/uploads/2020/01/Figure-6-1024x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s://www.atlanticcouncil.org/wp-content/uploads/2020/01/Figure-6-1024x840.jpg"/>
                    <pic:cNvPicPr>
                      <a:picLocks noChangeAspect="1" noChangeArrowheads="1"/>
                    </pic:cNvPicPr>
                  </pic:nvPicPr>
                  <pic:blipFill>
                    <a:blip r:embed="rId10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51154" cy="3750153"/>
                    </a:xfrm>
                    <a:prstGeom prst="rect">
                      <a:avLst/>
                    </a:prstGeom>
                    <a:noFill/>
                    <a:ln>
                      <a:noFill/>
                    </a:ln>
                  </pic:spPr>
                </pic:pic>
              </a:graphicData>
            </a:graphic>
          </wp:inline>
        </w:drawing>
      </w:r>
    </w:p>
    <w:p w:rsidR="009478BC" w:rsidRDefault="009478BC" w:rsidP="00A27AB2">
      <w:pPr>
        <w:shd w:val="clear" w:color="auto" w:fill="FFFFFF"/>
        <w:spacing w:after="0" w:line="480" w:lineRule="auto"/>
        <w:rPr>
          <w:rFonts w:ascii="Times New Roman" w:eastAsia="Times New Roman" w:hAnsi="Times New Roman" w:cs="Times New Roman"/>
          <w:b/>
          <w:color w:val="000000"/>
          <w:sz w:val="24"/>
          <w:szCs w:val="24"/>
        </w:rPr>
      </w:pPr>
    </w:p>
    <w:p w:rsidR="009478BC" w:rsidRDefault="009478BC" w:rsidP="00A27AB2">
      <w:pPr>
        <w:shd w:val="clear" w:color="auto" w:fill="FFFFFF"/>
        <w:spacing w:after="0" w:line="480" w:lineRule="auto"/>
        <w:rPr>
          <w:rFonts w:ascii="Times New Roman" w:eastAsia="Times New Roman" w:hAnsi="Times New Roman" w:cs="Times New Roman"/>
          <w:b/>
          <w:color w:val="000000"/>
          <w:sz w:val="24"/>
          <w:szCs w:val="24"/>
        </w:rPr>
      </w:pPr>
    </w:p>
    <w:p w:rsidR="00A27AB2" w:rsidRDefault="00A27AB2" w:rsidP="00A27AB2">
      <w:pPr>
        <w:shd w:val="clear" w:color="auto" w:fill="FFFFFF"/>
        <w:spacing w:after="0" w:line="480" w:lineRule="auto"/>
        <w:rPr>
          <w:rFonts w:ascii="Times New Roman" w:eastAsia="Times New Roman" w:hAnsi="Times New Roman" w:cs="Times New Roman"/>
          <w:color w:val="000000"/>
          <w:sz w:val="24"/>
          <w:szCs w:val="24"/>
        </w:rPr>
      </w:pPr>
      <w:r w:rsidRPr="00600DA5">
        <w:rPr>
          <w:rFonts w:ascii="Times New Roman" w:eastAsia="Times New Roman" w:hAnsi="Times New Roman" w:cs="Times New Roman"/>
          <w:b/>
          <w:color w:val="000000"/>
          <w:sz w:val="24"/>
          <w:szCs w:val="24"/>
        </w:rPr>
        <w:t xml:space="preserve">QUESTION </w:t>
      </w:r>
      <w:proofErr w:type="gramStart"/>
      <w:r w:rsidRPr="00600DA5">
        <w:rPr>
          <w:rFonts w:ascii="Times New Roman" w:eastAsia="Times New Roman" w:hAnsi="Times New Roman" w:cs="Times New Roman"/>
          <w:b/>
          <w:color w:val="000000"/>
          <w:sz w:val="24"/>
          <w:szCs w:val="24"/>
        </w:rPr>
        <w:t>2 :</w:t>
      </w:r>
      <w:r w:rsidRPr="00600DA5">
        <w:rPr>
          <w:rFonts w:ascii="Times New Roman" w:eastAsia="Times New Roman" w:hAnsi="Times New Roman" w:cs="Times New Roman"/>
          <w:color w:val="000000"/>
          <w:sz w:val="24"/>
          <w:szCs w:val="24"/>
        </w:rPr>
        <w:t>HOW</w:t>
      </w:r>
      <w:proofErr w:type="gramEnd"/>
      <w:r w:rsidRPr="00600DA5">
        <w:rPr>
          <w:rFonts w:ascii="Times New Roman" w:eastAsia="Times New Roman" w:hAnsi="Times New Roman" w:cs="Times New Roman"/>
          <w:color w:val="000000"/>
          <w:sz w:val="24"/>
          <w:szCs w:val="24"/>
        </w:rPr>
        <w:t xml:space="preserve"> MUCH ENERGY IS BEEN PRODUCED FROM NIGERIA DAMS AND COMPARE WITH THE ONE PRODUCE FROM CRUDE OIL</w:t>
      </w:r>
    </w:p>
    <w:p w:rsidR="00A27AB2" w:rsidRPr="00600DA5" w:rsidRDefault="00A27AB2" w:rsidP="00A27AB2">
      <w:pP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two sources of power in Nigeria are hydro power and crude oil</w:t>
      </w:r>
      <w:r w:rsidRPr="00600DA5">
        <w:rPr>
          <w:rFonts w:ascii="Times New Roman" w:eastAsia="Times New Roman" w:hAnsi="Times New Roman" w:cs="Times New Roman"/>
          <w:color w:val="000000"/>
          <w:sz w:val="24"/>
          <w:szCs w:val="24"/>
        </w:rPr>
        <w:t xml:space="preserve"> </w:t>
      </w:r>
    </w:p>
    <w:p w:rsidR="00A27AB2" w:rsidRPr="00A27AB2" w:rsidRDefault="00A27AB2" w:rsidP="00A27AB2">
      <w:pPr>
        <w:pStyle w:val="ListParagraph"/>
        <w:numPr>
          <w:ilvl w:val="0"/>
          <w:numId w:val="3"/>
        </w:numPr>
        <w:shd w:val="clear" w:color="auto" w:fill="FFFFFF"/>
        <w:spacing w:line="276" w:lineRule="auto"/>
        <w:jc w:val="both"/>
        <w:rPr>
          <w:rFonts w:ascii="Times New Roman" w:eastAsia="Times New Roman" w:hAnsi="Times New Roman" w:cs="Times New Roman"/>
          <w:b/>
          <w:color w:val="000000"/>
          <w:sz w:val="28"/>
          <w:szCs w:val="28"/>
        </w:rPr>
      </w:pPr>
      <w:r w:rsidRPr="00A27AB2">
        <w:rPr>
          <w:rFonts w:ascii="Times New Roman" w:eastAsia="Times New Roman" w:hAnsi="Times New Roman" w:cs="Times New Roman"/>
          <w:b/>
          <w:color w:val="000000"/>
          <w:sz w:val="28"/>
          <w:szCs w:val="28"/>
        </w:rPr>
        <w:t>Hydropower</w:t>
      </w:r>
    </w:p>
    <w:p w:rsidR="00A27AB2" w:rsidRPr="00600DA5" w:rsidRDefault="00A27AB2" w:rsidP="00A27AB2">
      <w:pPr>
        <w:shd w:val="clear" w:color="auto" w:fill="FFFFFF"/>
        <w:spacing w:line="480" w:lineRule="auto"/>
        <w:jc w:val="both"/>
        <w:rPr>
          <w:rFonts w:ascii="Times New Roman" w:hAnsi="Times New Roman" w:cs="Times New Roman"/>
          <w:color w:val="000000"/>
          <w:sz w:val="24"/>
          <w:szCs w:val="24"/>
        </w:rPr>
      </w:pPr>
      <w:r w:rsidRPr="00600DA5">
        <w:rPr>
          <w:rFonts w:ascii="Times New Roman" w:eastAsia="Times New Roman" w:hAnsi="Times New Roman" w:cs="Times New Roman"/>
          <w:color w:val="000000"/>
          <w:sz w:val="24"/>
          <w:szCs w:val="24"/>
        </w:rPr>
        <w:t xml:space="preserve">Hydroelectric power comes from the potential </w:t>
      </w:r>
      <w:r>
        <w:rPr>
          <w:rFonts w:ascii="Times New Roman" w:eastAsia="Times New Roman" w:hAnsi="Times New Roman" w:cs="Times New Roman"/>
          <w:color w:val="000000"/>
          <w:sz w:val="24"/>
          <w:szCs w:val="24"/>
        </w:rPr>
        <w:t>energy</w:t>
      </w:r>
      <w:r w:rsidRPr="00600DA5">
        <w:rPr>
          <w:rFonts w:ascii="Times New Roman" w:eastAsia="Times New Roman" w:hAnsi="Times New Roman" w:cs="Times New Roman"/>
          <w:color w:val="000000"/>
          <w:sz w:val="24"/>
          <w:szCs w:val="24"/>
        </w:rPr>
        <w:t xml:space="preserve"> of dammed water driving a water turbine and generator. The Niger and Benue Rivers and their tributaries form the core of the Nigerian river system with potential for large-sca</w:t>
      </w:r>
      <w:r>
        <w:rPr>
          <w:rFonts w:ascii="Times New Roman" w:eastAsia="Times New Roman" w:hAnsi="Times New Roman" w:cs="Times New Roman"/>
          <w:color w:val="000000"/>
          <w:sz w:val="24"/>
          <w:szCs w:val="24"/>
        </w:rPr>
        <w:t xml:space="preserve">le (greater than 100MW) </w:t>
      </w:r>
      <w:r w:rsidRPr="00600DA5">
        <w:rPr>
          <w:rFonts w:ascii="Times New Roman" w:eastAsia="Times New Roman" w:hAnsi="Times New Roman" w:cs="Times New Roman"/>
          <w:color w:val="000000"/>
          <w:sz w:val="24"/>
          <w:szCs w:val="24"/>
        </w:rPr>
        <w:t>hydropowe</w:t>
      </w:r>
      <w:r>
        <w:rPr>
          <w:rFonts w:ascii="Times New Roman" w:eastAsia="Times New Roman" w:hAnsi="Times New Roman" w:cs="Times New Roman"/>
          <w:color w:val="000000"/>
          <w:sz w:val="24"/>
          <w:szCs w:val="24"/>
        </w:rPr>
        <w:t xml:space="preserve">r development.  </w:t>
      </w:r>
      <w:r>
        <w:rPr>
          <w:rFonts w:ascii="Times New Roman" w:eastAsia="Times New Roman" w:hAnsi="Times New Roman" w:cs="Times New Roman"/>
          <w:color w:val="000000"/>
          <w:sz w:val="24"/>
          <w:szCs w:val="24"/>
        </w:rPr>
        <w:lastRenderedPageBreak/>
        <w:t>Several small rivers and streams</w:t>
      </w:r>
      <w:r w:rsidRPr="00600DA5">
        <w:rPr>
          <w:rFonts w:ascii="Times New Roman" w:eastAsia="Times New Roman" w:hAnsi="Times New Roman" w:cs="Times New Roman"/>
          <w:color w:val="000000"/>
          <w:sz w:val="24"/>
          <w:szCs w:val="24"/>
        </w:rPr>
        <w:t xml:space="preserve"> also provide </w:t>
      </w:r>
      <w:r>
        <w:rPr>
          <w:rFonts w:ascii="Times New Roman" w:eastAsia="Times New Roman" w:hAnsi="Times New Roman" w:cs="Times New Roman"/>
          <w:color w:val="000000"/>
          <w:sz w:val="24"/>
          <w:szCs w:val="24"/>
        </w:rPr>
        <w:t xml:space="preserve">opportunities for </w:t>
      </w:r>
      <w:r w:rsidRPr="00600DA5">
        <w:rPr>
          <w:rFonts w:ascii="Times New Roman" w:eastAsia="Times New Roman" w:hAnsi="Times New Roman" w:cs="Times New Roman"/>
          <w:color w:val="000000"/>
          <w:sz w:val="24"/>
          <w:szCs w:val="24"/>
        </w:rPr>
        <w:t>small-scale (less than 10MW) hydropower projects. Estimate of total exploitable large-scale hydropower potential in Nigeria is over 10,000MW, capable of producing 36,000GWh of electricity annually only about one fifth had been developed as at 2001. Likewise, estimate of exploitable small-scale hydropower potential is at 734MW. Small hydropower plants for electricity provision are suitable in remote areas. By 1999, hydropower represented about 32% of the installed grid-connected electricity generation capacity (FGN, 2003).</w:t>
      </w:r>
    </w:p>
    <w:p w:rsidR="00A27AB2" w:rsidRPr="004226C7" w:rsidRDefault="00A27AB2" w:rsidP="00A27AB2">
      <w:pPr>
        <w:shd w:val="clear" w:color="auto" w:fill="FFFFFF"/>
        <w:spacing w:after="0" w:line="240" w:lineRule="auto"/>
        <w:rPr>
          <w:rFonts w:ascii="Times New Roman" w:eastAsia="Times New Roman" w:hAnsi="Times New Roman" w:cs="Times New Roman"/>
          <w:color w:val="000000"/>
          <w:sz w:val="24"/>
          <w:szCs w:val="24"/>
        </w:rPr>
      </w:pPr>
    </w:p>
    <w:p w:rsidR="00A27AB2" w:rsidRPr="00A27AB2" w:rsidRDefault="00A27AB2" w:rsidP="00A27AB2">
      <w:pPr>
        <w:pStyle w:val="ListParagraph"/>
        <w:numPr>
          <w:ilvl w:val="0"/>
          <w:numId w:val="3"/>
        </w:num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C</w:t>
      </w:r>
      <w:r w:rsidRPr="00A27AB2">
        <w:rPr>
          <w:rFonts w:ascii="Times New Roman" w:eastAsia="Times New Roman" w:hAnsi="Times New Roman" w:cs="Times New Roman"/>
          <w:color w:val="000000"/>
          <w:sz w:val="32"/>
          <w:szCs w:val="32"/>
        </w:rPr>
        <w:t xml:space="preserve">rude oil </w:t>
      </w:r>
    </w:p>
    <w:p w:rsidR="00A27AB2" w:rsidRPr="00600DA5" w:rsidRDefault="00A27AB2" w:rsidP="00A27AB2">
      <w:pPr>
        <w:shd w:val="clear" w:color="auto" w:fill="FFFFFF"/>
        <w:spacing w:after="0" w:line="480" w:lineRule="auto"/>
        <w:jc w:val="both"/>
        <w:rPr>
          <w:rFonts w:ascii="Times New Roman" w:eastAsia="Times New Roman" w:hAnsi="Times New Roman" w:cs="Times New Roman"/>
          <w:color w:val="000000"/>
          <w:sz w:val="24"/>
          <w:szCs w:val="24"/>
        </w:rPr>
      </w:pPr>
      <w:r w:rsidRPr="00600DA5">
        <w:rPr>
          <w:rFonts w:ascii="Times New Roman" w:eastAsia="Times New Roman" w:hAnsi="Times New Roman" w:cs="Times New Roman"/>
          <w:color w:val="000000"/>
          <w:sz w:val="24"/>
          <w:szCs w:val="24"/>
        </w:rPr>
        <w:t xml:space="preserve">Following its discovery at </w:t>
      </w:r>
      <w:proofErr w:type="spellStart"/>
      <w:r w:rsidRPr="00600DA5">
        <w:rPr>
          <w:rFonts w:ascii="Times New Roman" w:eastAsia="Times New Roman" w:hAnsi="Times New Roman" w:cs="Times New Roman"/>
          <w:color w:val="000000"/>
          <w:sz w:val="24"/>
          <w:szCs w:val="24"/>
        </w:rPr>
        <w:t>Oloibiri</w:t>
      </w:r>
      <w:proofErr w:type="spellEnd"/>
      <w:r w:rsidRPr="00600DA5">
        <w:rPr>
          <w:rFonts w:ascii="Times New Roman" w:eastAsia="Times New Roman" w:hAnsi="Times New Roman" w:cs="Times New Roman"/>
          <w:color w:val="000000"/>
          <w:sz w:val="24"/>
          <w:szCs w:val="24"/>
        </w:rPr>
        <w:t>, Delta State in 1956 (</w:t>
      </w:r>
      <w:proofErr w:type="spellStart"/>
      <w:r w:rsidRPr="00600DA5">
        <w:rPr>
          <w:rFonts w:ascii="Times New Roman" w:eastAsia="Times New Roman" w:hAnsi="Times New Roman" w:cs="Times New Roman"/>
          <w:color w:val="000000"/>
          <w:sz w:val="24"/>
          <w:szCs w:val="24"/>
        </w:rPr>
        <w:t>MBendi</w:t>
      </w:r>
      <w:proofErr w:type="spellEnd"/>
      <w:r w:rsidRPr="00600DA5">
        <w:rPr>
          <w:rFonts w:ascii="Times New Roman" w:eastAsia="Times New Roman" w:hAnsi="Times New Roman" w:cs="Times New Roman"/>
          <w:color w:val="000000"/>
          <w:sz w:val="24"/>
          <w:szCs w:val="24"/>
        </w:rPr>
        <w:t xml:space="preserve">, 2011) oil would eventually become dominant in Nigeria’s energy scenario as the economic mainstay. Presently, oil accounts for over 95% of export earnings and  over  65%  of  government  revenue  according  to  the  International  Monetary  Fund-  IMF  (EIA,  2010). However,  according  to  </w:t>
      </w:r>
      <w:proofErr w:type="spellStart"/>
      <w:r w:rsidRPr="00600DA5">
        <w:rPr>
          <w:rFonts w:ascii="Times New Roman" w:eastAsia="Times New Roman" w:hAnsi="Times New Roman" w:cs="Times New Roman"/>
          <w:color w:val="000000"/>
          <w:sz w:val="24"/>
          <w:szCs w:val="24"/>
        </w:rPr>
        <w:t>Odularu</w:t>
      </w:r>
      <w:proofErr w:type="spellEnd"/>
      <w:r w:rsidRPr="00600DA5">
        <w:rPr>
          <w:rFonts w:ascii="Times New Roman" w:eastAsia="Times New Roman" w:hAnsi="Times New Roman" w:cs="Times New Roman"/>
          <w:color w:val="000000"/>
          <w:sz w:val="24"/>
          <w:szCs w:val="24"/>
        </w:rPr>
        <w:t xml:space="preserve">  (2007)  petroleum  production  and  export,  which  play  a  dominant  role  in Nigeria’s economy accounts for about 90% of gross domestic earnings making Nigeria the “13thoil producer in </w:t>
      </w:r>
      <w:r>
        <w:rPr>
          <w:rFonts w:ascii="Times New Roman" w:eastAsia="Times New Roman" w:hAnsi="Times New Roman" w:cs="Times New Roman"/>
          <w:color w:val="000000"/>
          <w:sz w:val="24"/>
          <w:szCs w:val="24"/>
        </w:rPr>
        <w:t>t</w:t>
      </w:r>
      <w:r w:rsidRPr="00600DA5">
        <w:rPr>
          <w:rFonts w:ascii="Times New Roman" w:eastAsia="Times New Roman" w:hAnsi="Times New Roman" w:cs="Times New Roman"/>
          <w:color w:val="000000"/>
          <w:sz w:val="24"/>
          <w:szCs w:val="24"/>
        </w:rPr>
        <w:t xml:space="preserve">he world” (Nation Master, 2008). Nigeria has an estimated 37.2 billion barrels of proven oil reserve situated </w:t>
      </w:r>
    </w:p>
    <w:p w:rsidR="00A27AB2" w:rsidRDefault="00A27AB2" w:rsidP="00A27AB2">
      <w:pPr>
        <w:shd w:val="clear" w:color="auto" w:fill="FFFFFF"/>
        <w:spacing w:after="0" w:line="480" w:lineRule="auto"/>
        <w:jc w:val="both"/>
        <w:rPr>
          <w:rFonts w:ascii="Times New Roman" w:eastAsia="Times New Roman" w:hAnsi="Times New Roman" w:cs="Times New Roman"/>
          <w:color w:val="000000"/>
          <w:sz w:val="24"/>
          <w:szCs w:val="24"/>
        </w:rPr>
      </w:pPr>
      <w:proofErr w:type="gramStart"/>
      <w:r w:rsidRPr="00600DA5">
        <w:rPr>
          <w:rFonts w:ascii="Times New Roman" w:eastAsia="Times New Roman" w:hAnsi="Times New Roman" w:cs="Times New Roman"/>
          <w:color w:val="000000"/>
          <w:sz w:val="24"/>
          <w:szCs w:val="24"/>
        </w:rPr>
        <w:t>along</w:t>
      </w:r>
      <w:proofErr w:type="gramEnd"/>
      <w:r w:rsidRPr="00600DA5">
        <w:rPr>
          <w:rFonts w:ascii="Times New Roman" w:eastAsia="Times New Roman" w:hAnsi="Times New Roman" w:cs="Times New Roman"/>
          <w:color w:val="000000"/>
          <w:sz w:val="24"/>
          <w:szCs w:val="24"/>
        </w:rPr>
        <w:t xml:space="preserve"> the Niger  River Delta  and offshore in Bight of  Benin, Gulf of Guinea and Bight of Bonny. Production capacity as at 2009 was over 2.2 million b/d making Nigeria the largest oil producer in Africa (EIA, 2010). An oil boom in the early 1970s drew the country’s attention away from agriculture, which hitherto was the mainstay and contributed an average of 72% of GDP between 1955 and 1969 (</w:t>
      </w:r>
      <w:proofErr w:type="spellStart"/>
      <w:r w:rsidRPr="00600DA5">
        <w:rPr>
          <w:rFonts w:ascii="Times New Roman" w:eastAsia="Times New Roman" w:hAnsi="Times New Roman" w:cs="Times New Roman"/>
          <w:color w:val="000000"/>
          <w:sz w:val="24"/>
          <w:szCs w:val="24"/>
        </w:rPr>
        <w:t>Folawewo</w:t>
      </w:r>
      <w:proofErr w:type="spellEnd"/>
      <w:r w:rsidRPr="00600DA5">
        <w:rPr>
          <w:rFonts w:ascii="Times New Roman" w:eastAsia="Times New Roman" w:hAnsi="Times New Roman" w:cs="Times New Roman"/>
          <w:color w:val="000000"/>
          <w:sz w:val="24"/>
          <w:szCs w:val="24"/>
        </w:rPr>
        <w:t xml:space="preserve"> &amp; </w:t>
      </w:r>
      <w:proofErr w:type="spellStart"/>
      <w:r w:rsidRPr="00600DA5">
        <w:rPr>
          <w:rFonts w:ascii="Times New Roman" w:eastAsia="Times New Roman" w:hAnsi="Times New Roman" w:cs="Times New Roman"/>
          <w:color w:val="000000"/>
          <w:sz w:val="24"/>
          <w:szCs w:val="24"/>
        </w:rPr>
        <w:t>Olakojo</w:t>
      </w:r>
      <w:proofErr w:type="spellEnd"/>
      <w:r w:rsidRPr="00600DA5">
        <w:rPr>
          <w:rFonts w:ascii="Times New Roman" w:eastAsia="Times New Roman" w:hAnsi="Times New Roman" w:cs="Times New Roman"/>
          <w:color w:val="000000"/>
          <w:sz w:val="24"/>
          <w:szCs w:val="24"/>
        </w:rPr>
        <w:t>, 2010). Since then, oil has been dominant in the energy scene of the country at all levels of economic activities.</w:t>
      </w:r>
    </w:p>
    <w:p w:rsidR="00A27AB2" w:rsidRDefault="00A27AB2" w:rsidP="00A27AB2">
      <w:pPr>
        <w:shd w:val="clear" w:color="auto" w:fill="FFFFFF"/>
        <w:spacing w:after="0" w:line="480" w:lineRule="auto"/>
        <w:jc w:val="both"/>
        <w:rPr>
          <w:rFonts w:ascii="Times New Roman" w:eastAsia="Times New Roman" w:hAnsi="Times New Roman" w:cs="Times New Roman"/>
          <w:color w:val="000000"/>
          <w:sz w:val="24"/>
          <w:szCs w:val="24"/>
        </w:rPr>
      </w:pPr>
    </w:p>
    <w:p w:rsidR="00A27AB2" w:rsidRDefault="00A27AB2" w:rsidP="00A27AB2">
      <w:pPr>
        <w:shd w:val="clear" w:color="auto" w:fill="FFFFFF"/>
        <w:spacing w:after="0" w:line="480" w:lineRule="auto"/>
        <w:jc w:val="both"/>
        <w:rPr>
          <w:rFonts w:ascii="Times New Roman" w:eastAsia="Times New Roman" w:hAnsi="Times New Roman" w:cs="Times New Roman"/>
          <w:color w:val="000000"/>
          <w:sz w:val="24"/>
          <w:szCs w:val="24"/>
        </w:rPr>
      </w:pPr>
    </w:p>
    <w:p w:rsidR="00A27AB2" w:rsidRDefault="00A27AB2" w:rsidP="00A27AB2">
      <w:pPr>
        <w:shd w:val="clear" w:color="auto" w:fill="FFFFFF"/>
        <w:spacing w:after="0" w:line="480" w:lineRule="auto"/>
        <w:jc w:val="both"/>
        <w:rPr>
          <w:rFonts w:ascii="Times New Roman" w:eastAsia="Times New Roman" w:hAnsi="Times New Roman" w:cs="Times New Roman"/>
          <w:color w:val="000000"/>
          <w:sz w:val="24"/>
          <w:szCs w:val="24"/>
        </w:rPr>
      </w:pPr>
    </w:p>
    <w:p w:rsidR="00A27AB2" w:rsidRDefault="00A27AB2" w:rsidP="00A27AB2">
      <w:pPr>
        <w:shd w:val="clear" w:color="auto" w:fill="FFFFFF"/>
        <w:spacing w:after="0" w:line="480" w:lineRule="auto"/>
        <w:jc w:val="both"/>
        <w:rPr>
          <w:rFonts w:ascii="Times New Roman" w:eastAsia="Times New Roman" w:hAnsi="Times New Roman" w:cs="Times New Roman"/>
          <w:color w:val="000000"/>
          <w:sz w:val="24"/>
          <w:szCs w:val="24"/>
        </w:rPr>
      </w:pPr>
    </w:p>
    <w:p w:rsidR="00A27AB2" w:rsidRDefault="00A27AB2" w:rsidP="00A27AB2">
      <w:pPr>
        <w:shd w:val="clear" w:color="auto" w:fill="FFFFFF"/>
        <w:spacing w:after="0" w:line="480" w:lineRule="auto"/>
        <w:jc w:val="both"/>
        <w:rPr>
          <w:rFonts w:ascii="Times New Roman" w:eastAsia="Times New Roman" w:hAnsi="Times New Roman" w:cs="Times New Roman"/>
          <w:color w:val="000000"/>
          <w:sz w:val="24"/>
          <w:szCs w:val="24"/>
        </w:rPr>
      </w:pPr>
    </w:p>
    <w:p w:rsidR="00A27AB2" w:rsidRDefault="00A27AB2" w:rsidP="00A27AB2">
      <w:pPr>
        <w:shd w:val="clear" w:color="auto" w:fill="FFFFFF"/>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DIAGRAM OF AN ANEMOMETER</w:t>
      </w:r>
    </w:p>
    <w:p w:rsidR="00A27AB2" w:rsidRDefault="00A27AB2" w:rsidP="00A27AB2">
      <w:pPr>
        <w:shd w:val="clear" w:color="auto" w:fill="FFFFFF"/>
        <w:spacing w:after="0" w:line="480" w:lineRule="auto"/>
        <w:jc w:val="both"/>
        <w:rPr>
          <w:rFonts w:ascii="Times New Roman" w:eastAsia="Times New Roman" w:hAnsi="Times New Roman" w:cs="Times New Roman"/>
          <w:color w:val="000000"/>
          <w:sz w:val="24"/>
          <w:szCs w:val="24"/>
        </w:rPr>
      </w:pPr>
      <w:r w:rsidRPr="00A27AB2">
        <w:rPr>
          <w:rFonts w:ascii="Times New Roman" w:eastAsia="Times New Roman" w:hAnsi="Times New Roman" w:cs="Times New Roman"/>
          <w:color w:val="000000"/>
          <w:sz w:val="24"/>
          <w:szCs w:val="24"/>
        </w:rPr>
        <w:drawing>
          <wp:inline distT="0" distB="0" distL="0" distR="0">
            <wp:extent cx="4269105" cy="2879387"/>
            <wp:effectExtent l="0" t="0" r="0" b="0"/>
            <wp:docPr id="53" name="Picture 53" descr="Revolving-cup electric anem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Revolving-cup electric anemometer."/>
                    <pic:cNvPicPr>
                      <a:picLocks noChangeAspect="1" noChangeArrowheads="1"/>
                    </pic:cNvPicPr>
                  </pic:nvPicPr>
                  <pic:blipFill>
                    <a:blip r:embed="rId1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08154" cy="2905725"/>
                    </a:xfrm>
                    <a:prstGeom prst="rect">
                      <a:avLst/>
                    </a:prstGeom>
                    <a:noFill/>
                    <a:ln>
                      <a:noFill/>
                    </a:ln>
                  </pic:spPr>
                </pic:pic>
              </a:graphicData>
            </a:graphic>
          </wp:inline>
        </w:drawing>
      </w:r>
      <w:r w:rsidRPr="00600DA5">
        <w:rPr>
          <w:rFonts w:ascii="Times New Roman" w:eastAsia="Times New Roman" w:hAnsi="Times New Roman" w:cs="Times New Roman"/>
          <w:color w:val="000000"/>
          <w:sz w:val="24"/>
          <w:szCs w:val="24"/>
        </w:rPr>
        <w:t xml:space="preserve"> </w:t>
      </w:r>
    </w:p>
    <w:p w:rsidR="00A27AB2" w:rsidRPr="00A27AB2" w:rsidRDefault="00A27AB2" w:rsidP="00A27AB2">
      <w:pPr>
        <w:shd w:val="clear" w:color="auto" w:fill="FFFFFF"/>
        <w:spacing w:after="0" w:line="480" w:lineRule="auto"/>
        <w:jc w:val="both"/>
        <w:rPr>
          <w:rFonts w:ascii="Times New Roman" w:eastAsia="Times New Roman" w:hAnsi="Times New Roman" w:cs="Times New Roman"/>
          <w:color w:val="000000"/>
          <w:sz w:val="24"/>
          <w:szCs w:val="24"/>
        </w:rPr>
      </w:pPr>
      <w:r w:rsidRPr="00A27AB2">
        <w:rPr>
          <w:rStyle w:val="Strong"/>
          <w:b w:val="0"/>
          <w:color w:val="000000" w:themeColor="text1"/>
          <w:bdr w:val="none" w:sz="0" w:space="0" w:color="auto" w:frame="1"/>
          <w:shd w:val="clear" w:color="auto" w:fill="FFFFFF"/>
        </w:rPr>
        <w:t xml:space="preserve">An </w:t>
      </w:r>
      <w:r>
        <w:rPr>
          <w:rStyle w:val="Strong"/>
          <w:color w:val="000000" w:themeColor="text1"/>
          <w:bdr w:val="none" w:sz="0" w:space="0" w:color="auto" w:frame="1"/>
          <w:shd w:val="clear" w:color="auto" w:fill="FFFFFF"/>
        </w:rPr>
        <w:t xml:space="preserve">anemometer </w:t>
      </w:r>
      <w:r>
        <w:rPr>
          <w:color w:val="000000" w:themeColor="text1"/>
          <w:shd w:val="clear" w:color="auto" w:fill="FFFFFF"/>
        </w:rPr>
        <w:t>measures</w:t>
      </w:r>
      <w:r w:rsidRPr="0042758D">
        <w:rPr>
          <w:color w:val="000000" w:themeColor="text1"/>
          <w:shd w:val="clear" w:color="auto" w:fill="FFFFFF"/>
        </w:rPr>
        <w:t xml:space="preserve"> the speed of airflow in the atmosphere, in </w:t>
      </w:r>
      <w:hyperlink r:id="rId111" w:history="1">
        <w:r w:rsidRPr="0042758D">
          <w:rPr>
            <w:rStyle w:val="Hyperlink"/>
            <w:color w:val="000000" w:themeColor="text1"/>
            <w:u w:val="none"/>
            <w:shd w:val="clear" w:color="auto" w:fill="FFFFFF"/>
          </w:rPr>
          <w:t>wind</w:t>
        </w:r>
      </w:hyperlink>
      <w:r w:rsidRPr="0042758D">
        <w:rPr>
          <w:color w:val="000000" w:themeColor="text1"/>
          <w:shd w:val="clear" w:color="auto" w:fill="FFFFFF"/>
        </w:rPr>
        <w:t> tunnels, and in other gas-flow applications. Most widely used for wind-speed measurements is the </w:t>
      </w:r>
      <w:hyperlink r:id="rId112" w:history="1">
        <w:r w:rsidRPr="0042758D">
          <w:rPr>
            <w:rStyle w:val="Hyperlink"/>
            <w:color w:val="000000" w:themeColor="text1"/>
            <w:u w:val="none"/>
            <w:shd w:val="clear" w:color="auto" w:fill="FFFFFF"/>
          </w:rPr>
          <w:t>revolving-cup electric anemometer</w:t>
        </w:r>
      </w:hyperlink>
      <w:r w:rsidRPr="0042758D">
        <w:rPr>
          <w:color w:val="000000" w:themeColor="text1"/>
          <w:shd w:val="clear" w:color="auto" w:fill="FFFFFF"/>
        </w:rPr>
        <w:t>, in which the revolving cups drive an </w:t>
      </w:r>
      <w:hyperlink r:id="rId113" w:history="1">
        <w:r w:rsidRPr="0042758D">
          <w:rPr>
            <w:rStyle w:val="Hyperlink"/>
            <w:color w:val="000000" w:themeColor="text1"/>
            <w:u w:val="none"/>
            <w:shd w:val="clear" w:color="auto" w:fill="FFFFFF"/>
          </w:rPr>
          <w:t>electric generator</w:t>
        </w:r>
      </w:hyperlink>
      <w:r w:rsidRPr="0042758D">
        <w:rPr>
          <w:color w:val="000000" w:themeColor="text1"/>
          <w:shd w:val="clear" w:color="auto" w:fill="FFFFFF"/>
        </w:rPr>
        <w:t>. The output of the generator operates an electric </w:t>
      </w:r>
      <w:hyperlink r:id="rId114" w:history="1">
        <w:r w:rsidRPr="0042758D">
          <w:rPr>
            <w:rStyle w:val="Hyperlink"/>
            <w:color w:val="000000" w:themeColor="text1"/>
            <w:u w:val="none"/>
            <w:shd w:val="clear" w:color="auto" w:fill="FFFFFF"/>
          </w:rPr>
          <w:t>meter</w:t>
        </w:r>
      </w:hyperlink>
      <w:r w:rsidRPr="0042758D">
        <w:rPr>
          <w:color w:val="000000" w:themeColor="text1"/>
          <w:shd w:val="clear" w:color="auto" w:fill="FFFFFF"/>
        </w:rPr>
        <w:t> that is </w:t>
      </w:r>
      <w:hyperlink r:id="rId115" w:history="1">
        <w:r w:rsidRPr="0042758D">
          <w:rPr>
            <w:rStyle w:val="Hyperlink"/>
            <w:color w:val="000000" w:themeColor="text1"/>
            <w:u w:val="none"/>
            <w:shd w:val="clear" w:color="auto" w:fill="FFFFFF"/>
          </w:rPr>
          <w:t>calibrated</w:t>
        </w:r>
      </w:hyperlink>
      <w:r w:rsidRPr="0042758D">
        <w:rPr>
          <w:color w:val="000000" w:themeColor="text1"/>
          <w:shd w:val="clear" w:color="auto" w:fill="FFFFFF"/>
        </w:rPr>
        <w:t> in wind speed</w:t>
      </w:r>
    </w:p>
    <w:sectPr w:rsidR="00A27AB2" w:rsidRPr="00A27AB2" w:rsidSect="000827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1972"/>
    <w:multiLevelType w:val="hybridMultilevel"/>
    <w:tmpl w:val="760AE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4245BB"/>
    <w:multiLevelType w:val="multilevel"/>
    <w:tmpl w:val="C09A5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885E47"/>
    <w:multiLevelType w:val="multilevel"/>
    <w:tmpl w:val="1FFEA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1C378C"/>
    <w:multiLevelType w:val="hybridMultilevel"/>
    <w:tmpl w:val="4094D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D1261"/>
    <w:rsid w:val="000827C9"/>
    <w:rsid w:val="000E0817"/>
    <w:rsid w:val="009478BC"/>
    <w:rsid w:val="00A27AB2"/>
    <w:rsid w:val="00A35EA2"/>
    <w:rsid w:val="00AD1261"/>
    <w:rsid w:val="00B64C12"/>
    <w:rsid w:val="00D038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000000" w:themeColor="text1"/>
        <w:spacing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261"/>
    <w:pPr>
      <w:spacing w:after="160" w:line="259" w:lineRule="auto"/>
    </w:pPr>
    <w:rPr>
      <w:rFonts w:asciiTheme="minorHAnsi" w:hAnsiTheme="minorHAnsi" w:cstheme="minorBidi"/>
      <w:color w:val="auto"/>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1261"/>
    <w:rPr>
      <w:color w:val="0000FF"/>
      <w:u w:val="single"/>
    </w:rPr>
  </w:style>
  <w:style w:type="paragraph" w:styleId="NormalWeb">
    <w:name w:val="Normal (Web)"/>
    <w:basedOn w:val="Normal"/>
    <w:uiPriority w:val="99"/>
    <w:unhideWhenUsed/>
    <w:rsid w:val="00AD12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e-math-mathml-inline">
    <w:name w:val="mwe-math-mathml-inline"/>
    <w:basedOn w:val="DefaultParagraphFont"/>
    <w:rsid w:val="00AD1261"/>
  </w:style>
  <w:style w:type="paragraph" w:styleId="BalloonText">
    <w:name w:val="Balloon Text"/>
    <w:basedOn w:val="Normal"/>
    <w:link w:val="BalloonTextChar"/>
    <w:uiPriority w:val="99"/>
    <w:semiHidden/>
    <w:unhideWhenUsed/>
    <w:rsid w:val="00AD1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261"/>
    <w:rPr>
      <w:rFonts w:ascii="Tahoma" w:hAnsi="Tahoma" w:cs="Tahoma"/>
      <w:color w:val="auto"/>
      <w:spacing w:val="0"/>
      <w:sz w:val="16"/>
      <w:szCs w:val="16"/>
    </w:rPr>
  </w:style>
  <w:style w:type="paragraph" w:styleId="ListParagraph">
    <w:name w:val="List Paragraph"/>
    <w:basedOn w:val="Normal"/>
    <w:uiPriority w:val="34"/>
    <w:qFormat/>
    <w:rsid w:val="000E0817"/>
    <w:pPr>
      <w:ind w:left="720"/>
      <w:contextualSpacing/>
    </w:pPr>
  </w:style>
  <w:style w:type="character" w:styleId="Strong">
    <w:name w:val="Strong"/>
    <w:basedOn w:val="DefaultParagraphFont"/>
    <w:uiPriority w:val="22"/>
    <w:qFormat/>
    <w:rsid w:val="00A27AB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Potential_energy" TargetMode="External"/><Relationship Id="rId117" Type="http://schemas.openxmlformats.org/officeDocument/2006/relationships/theme" Target="theme/theme1.xml"/><Relationship Id="rId21" Type="http://schemas.openxmlformats.org/officeDocument/2006/relationships/hyperlink" Target="https://en.wikipedia.org/wiki/Electric_potential" TargetMode="External"/><Relationship Id="rId42" Type="http://schemas.openxmlformats.org/officeDocument/2006/relationships/hyperlink" Target="https://en.wikipedia.org/wiki/Mass" TargetMode="External"/><Relationship Id="rId47" Type="http://schemas.openxmlformats.org/officeDocument/2006/relationships/hyperlink" Target="https://en.wikipedia.org/wiki/Valence_electron" TargetMode="External"/><Relationship Id="rId63" Type="http://schemas.openxmlformats.org/officeDocument/2006/relationships/hyperlink" Target="https://en.wikipedia.org/wiki/Electron_shell" TargetMode="External"/><Relationship Id="rId68" Type="http://schemas.openxmlformats.org/officeDocument/2006/relationships/hyperlink" Target="https://en.wikipedia.org/wiki/Work_(thermodynamics)" TargetMode="External"/><Relationship Id="rId84" Type="http://schemas.openxmlformats.org/officeDocument/2006/relationships/hyperlink" Target="https://en.wikipedia.org/wiki/Energy_density" TargetMode="External"/><Relationship Id="rId89" Type="http://schemas.openxmlformats.org/officeDocument/2006/relationships/hyperlink" Target="https://en.wikipedia.org/wiki/Density" TargetMode="External"/><Relationship Id="rId112" Type="http://schemas.openxmlformats.org/officeDocument/2006/relationships/hyperlink" Target="https://www.britannica.com/technology/revolving-cup-electric-anemometer" TargetMode="External"/><Relationship Id="rId16" Type="http://schemas.openxmlformats.org/officeDocument/2006/relationships/hyperlink" Target="https://en.wikipedia.org/wiki/Absolute_temperature" TargetMode="External"/><Relationship Id="rId107" Type="http://schemas.openxmlformats.org/officeDocument/2006/relationships/hyperlink" Target="https://en.wikipedia.org/wiki/Chemical_element" TargetMode="External"/><Relationship Id="rId11" Type="http://schemas.openxmlformats.org/officeDocument/2006/relationships/image" Target="media/image1.png"/><Relationship Id="rId24" Type="http://schemas.openxmlformats.org/officeDocument/2006/relationships/hyperlink" Target="https://en.wikipedia.org/wiki/Kilowatt_hour" TargetMode="External"/><Relationship Id="rId32" Type="http://schemas.openxmlformats.org/officeDocument/2006/relationships/hyperlink" Target="https://en.wikipedia.org/wiki/Frictional_force" TargetMode="External"/><Relationship Id="rId37" Type="http://schemas.openxmlformats.org/officeDocument/2006/relationships/hyperlink" Target="https://en.wikipedia.org/wiki/Potential_energy" TargetMode="External"/><Relationship Id="rId40" Type="http://schemas.openxmlformats.org/officeDocument/2006/relationships/hyperlink" Target="https://en.wikipedia.org/wiki/Gravity" TargetMode="External"/><Relationship Id="rId45" Type="http://schemas.openxmlformats.org/officeDocument/2006/relationships/image" Target="media/image5.png"/><Relationship Id="rId53" Type="http://schemas.openxmlformats.org/officeDocument/2006/relationships/hyperlink" Target="https://en.wikipedia.org/wiki/Atomic_nucleus" TargetMode="External"/><Relationship Id="rId58" Type="http://schemas.openxmlformats.org/officeDocument/2006/relationships/hyperlink" Target="https://en.wikipedia.org/wiki/Ionization_energy" TargetMode="External"/><Relationship Id="rId66" Type="http://schemas.openxmlformats.org/officeDocument/2006/relationships/hyperlink" Target="https://en.wikipedia.org/wiki/Work_(thermodynamics)" TargetMode="External"/><Relationship Id="rId74" Type="http://schemas.openxmlformats.org/officeDocument/2006/relationships/hyperlink" Target="https://en.wikipedia.org/wiki/Work_(thermodynamics)" TargetMode="External"/><Relationship Id="rId79" Type="http://schemas.openxmlformats.org/officeDocument/2006/relationships/hyperlink" Target="https://en.wikipedia.org/wiki/Fluid" TargetMode="External"/><Relationship Id="rId87" Type="http://schemas.openxmlformats.org/officeDocument/2006/relationships/hyperlink" Target="https://en.wikipedia.org/wiki/Particle_velocity" TargetMode="External"/><Relationship Id="rId102" Type="http://schemas.openxmlformats.org/officeDocument/2006/relationships/hyperlink" Target="https://en.wikipedia.org/wiki/Coal" TargetMode="External"/><Relationship Id="rId110" Type="http://schemas.openxmlformats.org/officeDocument/2006/relationships/image" Target="media/image9.jpeg"/><Relationship Id="rId115" Type="http://schemas.openxmlformats.org/officeDocument/2006/relationships/hyperlink" Target="https://www.merriam-webster.com/dictionary/calibrated" TargetMode="External"/><Relationship Id="rId5" Type="http://schemas.openxmlformats.org/officeDocument/2006/relationships/hyperlink" Target="https://en.wikipedia.org/wiki/Chemical_substance" TargetMode="External"/><Relationship Id="rId61" Type="http://schemas.openxmlformats.org/officeDocument/2006/relationships/hyperlink" Target="https://en.wikipedia.org/wiki/Period_(periodic_table)" TargetMode="External"/><Relationship Id="rId82" Type="http://schemas.openxmlformats.org/officeDocument/2006/relationships/hyperlink" Target="https://en.wikipedia.org/wiki/Potential_energy" TargetMode="External"/><Relationship Id="rId90" Type="http://schemas.openxmlformats.org/officeDocument/2006/relationships/hyperlink" Target="https://en.wikipedia.org/wiki/Speed_of_sound" TargetMode="External"/><Relationship Id="rId95" Type="http://schemas.openxmlformats.org/officeDocument/2006/relationships/hyperlink" Target="https://www.conserve-energy-future.com/HydroElectricPower.php" TargetMode="External"/><Relationship Id="rId19" Type="http://schemas.openxmlformats.org/officeDocument/2006/relationships/hyperlink" Target="https://en.wikipedia.org/wiki/Kinetic_energy" TargetMode="External"/><Relationship Id="rId14" Type="http://schemas.openxmlformats.org/officeDocument/2006/relationships/hyperlink" Target="https://en.wikipedia.org/wiki/Volume_(thermodynamics)" TargetMode="External"/><Relationship Id="rId22" Type="http://schemas.openxmlformats.org/officeDocument/2006/relationships/hyperlink" Target="https://en.wikipedia.org/wiki/Electrical_circuit" TargetMode="External"/><Relationship Id="rId27" Type="http://schemas.openxmlformats.org/officeDocument/2006/relationships/hyperlink" Target="https://en.wikipedia.org/wiki/Kinetic_energy" TargetMode="External"/><Relationship Id="rId30" Type="http://schemas.openxmlformats.org/officeDocument/2006/relationships/hyperlink" Target="https://en.wikipedia.org/wiki/Speed" TargetMode="External"/><Relationship Id="rId35" Type="http://schemas.openxmlformats.org/officeDocument/2006/relationships/image" Target="media/image2.png"/><Relationship Id="rId43" Type="http://schemas.openxmlformats.org/officeDocument/2006/relationships/hyperlink" Target="https://en.wikipedia.org/wiki/Gravitational_constant" TargetMode="External"/><Relationship Id="rId48" Type="http://schemas.openxmlformats.org/officeDocument/2006/relationships/hyperlink" Target="https://en.wikipedia.org/wiki/Atom" TargetMode="External"/><Relationship Id="rId56" Type="http://schemas.openxmlformats.org/officeDocument/2006/relationships/hyperlink" Target="https://en.wikipedia.org/wiki/Joule" TargetMode="External"/><Relationship Id="rId64" Type="http://schemas.openxmlformats.org/officeDocument/2006/relationships/image" Target="media/image6.png"/><Relationship Id="rId69" Type="http://schemas.openxmlformats.org/officeDocument/2006/relationships/hyperlink" Target="https://en.wikipedia.org/wiki/Process_function" TargetMode="External"/><Relationship Id="rId77" Type="http://schemas.openxmlformats.org/officeDocument/2006/relationships/hyperlink" Target="https://en.wikipedia.org/wiki/Oscillation" TargetMode="External"/><Relationship Id="rId100" Type="http://schemas.openxmlformats.org/officeDocument/2006/relationships/hyperlink" Target="https://en.wikipedia.org/wiki/Ore" TargetMode="External"/><Relationship Id="rId105" Type="http://schemas.openxmlformats.org/officeDocument/2006/relationships/hyperlink" Target="https://en.wikipedia.org/wiki/Groundwater" TargetMode="External"/><Relationship Id="rId113" Type="http://schemas.openxmlformats.org/officeDocument/2006/relationships/hyperlink" Target="https://www.britannica.com/technology/electric-generator" TargetMode="External"/><Relationship Id="rId8" Type="http://schemas.openxmlformats.org/officeDocument/2006/relationships/hyperlink" Target="https://en.wikipedia.org/wiki/Energy" TargetMode="External"/><Relationship Id="rId51" Type="http://schemas.openxmlformats.org/officeDocument/2006/relationships/hyperlink" Target="https://en.wikipedia.org/wiki/Ionization_energy" TargetMode="External"/><Relationship Id="rId72" Type="http://schemas.openxmlformats.org/officeDocument/2006/relationships/hyperlink" Target="https://en.wikipedia.org/wiki/Internal_energy" TargetMode="External"/><Relationship Id="rId80" Type="http://schemas.openxmlformats.org/officeDocument/2006/relationships/hyperlink" Target="https://en.wikipedia.org/wiki/Transmission_medium" TargetMode="External"/><Relationship Id="rId85" Type="http://schemas.openxmlformats.org/officeDocument/2006/relationships/image" Target="media/image7.png"/><Relationship Id="rId93" Type="http://schemas.openxmlformats.org/officeDocument/2006/relationships/hyperlink" Target="https://www.conserve-energy-future.com/Wind_Into_Energy.php" TargetMode="External"/><Relationship Id="rId98" Type="http://schemas.openxmlformats.org/officeDocument/2006/relationships/hyperlink" Target="https://en.wikipedia.org/wiki/Mineral" TargetMode="External"/><Relationship Id="rId3" Type="http://schemas.openxmlformats.org/officeDocument/2006/relationships/settings" Target="settings.xml"/><Relationship Id="rId12" Type="http://schemas.openxmlformats.org/officeDocument/2006/relationships/hyperlink" Target="https://en.wikipedia.org/wiki/Internal_energy" TargetMode="External"/><Relationship Id="rId17" Type="http://schemas.openxmlformats.org/officeDocument/2006/relationships/hyperlink" Target="https://en.wikipedia.org/wiki/Entropy" TargetMode="External"/><Relationship Id="rId25" Type="http://schemas.openxmlformats.org/officeDocument/2006/relationships/hyperlink" Target="https://en.wikipedia.org/wiki/Electricity_meter" TargetMode="External"/><Relationship Id="rId33" Type="http://schemas.openxmlformats.org/officeDocument/2006/relationships/hyperlink" Target="https://en.wikipedia.org/wiki/Conservative_force" TargetMode="External"/><Relationship Id="rId38" Type="http://schemas.openxmlformats.org/officeDocument/2006/relationships/hyperlink" Target="https://en.wikipedia.org/wiki/Physical_object" TargetMode="External"/><Relationship Id="rId46" Type="http://schemas.openxmlformats.org/officeDocument/2006/relationships/hyperlink" Target="https://en.wikipedia.org/wiki/Electron" TargetMode="External"/><Relationship Id="rId59" Type="http://schemas.openxmlformats.org/officeDocument/2006/relationships/hyperlink" Target="https://en.wikipedia.org/wiki/Periodic_table" TargetMode="External"/><Relationship Id="rId67" Type="http://schemas.openxmlformats.org/officeDocument/2006/relationships/hyperlink" Target="https://en.wikipedia.org/wiki/Mass_transfer" TargetMode="External"/><Relationship Id="rId103" Type="http://schemas.openxmlformats.org/officeDocument/2006/relationships/hyperlink" Target="https://en.wikipedia.org/wiki/Petroleum" TargetMode="External"/><Relationship Id="rId108" Type="http://schemas.openxmlformats.org/officeDocument/2006/relationships/hyperlink" Target="https://en.wikipedia.org/wiki/Nuclear_reactions" TargetMode="External"/><Relationship Id="rId116" Type="http://schemas.openxmlformats.org/officeDocument/2006/relationships/fontTable" Target="fontTable.xml"/><Relationship Id="rId20" Type="http://schemas.openxmlformats.org/officeDocument/2006/relationships/hyperlink" Target="https://en.wikipedia.org/wiki/Electric_current" TargetMode="External"/><Relationship Id="rId41" Type="http://schemas.openxmlformats.org/officeDocument/2006/relationships/hyperlink" Target="https://en.wikipedia.org/wiki/Gravitational_field" TargetMode="External"/><Relationship Id="rId54" Type="http://schemas.openxmlformats.org/officeDocument/2006/relationships/hyperlink" Target="https://en.wikipedia.org/wiki/Mole_(unit)" TargetMode="External"/><Relationship Id="rId62" Type="http://schemas.openxmlformats.org/officeDocument/2006/relationships/hyperlink" Target="https://en.wikipedia.org/wiki/Group_(periodic_table)" TargetMode="External"/><Relationship Id="rId70" Type="http://schemas.openxmlformats.org/officeDocument/2006/relationships/hyperlink" Target="https://en.wikipedia.org/wiki/Internal_energy" TargetMode="External"/><Relationship Id="rId75" Type="http://schemas.openxmlformats.org/officeDocument/2006/relationships/hyperlink" Target="https://en.wikipedia.org/wiki/Sound" TargetMode="External"/><Relationship Id="rId83" Type="http://schemas.openxmlformats.org/officeDocument/2006/relationships/hyperlink" Target="https://en.wikipedia.org/wiki/Kinetic_energy" TargetMode="External"/><Relationship Id="rId88" Type="http://schemas.openxmlformats.org/officeDocument/2006/relationships/hyperlink" Target="https://en.wikipedia.org/wiki/Density" TargetMode="External"/><Relationship Id="rId91" Type="http://schemas.openxmlformats.org/officeDocument/2006/relationships/hyperlink" Target="https://www.conserve-energy-future.com/AlternativeEnergySources.php" TargetMode="External"/><Relationship Id="rId96" Type="http://schemas.openxmlformats.org/officeDocument/2006/relationships/hyperlink" Target="https://www.conserve-energy-future.com/OceanEnergy.php" TargetMode="External"/><Relationship Id="rId111" Type="http://schemas.openxmlformats.org/officeDocument/2006/relationships/hyperlink" Target="https://www.britannica.com/science/wind" TargetMode="External"/><Relationship Id="rId1" Type="http://schemas.openxmlformats.org/officeDocument/2006/relationships/numbering" Target="numbering.xml"/><Relationship Id="rId6" Type="http://schemas.openxmlformats.org/officeDocument/2006/relationships/hyperlink" Target="https://en.wikipedia.org/wiki/Chemical_reaction" TargetMode="External"/><Relationship Id="rId15" Type="http://schemas.openxmlformats.org/officeDocument/2006/relationships/hyperlink" Target="https://en.wikipedia.org/wiki/Thermodynamic_system" TargetMode="External"/><Relationship Id="rId23" Type="http://schemas.openxmlformats.org/officeDocument/2006/relationships/hyperlink" Target="https://en.wikipedia.org/wiki/Electric_power" TargetMode="External"/><Relationship Id="rId28" Type="http://schemas.openxmlformats.org/officeDocument/2006/relationships/hyperlink" Target="https://en.wikipedia.org/wiki/Energy" TargetMode="External"/><Relationship Id="rId36" Type="http://schemas.openxmlformats.org/officeDocument/2006/relationships/image" Target="media/image3.gif"/><Relationship Id="rId49" Type="http://schemas.openxmlformats.org/officeDocument/2006/relationships/hyperlink" Target="https://en.wikipedia.org/wiki/Molecule" TargetMode="External"/><Relationship Id="rId57" Type="http://schemas.openxmlformats.org/officeDocument/2006/relationships/hyperlink" Target="https://en.wikipedia.org/wiki/Calorie" TargetMode="External"/><Relationship Id="rId106" Type="http://schemas.openxmlformats.org/officeDocument/2006/relationships/hyperlink" Target="https://en.wikipedia.org/wiki/Aquifer" TargetMode="External"/><Relationship Id="rId114" Type="http://schemas.openxmlformats.org/officeDocument/2006/relationships/hyperlink" Target="https://www.britannica.com/science/metre-measurement" TargetMode="External"/><Relationship Id="rId10" Type="http://schemas.openxmlformats.org/officeDocument/2006/relationships/hyperlink" Target="https://en.wikipedia.org/wiki/Reactants" TargetMode="External"/><Relationship Id="rId31" Type="http://schemas.openxmlformats.org/officeDocument/2006/relationships/hyperlink" Target="https://en.wikipedia.org/wiki/Velocity" TargetMode="External"/><Relationship Id="rId44" Type="http://schemas.openxmlformats.org/officeDocument/2006/relationships/image" Target="media/image4.png"/><Relationship Id="rId52" Type="http://schemas.openxmlformats.org/officeDocument/2006/relationships/hyperlink" Target="https://en.wikipedia.org/wiki/Endothermic_process" TargetMode="External"/><Relationship Id="rId60" Type="http://schemas.openxmlformats.org/officeDocument/2006/relationships/hyperlink" Target="https://en.wikipedia.org/wiki/Periodic_trends" TargetMode="External"/><Relationship Id="rId65" Type="http://schemas.openxmlformats.org/officeDocument/2006/relationships/hyperlink" Target="https://en.wikipedia.org/wiki/Energy" TargetMode="External"/><Relationship Id="rId73" Type="http://schemas.openxmlformats.org/officeDocument/2006/relationships/hyperlink" Target="https://en.wikipedia.org/wiki/Enthalpy" TargetMode="External"/><Relationship Id="rId78" Type="http://schemas.openxmlformats.org/officeDocument/2006/relationships/hyperlink" Target="https://en.wikipedia.org/wiki/Compression_(physics)" TargetMode="External"/><Relationship Id="rId81" Type="http://schemas.openxmlformats.org/officeDocument/2006/relationships/hyperlink" Target="https://en.wikipedia.org/wiki/Energy_storage" TargetMode="External"/><Relationship Id="rId86" Type="http://schemas.openxmlformats.org/officeDocument/2006/relationships/hyperlink" Target="https://en.wikipedia.org/wiki/Sound_pressure" TargetMode="External"/><Relationship Id="rId94" Type="http://schemas.openxmlformats.org/officeDocument/2006/relationships/hyperlink" Target="https://www.conserve-energy-future.com/GeothermalEnergy.php" TargetMode="External"/><Relationship Id="rId99" Type="http://schemas.openxmlformats.org/officeDocument/2006/relationships/hyperlink" Target="https://en.wikipedia.org/wiki/Metal" TargetMode="External"/><Relationship Id="rId101" Type="http://schemas.openxmlformats.org/officeDocument/2006/relationships/hyperlink" Target="https://en.wikipedia.org/wiki/Fossil_fuel" TargetMode="External"/><Relationship Id="rId4" Type="http://schemas.openxmlformats.org/officeDocument/2006/relationships/webSettings" Target="webSettings.xml"/><Relationship Id="rId9" Type="http://schemas.openxmlformats.org/officeDocument/2006/relationships/hyperlink" Target="https://en.wikipedia.org/wiki/Bond_energy" TargetMode="External"/><Relationship Id="rId13" Type="http://schemas.openxmlformats.org/officeDocument/2006/relationships/hyperlink" Target="https://en.wikipedia.org/wiki/Entropy" TargetMode="External"/><Relationship Id="rId18" Type="http://schemas.openxmlformats.org/officeDocument/2006/relationships/hyperlink" Target="https://en.wikipedia.org/wiki/Electric_potential_energy" TargetMode="External"/><Relationship Id="rId39" Type="http://schemas.openxmlformats.org/officeDocument/2006/relationships/hyperlink" Target="https://en.wikipedia.org/wiki/Mass" TargetMode="External"/><Relationship Id="rId109" Type="http://schemas.openxmlformats.org/officeDocument/2006/relationships/image" Target="media/image8.jpeg"/><Relationship Id="rId34" Type="http://schemas.openxmlformats.org/officeDocument/2006/relationships/hyperlink" Target="https://en.wikipedia.org/wiki/Work_(physics)" TargetMode="External"/><Relationship Id="rId50" Type="http://schemas.openxmlformats.org/officeDocument/2006/relationships/hyperlink" Target="https://en.wikipedia.org/wiki/Ionization" TargetMode="External"/><Relationship Id="rId55" Type="http://schemas.openxmlformats.org/officeDocument/2006/relationships/hyperlink" Target="https://en.wikipedia.org/wiki/Enthalpy" TargetMode="External"/><Relationship Id="rId76" Type="http://schemas.openxmlformats.org/officeDocument/2006/relationships/hyperlink" Target="https://en.wikipedia.org/wiki/Mechanical_wave" TargetMode="External"/><Relationship Id="rId97" Type="http://schemas.openxmlformats.org/officeDocument/2006/relationships/hyperlink" Target="https://www.conserve-energy-future.com/IsRenewableEnergySustainable.php" TargetMode="External"/><Relationship Id="rId104" Type="http://schemas.openxmlformats.org/officeDocument/2006/relationships/hyperlink" Target="https://en.wikipedia.org/wiki/Natural_gas" TargetMode="External"/><Relationship Id="rId7" Type="http://schemas.openxmlformats.org/officeDocument/2006/relationships/hyperlink" Target="https://en.wikipedia.org/wiki/Chemical_bond" TargetMode="External"/><Relationship Id="rId71" Type="http://schemas.openxmlformats.org/officeDocument/2006/relationships/hyperlink" Target="https://en.wikipedia.org/wiki/State_function" TargetMode="External"/><Relationship Id="rId92" Type="http://schemas.openxmlformats.org/officeDocument/2006/relationships/hyperlink" Target="https://www.conserve-energy-future.com/SolarEnergy.php" TargetMode="External"/><Relationship Id="rId2" Type="http://schemas.openxmlformats.org/officeDocument/2006/relationships/styles" Target="styles.xml"/><Relationship Id="rId29" Type="http://schemas.openxmlformats.org/officeDocument/2006/relationships/hyperlink" Target="https://en.wikipedia.org/wiki/Conservative_fo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11</Pages>
  <Words>3336</Words>
  <Characters>19016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AYODEJI AKOREDE</dc:creator>
  <cp:lastModifiedBy>AYODEJI AKOREDE</cp:lastModifiedBy>
  <cp:revision>1</cp:revision>
  <dcterms:created xsi:type="dcterms:W3CDTF">2020-04-30T20:08:00Z</dcterms:created>
  <dcterms:modified xsi:type="dcterms:W3CDTF">2020-04-30T22:49:00Z</dcterms:modified>
</cp:coreProperties>
</file>