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616" w:rsidRDefault="00852146" w:rsidP="0088761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DAUDA GBEMISOLA KHADIJAH</w:t>
      </w:r>
    </w:p>
    <w:p w:rsidR="00852146" w:rsidRDefault="00852146" w:rsidP="0088761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19/LAW01/062</w:t>
      </w:r>
    </w:p>
    <w:p w:rsidR="00852146" w:rsidRDefault="00C62EE2" w:rsidP="0088761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COLLEGE OF LAW</w:t>
      </w:r>
    </w:p>
    <w:p w:rsidR="00C62EE2" w:rsidRDefault="00C62EE2" w:rsidP="0088761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L</w:t>
      </w:r>
      <w:r w:rsidR="00BC16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GAL METHOD 2 ( LAW102)</w:t>
      </w:r>
      <w:bookmarkStart w:id="0" w:name="_GoBack"/>
      <w:bookmarkEnd w:id="0"/>
    </w:p>
    <w:p w:rsidR="007243EF" w:rsidRDefault="007243EF" w:rsidP="00890A8B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243EF" w:rsidRDefault="007243EF" w:rsidP="00890A8B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2EE2" w:rsidRPr="00A304B5" w:rsidRDefault="005F524A" w:rsidP="00890A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B5">
        <w:rPr>
          <w:rFonts w:ascii="Times New Roman" w:hAnsi="Times New Roman" w:cs="Times New Roman"/>
          <w:sz w:val="24"/>
          <w:szCs w:val="24"/>
        </w:rPr>
        <w:t xml:space="preserve">The law is an abstract term. </w:t>
      </w:r>
      <w:r w:rsidR="0031561F" w:rsidRPr="00A304B5">
        <w:rPr>
          <w:rFonts w:ascii="Times New Roman" w:hAnsi="Times New Roman" w:cs="Times New Roman"/>
          <w:sz w:val="24"/>
          <w:szCs w:val="24"/>
        </w:rPr>
        <w:t xml:space="preserve">In order to know what comprises the law, you have to </w:t>
      </w:r>
      <w:r w:rsidR="007243EF" w:rsidRPr="00A304B5">
        <w:rPr>
          <w:rFonts w:ascii="Times New Roman" w:hAnsi="Times New Roman" w:cs="Times New Roman"/>
          <w:sz w:val="24"/>
          <w:szCs w:val="24"/>
        </w:rPr>
        <w:t>derive it from various places.</w:t>
      </w:r>
      <w:r w:rsidR="00963FB9">
        <w:rPr>
          <w:rFonts w:ascii="Times New Roman" w:hAnsi="Times New Roman" w:cs="Times New Roman"/>
          <w:sz w:val="24"/>
          <w:szCs w:val="24"/>
        </w:rPr>
        <w:t xml:space="preserve"> The law is commonly understood as a system of</w:t>
      </w:r>
      <w:r w:rsidR="006E6CD3">
        <w:rPr>
          <w:rFonts w:ascii="Times New Roman" w:hAnsi="Times New Roman" w:cs="Times New Roman"/>
          <w:sz w:val="24"/>
          <w:szCs w:val="24"/>
        </w:rPr>
        <w:t xml:space="preserve"> rules that are created and enforced through social or governmental</w:t>
      </w:r>
      <w:r w:rsidR="008E6826">
        <w:rPr>
          <w:rFonts w:ascii="Times New Roman" w:hAnsi="Times New Roman" w:cs="Times New Roman"/>
          <w:sz w:val="24"/>
          <w:szCs w:val="24"/>
        </w:rPr>
        <w:t xml:space="preserve"> institutions to regulate conduct. It has been variously described as a </w:t>
      </w:r>
      <w:r w:rsidR="004266F5">
        <w:rPr>
          <w:rFonts w:ascii="Times New Roman" w:hAnsi="Times New Roman" w:cs="Times New Roman"/>
          <w:sz w:val="24"/>
          <w:szCs w:val="24"/>
        </w:rPr>
        <w:t>science and art of justice.</w:t>
      </w:r>
      <w:r w:rsidR="007243EF" w:rsidRPr="00A304B5">
        <w:rPr>
          <w:rFonts w:ascii="Times New Roman" w:hAnsi="Times New Roman" w:cs="Times New Roman"/>
          <w:sz w:val="24"/>
          <w:szCs w:val="24"/>
        </w:rPr>
        <w:t xml:space="preserve"> </w:t>
      </w:r>
      <w:r w:rsidR="00C154E5" w:rsidRPr="00A304B5">
        <w:rPr>
          <w:rFonts w:ascii="Times New Roman" w:hAnsi="Times New Roman" w:cs="Times New Roman"/>
          <w:sz w:val="24"/>
          <w:szCs w:val="24"/>
        </w:rPr>
        <w:t xml:space="preserve">These places from which the law is derived are </w:t>
      </w:r>
      <w:r w:rsidR="00932D19" w:rsidRPr="00A304B5">
        <w:rPr>
          <w:rFonts w:ascii="Times New Roman" w:hAnsi="Times New Roman" w:cs="Times New Roman"/>
          <w:sz w:val="24"/>
          <w:szCs w:val="24"/>
        </w:rPr>
        <w:t xml:space="preserve">aptly described as the sources of law. </w:t>
      </w:r>
    </w:p>
    <w:p w:rsidR="008924B1" w:rsidRPr="00A304B5" w:rsidRDefault="008924B1" w:rsidP="00890A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B5">
        <w:rPr>
          <w:rFonts w:ascii="Times New Roman" w:hAnsi="Times New Roman" w:cs="Times New Roman"/>
          <w:sz w:val="24"/>
          <w:szCs w:val="24"/>
        </w:rPr>
        <w:t xml:space="preserve">Sources of law can be defined as the places to which a legal practitioner </w:t>
      </w:r>
      <w:r w:rsidR="00C7682D" w:rsidRPr="00A304B5">
        <w:rPr>
          <w:rFonts w:ascii="Times New Roman" w:hAnsi="Times New Roman" w:cs="Times New Roman"/>
          <w:sz w:val="24"/>
          <w:szCs w:val="24"/>
        </w:rPr>
        <w:t xml:space="preserve">or a judge turns to in order </w:t>
      </w:r>
      <w:r w:rsidR="001F5E95" w:rsidRPr="00A304B5">
        <w:rPr>
          <w:rFonts w:ascii="Times New Roman" w:hAnsi="Times New Roman" w:cs="Times New Roman"/>
          <w:sz w:val="24"/>
          <w:szCs w:val="24"/>
        </w:rPr>
        <w:t>to answer a legal problem or question.</w:t>
      </w:r>
      <w:r w:rsidR="00AB5EAD">
        <w:rPr>
          <w:rFonts w:ascii="Times New Roman" w:hAnsi="Times New Roman" w:cs="Times New Roman"/>
          <w:sz w:val="24"/>
          <w:szCs w:val="24"/>
        </w:rPr>
        <w:t xml:space="preserve"> </w:t>
      </w:r>
      <w:r w:rsidR="004665DA">
        <w:rPr>
          <w:rFonts w:ascii="Times New Roman" w:hAnsi="Times New Roman" w:cs="Times New Roman"/>
          <w:sz w:val="24"/>
          <w:szCs w:val="24"/>
        </w:rPr>
        <w:t>The Nigerian sources of law are classified into two aspects, primary sources and secondary sources.</w:t>
      </w:r>
      <w:r w:rsidR="00017BC8">
        <w:rPr>
          <w:rFonts w:ascii="Times New Roman" w:hAnsi="Times New Roman" w:cs="Times New Roman"/>
          <w:sz w:val="24"/>
          <w:szCs w:val="24"/>
        </w:rPr>
        <w:t xml:space="preserve"> Primary sources of law include English law, Nigerian legislation</w:t>
      </w:r>
      <w:r w:rsidR="00095ED2">
        <w:rPr>
          <w:rFonts w:ascii="Times New Roman" w:hAnsi="Times New Roman" w:cs="Times New Roman"/>
          <w:sz w:val="24"/>
          <w:szCs w:val="24"/>
        </w:rPr>
        <w:t xml:space="preserve"> and subsidiary enactments, Customary and Sharia law, and Judicial Precedent. </w:t>
      </w:r>
      <w:r w:rsidR="009E5EC6">
        <w:rPr>
          <w:rFonts w:ascii="Times New Roman" w:hAnsi="Times New Roman" w:cs="Times New Roman"/>
          <w:sz w:val="24"/>
          <w:szCs w:val="24"/>
        </w:rPr>
        <w:t>It is necessary to point out that only the primary sources of law</w:t>
      </w:r>
      <w:r w:rsidR="007D23D3">
        <w:rPr>
          <w:rFonts w:ascii="Times New Roman" w:hAnsi="Times New Roman" w:cs="Times New Roman"/>
          <w:sz w:val="24"/>
          <w:szCs w:val="24"/>
        </w:rPr>
        <w:t xml:space="preserve"> could have a binding force on a court of law</w:t>
      </w:r>
      <w:r w:rsidR="000820E4">
        <w:rPr>
          <w:rFonts w:ascii="Times New Roman" w:hAnsi="Times New Roman" w:cs="Times New Roman"/>
          <w:sz w:val="24"/>
          <w:szCs w:val="24"/>
        </w:rPr>
        <w:t xml:space="preserve"> in Nigeria whereas the mentioned secondary sources can merely serve </w:t>
      </w:r>
      <w:r w:rsidR="00942C23">
        <w:rPr>
          <w:rFonts w:ascii="Times New Roman" w:hAnsi="Times New Roman" w:cs="Times New Roman"/>
          <w:sz w:val="24"/>
          <w:szCs w:val="24"/>
        </w:rPr>
        <w:t>persuasive purposes.</w:t>
      </w:r>
      <w:r w:rsidR="00FD5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7F0" w:rsidRPr="00A304B5" w:rsidRDefault="00C07704" w:rsidP="00890A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B5">
        <w:rPr>
          <w:rFonts w:ascii="Times New Roman" w:hAnsi="Times New Roman" w:cs="Times New Roman"/>
          <w:sz w:val="24"/>
          <w:szCs w:val="24"/>
        </w:rPr>
        <w:t xml:space="preserve">Secondary sources of Nigerian law are the indirect ways through which </w:t>
      </w:r>
      <w:r w:rsidR="001B37F0" w:rsidRPr="00A304B5">
        <w:rPr>
          <w:rFonts w:ascii="Times New Roman" w:hAnsi="Times New Roman" w:cs="Times New Roman"/>
          <w:sz w:val="24"/>
          <w:szCs w:val="24"/>
        </w:rPr>
        <w:t xml:space="preserve">we get our law. Secondary sources of Nigerian law </w:t>
      </w:r>
      <w:r w:rsidR="00CE1A53" w:rsidRPr="00A304B5">
        <w:rPr>
          <w:rFonts w:ascii="Times New Roman" w:hAnsi="Times New Roman" w:cs="Times New Roman"/>
          <w:sz w:val="24"/>
          <w:szCs w:val="24"/>
        </w:rPr>
        <w:t>are of persuasive authority in the law courts</w:t>
      </w:r>
      <w:r w:rsidR="005658F9">
        <w:rPr>
          <w:rFonts w:ascii="Times New Roman" w:hAnsi="Times New Roman" w:cs="Times New Roman"/>
          <w:sz w:val="24"/>
          <w:szCs w:val="24"/>
        </w:rPr>
        <w:t xml:space="preserve"> and they are mainly in documentary form.</w:t>
      </w:r>
      <w:r w:rsidR="00CE1A53" w:rsidRPr="00A304B5">
        <w:rPr>
          <w:rFonts w:ascii="Times New Roman" w:hAnsi="Times New Roman" w:cs="Times New Roman"/>
          <w:sz w:val="24"/>
          <w:szCs w:val="24"/>
        </w:rPr>
        <w:t xml:space="preserve"> </w:t>
      </w:r>
      <w:r w:rsidR="00BC1686" w:rsidRPr="00A304B5">
        <w:rPr>
          <w:rFonts w:ascii="Times New Roman" w:hAnsi="Times New Roman" w:cs="Times New Roman"/>
          <w:sz w:val="24"/>
          <w:szCs w:val="24"/>
        </w:rPr>
        <w:t>Some of them included:</w:t>
      </w:r>
    </w:p>
    <w:p w:rsidR="00BC1686" w:rsidRDefault="00A304B5" w:rsidP="00890A8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4B5">
        <w:rPr>
          <w:rFonts w:ascii="Times New Roman" w:hAnsi="Times New Roman" w:cs="Times New Roman"/>
          <w:sz w:val="24"/>
          <w:szCs w:val="24"/>
        </w:rPr>
        <w:t>Law</w:t>
      </w:r>
      <w:r>
        <w:rPr>
          <w:rFonts w:ascii="Times New Roman" w:hAnsi="Times New Roman" w:cs="Times New Roman"/>
          <w:sz w:val="24"/>
          <w:szCs w:val="24"/>
        </w:rPr>
        <w:t xml:space="preserve"> reports</w:t>
      </w:r>
      <w:r w:rsidR="005658F9">
        <w:rPr>
          <w:rFonts w:ascii="Times New Roman" w:hAnsi="Times New Roman" w:cs="Times New Roman"/>
          <w:sz w:val="24"/>
          <w:szCs w:val="24"/>
        </w:rPr>
        <w:t xml:space="preserve">: </w:t>
      </w:r>
      <w:r w:rsidR="00B12A56">
        <w:rPr>
          <w:rFonts w:ascii="Times New Roman" w:hAnsi="Times New Roman" w:cs="Times New Roman"/>
          <w:sz w:val="24"/>
          <w:szCs w:val="24"/>
        </w:rPr>
        <w:t xml:space="preserve">They are essential for a smooth system of judicial administration. It contains </w:t>
      </w:r>
      <w:r w:rsidR="00503BC0">
        <w:rPr>
          <w:rFonts w:ascii="Times New Roman" w:hAnsi="Times New Roman" w:cs="Times New Roman"/>
          <w:sz w:val="24"/>
          <w:szCs w:val="24"/>
        </w:rPr>
        <w:t xml:space="preserve">references to reported cases that courts and lawyers </w:t>
      </w:r>
      <w:r w:rsidR="00B02D0A">
        <w:rPr>
          <w:rFonts w:ascii="Times New Roman" w:hAnsi="Times New Roman" w:cs="Times New Roman"/>
          <w:sz w:val="24"/>
          <w:szCs w:val="24"/>
        </w:rPr>
        <w:t>were able to ascertain the position of the law in their area of jurisdiction.</w:t>
      </w:r>
    </w:p>
    <w:p w:rsidR="00D0258C" w:rsidRDefault="00D0258C" w:rsidP="00890A8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4CFC" w:rsidRDefault="00A304B5" w:rsidP="00890A8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Textbooks and treaties</w:t>
      </w:r>
      <w:r w:rsidR="00D0258C">
        <w:rPr>
          <w:rFonts w:ascii="Times New Roman" w:hAnsi="Times New Roman" w:cs="Times New Roman"/>
          <w:sz w:val="24"/>
          <w:szCs w:val="24"/>
        </w:rPr>
        <w:t>: These are written by learned scholars</w:t>
      </w:r>
      <w:r w:rsidR="004544A4">
        <w:rPr>
          <w:rFonts w:ascii="Times New Roman" w:hAnsi="Times New Roman" w:cs="Times New Roman"/>
          <w:sz w:val="24"/>
          <w:szCs w:val="24"/>
        </w:rPr>
        <w:t xml:space="preserve"> and jurists. They constitute a very important source of Nigerian law</w:t>
      </w:r>
      <w:r w:rsidR="003C4CFC">
        <w:rPr>
          <w:rFonts w:ascii="Times New Roman" w:hAnsi="Times New Roman" w:cs="Times New Roman"/>
          <w:sz w:val="24"/>
          <w:szCs w:val="24"/>
        </w:rPr>
        <w:t>.</w:t>
      </w:r>
    </w:p>
    <w:p w:rsidR="003C4CFC" w:rsidRPr="003C4CFC" w:rsidRDefault="003C4CFC" w:rsidP="00890A8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4CFC" w:rsidRPr="003C4CFC" w:rsidRDefault="003C4CFC" w:rsidP="00890A8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04B5" w:rsidRDefault="0052037C" w:rsidP="00890A8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Casebooks</w:t>
      </w:r>
    </w:p>
    <w:p w:rsidR="003C4CFC" w:rsidRDefault="003C4CFC" w:rsidP="00890A8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037C" w:rsidRDefault="0052037C" w:rsidP="00890A8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Periodicals, Journals, and Legal Digests</w:t>
      </w:r>
      <w:r w:rsidR="003C4CFC">
        <w:rPr>
          <w:rFonts w:ascii="Times New Roman" w:hAnsi="Times New Roman" w:cs="Times New Roman"/>
          <w:sz w:val="24"/>
          <w:szCs w:val="24"/>
        </w:rPr>
        <w:t xml:space="preserve">: They are produced in various forms in Nigeria. </w:t>
      </w:r>
      <w:r w:rsidR="00816DA9">
        <w:rPr>
          <w:rFonts w:ascii="Times New Roman" w:hAnsi="Times New Roman" w:cs="Times New Roman"/>
          <w:sz w:val="24"/>
          <w:szCs w:val="24"/>
        </w:rPr>
        <w:t>Some are professional while some are academic, and some are a mixture of both.</w:t>
      </w:r>
    </w:p>
    <w:p w:rsidR="00816DA9" w:rsidRPr="00816DA9" w:rsidRDefault="00816DA9" w:rsidP="00890A8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6DA9" w:rsidRDefault="00816DA9" w:rsidP="00890A8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037C" w:rsidRDefault="00EE0806" w:rsidP="00890A8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Dictionaries and Newspapers</w:t>
      </w:r>
    </w:p>
    <w:p w:rsidR="000A102E" w:rsidRDefault="00DA292B" w:rsidP="00890A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important to note that</w:t>
      </w:r>
      <w:r w:rsidR="00DE3456">
        <w:rPr>
          <w:rFonts w:ascii="Times New Roman" w:hAnsi="Times New Roman" w:cs="Times New Roman"/>
          <w:sz w:val="24"/>
          <w:szCs w:val="24"/>
        </w:rPr>
        <w:t xml:space="preserve"> </w:t>
      </w:r>
      <w:r w:rsidR="004E7865">
        <w:rPr>
          <w:rFonts w:ascii="Times New Roman" w:hAnsi="Times New Roman" w:cs="Times New Roman"/>
          <w:sz w:val="24"/>
          <w:szCs w:val="24"/>
        </w:rPr>
        <w:t>law reports are only authoritative due to the fact</w:t>
      </w:r>
      <w:r w:rsidR="00B4101D">
        <w:rPr>
          <w:rFonts w:ascii="Times New Roman" w:hAnsi="Times New Roman" w:cs="Times New Roman"/>
          <w:sz w:val="24"/>
          <w:szCs w:val="24"/>
        </w:rPr>
        <w:t xml:space="preserve"> that they serve as the vehicle through which judicial precedent is carried.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806" w:rsidRDefault="000A102E" w:rsidP="00890A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DA292B">
        <w:rPr>
          <w:rFonts w:ascii="Times New Roman" w:hAnsi="Times New Roman" w:cs="Times New Roman"/>
          <w:sz w:val="24"/>
          <w:szCs w:val="24"/>
        </w:rPr>
        <w:t xml:space="preserve">condary sources of law are </w:t>
      </w:r>
      <w:r w:rsidR="00F66550">
        <w:rPr>
          <w:rFonts w:ascii="Times New Roman" w:hAnsi="Times New Roman" w:cs="Times New Roman"/>
          <w:sz w:val="24"/>
          <w:szCs w:val="24"/>
        </w:rPr>
        <w:t>usually made use of whenever there are no primary sources</w:t>
      </w:r>
      <w:r w:rsidR="002E07DE">
        <w:rPr>
          <w:rFonts w:ascii="Times New Roman" w:hAnsi="Times New Roman" w:cs="Times New Roman"/>
          <w:sz w:val="24"/>
          <w:szCs w:val="24"/>
        </w:rPr>
        <w:t xml:space="preserve"> of law to fall back to. Secondary sources of law are background resources. </w:t>
      </w:r>
      <w:r w:rsidR="00271149">
        <w:rPr>
          <w:rFonts w:ascii="Times New Roman" w:hAnsi="Times New Roman" w:cs="Times New Roman"/>
          <w:sz w:val="24"/>
          <w:szCs w:val="24"/>
        </w:rPr>
        <w:t xml:space="preserve">They explain, interpret, and analyze. </w:t>
      </w:r>
      <w:r w:rsidR="007B0499">
        <w:rPr>
          <w:rFonts w:ascii="Times New Roman" w:hAnsi="Times New Roman" w:cs="Times New Roman"/>
          <w:sz w:val="24"/>
          <w:szCs w:val="24"/>
        </w:rPr>
        <w:t>Secondary sources of law are a good way to start research</w:t>
      </w:r>
      <w:r w:rsidR="001B454D">
        <w:rPr>
          <w:rFonts w:ascii="Times New Roman" w:hAnsi="Times New Roman" w:cs="Times New Roman"/>
          <w:sz w:val="24"/>
          <w:szCs w:val="24"/>
        </w:rPr>
        <w:t xml:space="preserve"> and often have citations to the primary sources.</w:t>
      </w:r>
      <w:r w:rsidR="00042C30">
        <w:rPr>
          <w:rFonts w:ascii="Times New Roman" w:hAnsi="Times New Roman" w:cs="Times New Roman"/>
          <w:sz w:val="24"/>
          <w:szCs w:val="24"/>
        </w:rPr>
        <w:t xml:space="preserve"> They are used to locate primary sources of law, define legal words </w:t>
      </w:r>
      <w:r w:rsidR="00FA31E2">
        <w:rPr>
          <w:rFonts w:ascii="Times New Roman" w:hAnsi="Times New Roman" w:cs="Times New Roman"/>
          <w:sz w:val="24"/>
          <w:szCs w:val="24"/>
        </w:rPr>
        <w:t>and p</w:t>
      </w:r>
      <w:r w:rsidR="00042C30">
        <w:rPr>
          <w:rFonts w:ascii="Times New Roman" w:hAnsi="Times New Roman" w:cs="Times New Roman"/>
          <w:sz w:val="24"/>
          <w:szCs w:val="24"/>
        </w:rPr>
        <w:t xml:space="preserve">hrases, </w:t>
      </w:r>
      <w:r w:rsidR="00FA31E2">
        <w:rPr>
          <w:rFonts w:ascii="Times New Roman" w:hAnsi="Times New Roman" w:cs="Times New Roman"/>
          <w:sz w:val="24"/>
          <w:szCs w:val="24"/>
        </w:rPr>
        <w:t>or help in legal research.</w:t>
      </w:r>
    </w:p>
    <w:p w:rsidR="00B35F5D" w:rsidRPr="00EE0806" w:rsidRDefault="00B35F5D" w:rsidP="00890A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distinction between </w:t>
      </w:r>
      <w:r w:rsidR="00F64BC7">
        <w:rPr>
          <w:rFonts w:ascii="Times New Roman" w:hAnsi="Times New Roman" w:cs="Times New Roman"/>
          <w:sz w:val="24"/>
          <w:szCs w:val="24"/>
        </w:rPr>
        <w:t>primary sources and secondary sources of law is very useful in determining</w:t>
      </w:r>
      <w:r w:rsidR="00FE7F77">
        <w:rPr>
          <w:rFonts w:ascii="Times New Roman" w:hAnsi="Times New Roman" w:cs="Times New Roman"/>
          <w:sz w:val="24"/>
          <w:szCs w:val="24"/>
        </w:rPr>
        <w:t xml:space="preserve"> authorities to follow in the law court. For instance, if a </w:t>
      </w:r>
      <w:r w:rsidR="009D7323">
        <w:rPr>
          <w:rFonts w:ascii="Times New Roman" w:hAnsi="Times New Roman" w:cs="Times New Roman"/>
          <w:sz w:val="24"/>
          <w:szCs w:val="24"/>
        </w:rPr>
        <w:t>case is brought before a court and one party uses a primary source of law as his authority</w:t>
      </w:r>
      <w:r w:rsidR="00626A16">
        <w:rPr>
          <w:rFonts w:ascii="Times New Roman" w:hAnsi="Times New Roman" w:cs="Times New Roman"/>
          <w:sz w:val="24"/>
          <w:szCs w:val="24"/>
        </w:rPr>
        <w:t xml:space="preserve"> while the other makes use of secondary</w:t>
      </w:r>
      <w:r w:rsidR="00DB2E99">
        <w:rPr>
          <w:rFonts w:ascii="Times New Roman" w:hAnsi="Times New Roman" w:cs="Times New Roman"/>
          <w:sz w:val="24"/>
          <w:szCs w:val="24"/>
        </w:rPr>
        <w:t xml:space="preserve"> sources, the scale of justice would tilt in </w:t>
      </w:r>
      <w:r w:rsidR="00DE3456">
        <w:rPr>
          <w:rFonts w:ascii="Times New Roman" w:hAnsi="Times New Roman" w:cs="Times New Roman"/>
          <w:sz w:val="24"/>
          <w:szCs w:val="24"/>
        </w:rPr>
        <w:t>favor</w:t>
      </w:r>
      <w:r w:rsidR="00DB2E99">
        <w:rPr>
          <w:rFonts w:ascii="Times New Roman" w:hAnsi="Times New Roman" w:cs="Times New Roman"/>
          <w:sz w:val="24"/>
          <w:szCs w:val="24"/>
        </w:rPr>
        <w:t xml:space="preserve"> of the </w:t>
      </w:r>
      <w:r w:rsidR="00DE3456">
        <w:rPr>
          <w:rFonts w:ascii="Times New Roman" w:hAnsi="Times New Roman" w:cs="Times New Roman"/>
          <w:sz w:val="24"/>
          <w:szCs w:val="24"/>
        </w:rPr>
        <w:t xml:space="preserve">person who presents the primary sources of law. </w:t>
      </w:r>
    </w:p>
    <w:sectPr w:rsidR="00B35F5D" w:rsidRPr="00EE0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E089A"/>
    <w:multiLevelType w:val="hybridMultilevel"/>
    <w:tmpl w:val="6EF8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7644E"/>
    <w:multiLevelType w:val="hybridMultilevel"/>
    <w:tmpl w:val="B162B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16"/>
    <w:rsid w:val="00017BC8"/>
    <w:rsid w:val="00042C30"/>
    <w:rsid w:val="000820E4"/>
    <w:rsid w:val="00095ED2"/>
    <w:rsid w:val="000A102E"/>
    <w:rsid w:val="000F5204"/>
    <w:rsid w:val="001B37F0"/>
    <w:rsid w:val="001B454D"/>
    <w:rsid w:val="001F5E95"/>
    <w:rsid w:val="00271149"/>
    <w:rsid w:val="002E07DE"/>
    <w:rsid w:val="0031561F"/>
    <w:rsid w:val="003C4CFC"/>
    <w:rsid w:val="004266F5"/>
    <w:rsid w:val="004544A4"/>
    <w:rsid w:val="004665DA"/>
    <w:rsid w:val="004E7865"/>
    <w:rsid w:val="00503BC0"/>
    <w:rsid w:val="0052037C"/>
    <w:rsid w:val="005658F9"/>
    <w:rsid w:val="005F524A"/>
    <w:rsid w:val="00626A16"/>
    <w:rsid w:val="006E6CD3"/>
    <w:rsid w:val="007243EF"/>
    <w:rsid w:val="007B0499"/>
    <w:rsid w:val="007D23D3"/>
    <w:rsid w:val="00816DA9"/>
    <w:rsid w:val="00852146"/>
    <w:rsid w:val="00887616"/>
    <w:rsid w:val="00890A8B"/>
    <w:rsid w:val="008924B1"/>
    <w:rsid w:val="008E6826"/>
    <w:rsid w:val="00932D19"/>
    <w:rsid w:val="00942C23"/>
    <w:rsid w:val="00963FB9"/>
    <w:rsid w:val="009D7323"/>
    <w:rsid w:val="009E5EC6"/>
    <w:rsid w:val="00A304B5"/>
    <w:rsid w:val="00AB5EAD"/>
    <w:rsid w:val="00B02D0A"/>
    <w:rsid w:val="00B12A56"/>
    <w:rsid w:val="00B35F5D"/>
    <w:rsid w:val="00B4101D"/>
    <w:rsid w:val="00BC1686"/>
    <w:rsid w:val="00C07704"/>
    <w:rsid w:val="00C154E5"/>
    <w:rsid w:val="00C62EE2"/>
    <w:rsid w:val="00C7682D"/>
    <w:rsid w:val="00CE1A53"/>
    <w:rsid w:val="00D0258C"/>
    <w:rsid w:val="00D61BB1"/>
    <w:rsid w:val="00DA292B"/>
    <w:rsid w:val="00DB2E99"/>
    <w:rsid w:val="00DE3456"/>
    <w:rsid w:val="00EE0806"/>
    <w:rsid w:val="00F64BC7"/>
    <w:rsid w:val="00F66550"/>
    <w:rsid w:val="00FA31E2"/>
    <w:rsid w:val="00FD5EED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9BF9B1"/>
  <w15:chartTrackingRefBased/>
  <w15:docId w15:val="{D2AFA5AA-24F6-D243-9A6E-CED63116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Gbemisola Dauda</dc:creator>
  <cp:keywords/>
  <dc:description/>
  <cp:lastModifiedBy>Gbemisola Dauda</cp:lastModifiedBy>
  <cp:revision>2</cp:revision>
  <dcterms:created xsi:type="dcterms:W3CDTF">2020-04-30T23:38:00Z</dcterms:created>
  <dcterms:modified xsi:type="dcterms:W3CDTF">2020-04-30T23:38:00Z</dcterms:modified>
</cp:coreProperties>
</file>