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29" w:rsidRDefault="007A5829"/>
    <w:p w:rsidR="00C06892" w:rsidRDefault="00C06892" w:rsidP="00A0293A"/>
    <w:p w:rsidR="00C06892" w:rsidRDefault="00C06892" w:rsidP="00A0293A">
      <w:pPr>
        <w:rPr>
          <w:rFonts w:ascii="Times New Roman" w:hAnsi="Times New Roman" w:cs="Times New Roman"/>
          <w:sz w:val="24"/>
          <w:szCs w:val="24"/>
        </w:rPr>
      </w:pPr>
      <w:r>
        <w:rPr>
          <w:rFonts w:ascii="Times New Roman" w:hAnsi="Times New Roman" w:cs="Times New Roman"/>
          <w:sz w:val="24"/>
          <w:szCs w:val="24"/>
        </w:rPr>
        <w:t>N</w:t>
      </w:r>
      <w:r w:rsidR="00A0293A">
        <w:rPr>
          <w:rFonts w:ascii="Times New Roman" w:hAnsi="Times New Roman" w:cs="Times New Roman"/>
          <w:sz w:val="24"/>
          <w:szCs w:val="24"/>
        </w:rPr>
        <w:t>AME: OKENWA NONSO MBAH</w:t>
      </w:r>
    </w:p>
    <w:p w:rsidR="00C06892" w:rsidRDefault="00C06892" w:rsidP="00A0293A">
      <w:pPr>
        <w:rPr>
          <w:rFonts w:ascii="Times New Roman" w:hAnsi="Times New Roman" w:cs="Times New Roman"/>
          <w:sz w:val="24"/>
          <w:szCs w:val="24"/>
        </w:rPr>
      </w:pPr>
      <w:r>
        <w:rPr>
          <w:rFonts w:ascii="Times New Roman" w:hAnsi="Times New Roman" w:cs="Times New Roman"/>
          <w:sz w:val="24"/>
          <w:szCs w:val="24"/>
        </w:rPr>
        <w:t xml:space="preserve">LEVEL: 400 </w:t>
      </w:r>
      <w:proofErr w:type="gramStart"/>
      <w:r>
        <w:rPr>
          <w:rFonts w:ascii="Times New Roman" w:hAnsi="Times New Roman" w:cs="Times New Roman"/>
          <w:sz w:val="24"/>
          <w:szCs w:val="24"/>
        </w:rPr>
        <w:t>LEVEL</w:t>
      </w:r>
      <w:proofErr w:type="gramEnd"/>
    </w:p>
    <w:p w:rsidR="00C06892" w:rsidRDefault="00A0293A" w:rsidP="00A0293A">
      <w:pPr>
        <w:rPr>
          <w:rFonts w:ascii="Times New Roman" w:hAnsi="Times New Roman" w:cs="Times New Roman"/>
          <w:sz w:val="24"/>
          <w:szCs w:val="24"/>
        </w:rPr>
      </w:pPr>
      <w:r>
        <w:rPr>
          <w:rFonts w:ascii="Times New Roman" w:hAnsi="Times New Roman" w:cs="Times New Roman"/>
          <w:sz w:val="24"/>
          <w:szCs w:val="24"/>
        </w:rPr>
        <w:t>MATRIC NUMBER:  16/LAW01/125</w:t>
      </w:r>
    </w:p>
    <w:p w:rsidR="00C06892" w:rsidRDefault="00A7614D" w:rsidP="00A0293A">
      <w:pPr>
        <w:rPr>
          <w:rFonts w:ascii="Times New Roman" w:hAnsi="Times New Roman" w:cs="Times New Roman"/>
          <w:sz w:val="24"/>
          <w:szCs w:val="24"/>
        </w:rPr>
      </w:pPr>
      <w:r>
        <w:rPr>
          <w:rFonts w:ascii="Times New Roman" w:hAnsi="Times New Roman" w:cs="Times New Roman"/>
          <w:sz w:val="24"/>
          <w:szCs w:val="24"/>
        </w:rPr>
        <w:t>LECTURER: MR OCHE ALEX</w:t>
      </w:r>
    </w:p>
    <w:p w:rsidR="0083746E" w:rsidRDefault="00A7614D" w:rsidP="00A0293A">
      <w:pPr>
        <w:rPr>
          <w:rFonts w:ascii="Times New Roman" w:hAnsi="Times New Roman" w:cs="Times New Roman"/>
          <w:sz w:val="24"/>
          <w:szCs w:val="24"/>
        </w:rPr>
      </w:pPr>
      <w:r>
        <w:rPr>
          <w:rFonts w:ascii="Times New Roman" w:hAnsi="Times New Roman" w:cs="Times New Roman"/>
          <w:sz w:val="24"/>
          <w:szCs w:val="24"/>
        </w:rPr>
        <w:t>DATE: 3OTH APRIL, 2020</w:t>
      </w:r>
    </w:p>
    <w:p w:rsidR="00C06892" w:rsidRDefault="00C06892" w:rsidP="00A0293A">
      <w:pPr>
        <w:rPr>
          <w:rFonts w:ascii="Times New Roman" w:hAnsi="Times New Roman" w:cs="Times New Roman"/>
          <w:sz w:val="24"/>
          <w:szCs w:val="24"/>
        </w:rPr>
      </w:pPr>
    </w:p>
    <w:p w:rsidR="00C06892" w:rsidRDefault="00C06892" w:rsidP="00A0293A">
      <w:pPr>
        <w:rPr>
          <w:rFonts w:ascii="Times New Roman" w:hAnsi="Times New Roman" w:cs="Times New Roman"/>
          <w:b/>
          <w:sz w:val="24"/>
          <w:szCs w:val="24"/>
        </w:rPr>
      </w:pPr>
      <w:r w:rsidRPr="00C06892">
        <w:rPr>
          <w:rFonts w:ascii="Times New Roman" w:hAnsi="Times New Roman" w:cs="Times New Roman"/>
          <w:b/>
          <w:sz w:val="24"/>
          <w:szCs w:val="24"/>
        </w:rPr>
        <w:t>ISSUES FOR DETERMINATION</w:t>
      </w:r>
    </w:p>
    <w:p w:rsidR="00C06892" w:rsidRPr="00C06892" w:rsidRDefault="00C06892" w:rsidP="00C0689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Whether there was a transfer of modified grains from Chad Republic to Doro Gowon Community?</w:t>
      </w:r>
    </w:p>
    <w:p w:rsidR="00C06892" w:rsidRPr="00C06892" w:rsidRDefault="00C06892" w:rsidP="00C0689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Whether there is a procedure for the export of such modified products?</w:t>
      </w:r>
    </w:p>
    <w:p w:rsidR="00C06892" w:rsidRPr="00C06892" w:rsidRDefault="00C06892" w:rsidP="00C0689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Whether there is a legal framework that regulates the export and import of such living modified Organisms</w:t>
      </w:r>
    </w:p>
    <w:p w:rsidR="00C06892" w:rsidRPr="00A0293A" w:rsidRDefault="00C06892" w:rsidP="00A0293A">
      <w:pPr>
        <w:ind w:left="360"/>
        <w:rPr>
          <w:rFonts w:ascii="Times New Roman" w:hAnsi="Times New Roman" w:cs="Times New Roman"/>
          <w:b/>
          <w:sz w:val="24"/>
          <w:szCs w:val="24"/>
        </w:rPr>
      </w:pPr>
    </w:p>
    <w:p w:rsidR="00C06892" w:rsidRDefault="00C06892" w:rsidP="00A0293A">
      <w:pPr>
        <w:rPr>
          <w:rFonts w:ascii="Times New Roman" w:hAnsi="Times New Roman" w:cs="Times New Roman"/>
          <w:b/>
          <w:sz w:val="24"/>
          <w:szCs w:val="24"/>
        </w:rPr>
      </w:pPr>
      <w:r>
        <w:rPr>
          <w:rFonts w:ascii="Times New Roman" w:hAnsi="Times New Roman" w:cs="Times New Roman"/>
          <w:b/>
          <w:sz w:val="24"/>
          <w:szCs w:val="24"/>
        </w:rPr>
        <w:t>RULES</w:t>
      </w:r>
    </w:p>
    <w:p w:rsidR="00FD1F3A" w:rsidRDefault="00FD1F3A" w:rsidP="00C06892">
      <w:pPr>
        <w:jc w:val="center"/>
        <w:rPr>
          <w:rFonts w:ascii="Times New Roman" w:hAnsi="Times New Roman" w:cs="Times New Roman"/>
          <w:b/>
          <w:sz w:val="24"/>
          <w:szCs w:val="24"/>
        </w:rPr>
      </w:pPr>
    </w:p>
    <w:p w:rsidR="00C06892" w:rsidRDefault="00A0293A" w:rsidP="00C06892">
      <w:pPr>
        <w:rPr>
          <w:rFonts w:ascii="Times New Roman" w:hAnsi="Times New Roman" w:cs="Times New Roman"/>
          <w:sz w:val="24"/>
          <w:szCs w:val="24"/>
        </w:rPr>
      </w:pPr>
      <w:r>
        <w:rPr>
          <w:rFonts w:ascii="Times New Roman" w:hAnsi="Times New Roman" w:cs="Times New Roman"/>
          <w:sz w:val="24"/>
          <w:szCs w:val="24"/>
        </w:rPr>
        <w:t>The scenario given is on the Cartagena protocol under CBD</w:t>
      </w:r>
      <w:r w:rsidR="00213EE4">
        <w:rPr>
          <w:rFonts w:ascii="Times New Roman" w:hAnsi="Times New Roman" w:cs="Times New Roman"/>
          <w:sz w:val="24"/>
          <w:szCs w:val="24"/>
        </w:rPr>
        <w:t>. It aims to ensure the safe handling, transport and use of living modified organisms (LMO’s) resulting from modern biotechnology that may have adverse  effects on biological diversity, taking also into account risks to human health, it adopts the precautionary principle in its preamble and articles 1 and 11(8).</w:t>
      </w:r>
    </w:p>
    <w:p w:rsidR="000A286A" w:rsidRDefault="00213EE4" w:rsidP="00C06892">
      <w:pPr>
        <w:rPr>
          <w:rFonts w:ascii="Times New Roman" w:hAnsi="Times New Roman" w:cs="Times New Roman"/>
          <w:sz w:val="24"/>
          <w:szCs w:val="24"/>
        </w:rPr>
      </w:pPr>
      <w:r>
        <w:rPr>
          <w:rFonts w:ascii="Times New Roman" w:hAnsi="Times New Roman" w:cs="Times New Roman"/>
          <w:sz w:val="24"/>
          <w:szCs w:val="24"/>
        </w:rPr>
        <w:t xml:space="preserve">In </w:t>
      </w:r>
      <w:r w:rsidR="000A286A">
        <w:rPr>
          <w:rFonts w:ascii="Times New Roman" w:hAnsi="Times New Roman" w:cs="Times New Roman"/>
          <w:sz w:val="24"/>
          <w:szCs w:val="24"/>
        </w:rPr>
        <w:t xml:space="preserve">its article 1, it sets out the objectives of the protocol, which is to contribute to ensuring an adequate level of protection in the field of the safe transfer, handling and use of living modified organisms resulting from modern biotechnology that may have adverse effects on the conservation and sustainable use of biological diversity, while taking into account the risk to human health and specifically focusing on </w:t>
      </w:r>
      <w:proofErr w:type="spellStart"/>
      <w:r w:rsidR="000A286A">
        <w:rPr>
          <w:rFonts w:ascii="Times New Roman" w:hAnsi="Times New Roman" w:cs="Times New Roman"/>
          <w:sz w:val="24"/>
          <w:szCs w:val="24"/>
        </w:rPr>
        <w:t>transboundary</w:t>
      </w:r>
      <w:proofErr w:type="spellEnd"/>
      <w:r w:rsidR="000A286A">
        <w:rPr>
          <w:rFonts w:ascii="Times New Roman" w:hAnsi="Times New Roman" w:cs="Times New Roman"/>
          <w:sz w:val="24"/>
          <w:szCs w:val="24"/>
        </w:rPr>
        <w:t xml:space="preserve"> </w:t>
      </w:r>
      <w:r w:rsidR="00204E8D">
        <w:rPr>
          <w:rFonts w:ascii="Times New Roman" w:hAnsi="Times New Roman" w:cs="Times New Roman"/>
          <w:sz w:val="24"/>
          <w:szCs w:val="24"/>
        </w:rPr>
        <w:t>movements</w:t>
      </w:r>
      <w:r w:rsidR="00A0293A">
        <w:rPr>
          <w:rFonts w:ascii="Times New Roman" w:hAnsi="Times New Roman" w:cs="Times New Roman"/>
          <w:sz w:val="24"/>
          <w:szCs w:val="24"/>
        </w:rPr>
        <w:t xml:space="preserve">. </w:t>
      </w:r>
      <w:r w:rsidR="000A286A">
        <w:rPr>
          <w:rFonts w:ascii="Times New Roman" w:hAnsi="Times New Roman" w:cs="Times New Roman"/>
          <w:sz w:val="24"/>
          <w:szCs w:val="24"/>
        </w:rPr>
        <w:t xml:space="preserve">The primary governance tool employed by this protocol is the Advanced Informed </w:t>
      </w:r>
      <w:r w:rsidR="00204E8D">
        <w:rPr>
          <w:rFonts w:ascii="Times New Roman" w:hAnsi="Times New Roman" w:cs="Times New Roman"/>
          <w:sz w:val="24"/>
          <w:szCs w:val="24"/>
        </w:rPr>
        <w:t>Agreement (</w:t>
      </w:r>
      <w:r w:rsidR="000A286A">
        <w:rPr>
          <w:rFonts w:ascii="Times New Roman" w:hAnsi="Times New Roman" w:cs="Times New Roman"/>
          <w:sz w:val="24"/>
          <w:szCs w:val="24"/>
        </w:rPr>
        <w:t>AIA) as set out in Article 7. This procedure is designed to endure that before an LMO is imported into a country for the first time for intentional</w:t>
      </w:r>
      <w:r w:rsidR="002A1DC7">
        <w:rPr>
          <w:rFonts w:ascii="Times New Roman" w:hAnsi="Times New Roman" w:cs="Times New Roman"/>
          <w:sz w:val="24"/>
          <w:szCs w:val="24"/>
        </w:rPr>
        <w:t xml:space="preserve"> introduction into the environment, the party of import;</w:t>
      </w:r>
    </w:p>
    <w:p w:rsidR="002A1DC7" w:rsidRDefault="002A1DC7" w:rsidP="002A1D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Is notified about the proposed import </w:t>
      </w:r>
    </w:p>
    <w:p w:rsidR="002A1DC7" w:rsidRDefault="002A1DC7" w:rsidP="002A1D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Receives full information about the LMO and its intended use, and;</w:t>
      </w:r>
    </w:p>
    <w:p w:rsidR="002A1DC7" w:rsidRDefault="002A1DC7" w:rsidP="002A1D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Has an </w:t>
      </w:r>
      <w:r w:rsidR="00204E8D">
        <w:rPr>
          <w:rFonts w:ascii="Times New Roman" w:hAnsi="Times New Roman" w:cs="Times New Roman"/>
          <w:sz w:val="24"/>
          <w:szCs w:val="24"/>
        </w:rPr>
        <w:t>opportunity</w:t>
      </w:r>
      <w:r>
        <w:rPr>
          <w:rFonts w:ascii="Times New Roman" w:hAnsi="Times New Roman" w:cs="Times New Roman"/>
          <w:sz w:val="24"/>
          <w:szCs w:val="24"/>
        </w:rPr>
        <w:t xml:space="preserve"> to </w:t>
      </w:r>
      <w:r w:rsidR="00204E8D">
        <w:rPr>
          <w:rFonts w:ascii="Times New Roman" w:hAnsi="Times New Roman" w:cs="Times New Roman"/>
          <w:sz w:val="24"/>
          <w:szCs w:val="24"/>
        </w:rPr>
        <w:t>assess</w:t>
      </w:r>
      <w:r>
        <w:rPr>
          <w:rFonts w:ascii="Times New Roman" w:hAnsi="Times New Roman" w:cs="Times New Roman"/>
          <w:sz w:val="24"/>
          <w:szCs w:val="24"/>
        </w:rPr>
        <w:t xml:space="preserve"> the risk associated with that LMO and to decide whether or not to allow the </w:t>
      </w:r>
      <w:r w:rsidR="00204E8D">
        <w:rPr>
          <w:rFonts w:ascii="Times New Roman" w:hAnsi="Times New Roman" w:cs="Times New Roman"/>
          <w:sz w:val="24"/>
          <w:szCs w:val="24"/>
        </w:rPr>
        <w:t>import.</w:t>
      </w:r>
    </w:p>
    <w:p w:rsidR="002A1DC7" w:rsidRDefault="002664FA" w:rsidP="002A1DC7">
      <w:pPr>
        <w:rPr>
          <w:rFonts w:ascii="Times New Roman" w:hAnsi="Times New Roman" w:cs="Times New Roman"/>
          <w:sz w:val="24"/>
          <w:szCs w:val="24"/>
        </w:rPr>
      </w:pPr>
      <w:r>
        <w:rPr>
          <w:rFonts w:ascii="Times New Roman" w:hAnsi="Times New Roman" w:cs="Times New Roman"/>
          <w:sz w:val="24"/>
          <w:szCs w:val="24"/>
        </w:rPr>
        <w:t>The provisions of Articles 8,10, ad 12 elaborate rules on notification by party of  export to the party of import , th</w:t>
      </w:r>
      <w:r w:rsidR="00204E8D">
        <w:rPr>
          <w:rFonts w:ascii="Times New Roman" w:hAnsi="Times New Roman" w:cs="Times New Roman"/>
          <w:sz w:val="24"/>
          <w:szCs w:val="24"/>
        </w:rPr>
        <w:t>e procedure for the communication of consent or non consent , as well as the procedure for review of decisions which shall apply prior to the first intentional transboundary movement of living modified organism.</w:t>
      </w:r>
    </w:p>
    <w:p w:rsidR="00864BE2" w:rsidRDefault="00864BE2" w:rsidP="002A1DC7">
      <w:pPr>
        <w:rPr>
          <w:rFonts w:ascii="Times New Roman" w:hAnsi="Times New Roman" w:cs="Times New Roman"/>
          <w:sz w:val="24"/>
          <w:szCs w:val="24"/>
        </w:rPr>
      </w:pPr>
      <w:r>
        <w:rPr>
          <w:rFonts w:ascii="Times New Roman" w:hAnsi="Times New Roman" w:cs="Times New Roman"/>
          <w:sz w:val="24"/>
          <w:szCs w:val="24"/>
        </w:rPr>
        <w:t xml:space="preserve">Article 23 promotes public awareness, education and participation regarding the safe transfer, handling and use of living modified organisms in relation to the conservation and sustainable use of biological </w:t>
      </w:r>
      <w:r w:rsidR="002D4EA5">
        <w:rPr>
          <w:rFonts w:ascii="Times New Roman" w:hAnsi="Times New Roman" w:cs="Times New Roman"/>
          <w:sz w:val="24"/>
          <w:szCs w:val="24"/>
        </w:rPr>
        <w:t>diversity taking</w:t>
      </w:r>
      <w:r>
        <w:rPr>
          <w:rFonts w:ascii="Times New Roman" w:hAnsi="Times New Roman" w:cs="Times New Roman"/>
          <w:sz w:val="24"/>
          <w:szCs w:val="24"/>
        </w:rPr>
        <w:t xml:space="preserve"> also into account risks to human health.</w:t>
      </w:r>
    </w:p>
    <w:p w:rsidR="00C06892" w:rsidRPr="009B0D35" w:rsidRDefault="002D4EA5" w:rsidP="0033180F">
      <w:pPr>
        <w:rPr>
          <w:rFonts w:ascii="Times New Roman" w:hAnsi="Times New Roman" w:cs="Times New Roman"/>
          <w:b/>
          <w:sz w:val="24"/>
          <w:szCs w:val="24"/>
        </w:rPr>
      </w:pPr>
      <w:r>
        <w:rPr>
          <w:rFonts w:ascii="Times New Roman" w:hAnsi="Times New Roman" w:cs="Times New Roman"/>
          <w:sz w:val="24"/>
          <w:szCs w:val="24"/>
        </w:rPr>
        <w:t>In a bid to answer</w:t>
      </w:r>
      <w:r w:rsidR="009B0D35">
        <w:rPr>
          <w:rFonts w:ascii="Times New Roman" w:hAnsi="Times New Roman" w:cs="Times New Roman"/>
          <w:sz w:val="24"/>
          <w:szCs w:val="24"/>
        </w:rPr>
        <w:t xml:space="preserve"> </w:t>
      </w:r>
      <w:r w:rsidR="0033180F">
        <w:rPr>
          <w:rFonts w:ascii="Times New Roman" w:hAnsi="Times New Roman" w:cs="Times New Roman"/>
          <w:sz w:val="24"/>
          <w:szCs w:val="24"/>
        </w:rPr>
        <w:t xml:space="preserve">the above </w:t>
      </w:r>
      <w:proofErr w:type="gramStart"/>
      <w:r w:rsidR="0033180F">
        <w:rPr>
          <w:rFonts w:ascii="Times New Roman" w:hAnsi="Times New Roman" w:cs="Times New Roman"/>
          <w:sz w:val="24"/>
          <w:szCs w:val="24"/>
        </w:rPr>
        <w:t>issues ;</w:t>
      </w:r>
      <w:proofErr w:type="gramEnd"/>
    </w:p>
    <w:p w:rsidR="0033180F" w:rsidRDefault="0033180F" w:rsidP="00155B74">
      <w:pPr>
        <w:pStyle w:val="ListParagraph"/>
        <w:numPr>
          <w:ilvl w:val="0"/>
          <w:numId w:val="4"/>
        </w:numPr>
        <w:rPr>
          <w:rFonts w:ascii="Times New Roman" w:hAnsi="Times New Roman" w:cs="Times New Roman"/>
          <w:sz w:val="24"/>
          <w:szCs w:val="24"/>
        </w:rPr>
      </w:pPr>
      <w:r w:rsidRPr="00155B74">
        <w:rPr>
          <w:rFonts w:ascii="Times New Roman" w:hAnsi="Times New Roman" w:cs="Times New Roman"/>
          <w:sz w:val="24"/>
          <w:szCs w:val="24"/>
        </w:rPr>
        <w:t xml:space="preserve">I’ll answer my first issue in the positive, there was a transfer of modified grains from </w:t>
      </w:r>
      <w:proofErr w:type="spellStart"/>
      <w:r w:rsidRPr="00155B74">
        <w:rPr>
          <w:rFonts w:ascii="Times New Roman" w:hAnsi="Times New Roman" w:cs="Times New Roman"/>
          <w:sz w:val="24"/>
          <w:szCs w:val="24"/>
        </w:rPr>
        <w:t>chad</w:t>
      </w:r>
      <w:proofErr w:type="spellEnd"/>
      <w:r w:rsidRPr="00155B74">
        <w:rPr>
          <w:rFonts w:ascii="Times New Roman" w:hAnsi="Times New Roman" w:cs="Times New Roman"/>
          <w:sz w:val="24"/>
          <w:szCs w:val="24"/>
        </w:rPr>
        <w:t xml:space="preserve"> republic to Doro Gowon community </w:t>
      </w:r>
      <w:r w:rsidR="00155B74" w:rsidRPr="00155B74">
        <w:rPr>
          <w:rFonts w:ascii="Times New Roman" w:hAnsi="Times New Roman" w:cs="Times New Roman"/>
          <w:sz w:val="24"/>
          <w:szCs w:val="24"/>
        </w:rPr>
        <w:t>and this transfer was done withou</w:t>
      </w:r>
      <w:r w:rsidR="00A0293A">
        <w:rPr>
          <w:rFonts w:ascii="Times New Roman" w:hAnsi="Times New Roman" w:cs="Times New Roman"/>
          <w:sz w:val="24"/>
          <w:szCs w:val="24"/>
        </w:rPr>
        <w:t xml:space="preserve">t the right procedure. </w:t>
      </w:r>
    </w:p>
    <w:p w:rsidR="00155B74" w:rsidRDefault="00A0293A" w:rsidP="00155B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w:t>
      </w:r>
      <w:r w:rsidR="00617E42">
        <w:rPr>
          <w:rFonts w:ascii="Times New Roman" w:hAnsi="Times New Roman" w:cs="Times New Roman"/>
          <w:sz w:val="24"/>
          <w:szCs w:val="24"/>
        </w:rPr>
        <w:t xml:space="preserve">es there is a procedure for the importation </w:t>
      </w:r>
      <w:proofErr w:type="gramStart"/>
      <w:r w:rsidR="00617E42">
        <w:rPr>
          <w:rFonts w:ascii="Times New Roman" w:hAnsi="Times New Roman" w:cs="Times New Roman"/>
          <w:sz w:val="24"/>
          <w:szCs w:val="24"/>
        </w:rPr>
        <w:t>of  such</w:t>
      </w:r>
      <w:proofErr w:type="gramEnd"/>
      <w:r w:rsidR="00617E42">
        <w:rPr>
          <w:rFonts w:ascii="Times New Roman" w:hAnsi="Times New Roman" w:cs="Times New Roman"/>
          <w:sz w:val="24"/>
          <w:szCs w:val="24"/>
        </w:rPr>
        <w:t xml:space="preserve"> LMO’s </w:t>
      </w:r>
      <w:r w:rsidR="009B0D35">
        <w:rPr>
          <w:rFonts w:ascii="Times New Roman" w:hAnsi="Times New Roman" w:cs="Times New Roman"/>
          <w:sz w:val="24"/>
          <w:szCs w:val="24"/>
        </w:rPr>
        <w:t>which is the Advanced informed Agreement and the failure of the Chad Republic to carry out the due procedure rendered them liable for the injury suffered  by the Doro Gowon community</w:t>
      </w:r>
      <w:r>
        <w:rPr>
          <w:rFonts w:ascii="Times New Roman" w:hAnsi="Times New Roman" w:cs="Times New Roman"/>
          <w:sz w:val="24"/>
          <w:szCs w:val="24"/>
        </w:rPr>
        <w:t>.</w:t>
      </w:r>
    </w:p>
    <w:p w:rsidR="00155B74" w:rsidRDefault="00A0293A" w:rsidP="00A029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 there is a legal framework </w:t>
      </w:r>
      <w:proofErr w:type="spellStart"/>
      <w:r>
        <w:rPr>
          <w:rFonts w:ascii="Times New Roman" w:hAnsi="Times New Roman" w:cs="Times New Roman"/>
          <w:sz w:val="24"/>
          <w:szCs w:val="24"/>
        </w:rPr>
        <w:t>framework</w:t>
      </w:r>
      <w:proofErr w:type="spellEnd"/>
      <w:r>
        <w:rPr>
          <w:rFonts w:ascii="Times New Roman" w:hAnsi="Times New Roman" w:cs="Times New Roman"/>
          <w:sz w:val="24"/>
          <w:szCs w:val="24"/>
        </w:rPr>
        <w:t xml:space="preserve"> that guides the exportation and importation of LMO’s</w:t>
      </w:r>
    </w:p>
    <w:p w:rsidR="00A0293A" w:rsidRDefault="00A0293A" w:rsidP="00A0293A">
      <w:pPr>
        <w:rPr>
          <w:rFonts w:ascii="Times New Roman" w:hAnsi="Times New Roman" w:cs="Times New Roman"/>
          <w:sz w:val="24"/>
          <w:szCs w:val="24"/>
        </w:rPr>
      </w:pPr>
    </w:p>
    <w:p w:rsidR="00A0293A" w:rsidRDefault="00A0293A" w:rsidP="00A0293A">
      <w:pPr>
        <w:rPr>
          <w:rFonts w:ascii="Times New Roman" w:hAnsi="Times New Roman" w:cs="Times New Roman"/>
          <w:sz w:val="24"/>
          <w:szCs w:val="24"/>
        </w:rPr>
      </w:pPr>
      <w:r>
        <w:rPr>
          <w:rFonts w:ascii="Times New Roman" w:hAnsi="Times New Roman" w:cs="Times New Roman"/>
          <w:sz w:val="24"/>
          <w:szCs w:val="24"/>
        </w:rPr>
        <w:t>CONCLUSION</w:t>
      </w:r>
    </w:p>
    <w:p w:rsidR="00A0293A" w:rsidRPr="00A0293A" w:rsidRDefault="00325BC3" w:rsidP="00A0293A">
      <w:pPr>
        <w:rPr>
          <w:rFonts w:ascii="Times New Roman" w:hAnsi="Times New Roman" w:cs="Times New Roman"/>
          <w:sz w:val="24"/>
          <w:szCs w:val="24"/>
        </w:rPr>
      </w:pPr>
      <w:r>
        <w:rPr>
          <w:rFonts w:ascii="Times New Roman" w:hAnsi="Times New Roman" w:cs="Times New Roman"/>
          <w:sz w:val="24"/>
          <w:szCs w:val="24"/>
        </w:rPr>
        <w:t>Failure to carry out an AIA has made them liable and as such the people of Doro Gowon are entitled to be remedied and an application can be made through their government to the ICJ for them to review the matter</w:t>
      </w:r>
    </w:p>
    <w:p w:rsidR="00C06892" w:rsidRDefault="00827B09" w:rsidP="00C06892">
      <w:pPr>
        <w:jc w:val="center"/>
        <w:rPr>
          <w:rFonts w:ascii="Times New Roman" w:hAnsi="Times New Roman" w:cs="Times New Roman"/>
          <w:sz w:val="24"/>
          <w:szCs w:val="24"/>
        </w:rPr>
      </w:pPr>
      <w:r>
        <w:rPr>
          <w:rFonts w:ascii="Times New Roman" w:hAnsi="Times New Roman" w:cs="Times New Roman"/>
          <w:sz w:val="24"/>
          <w:szCs w:val="24"/>
        </w:rPr>
        <w:t xml:space="preserve"> </w:t>
      </w: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pPr>
        <w:rPr>
          <w:rFonts w:ascii="Times New Roman" w:hAnsi="Times New Roman" w:cs="Times New Roman"/>
          <w:sz w:val="24"/>
          <w:szCs w:val="24"/>
        </w:rPr>
      </w:pPr>
    </w:p>
    <w:p w:rsidR="00C06892" w:rsidRPr="00C06892" w:rsidRDefault="00C06892">
      <w:pPr>
        <w:rPr>
          <w:rFonts w:ascii="Times New Roman" w:hAnsi="Times New Roman" w:cs="Times New Roman"/>
          <w:sz w:val="24"/>
          <w:szCs w:val="24"/>
        </w:rPr>
      </w:pPr>
    </w:p>
    <w:sectPr w:rsidR="00C06892" w:rsidRPr="00C06892" w:rsidSect="00CA3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790"/>
    <w:multiLevelType w:val="hybridMultilevel"/>
    <w:tmpl w:val="C5FA9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C569D"/>
    <w:multiLevelType w:val="hybridMultilevel"/>
    <w:tmpl w:val="9C6A1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61945"/>
    <w:multiLevelType w:val="hybridMultilevel"/>
    <w:tmpl w:val="5B6A5860"/>
    <w:lvl w:ilvl="0" w:tplc="0734C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D32630"/>
    <w:multiLevelType w:val="hybridMultilevel"/>
    <w:tmpl w:val="77DEDFD0"/>
    <w:lvl w:ilvl="0" w:tplc="3896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06892"/>
    <w:rsid w:val="000A286A"/>
    <w:rsid w:val="000D1011"/>
    <w:rsid w:val="00155B74"/>
    <w:rsid w:val="001620CC"/>
    <w:rsid w:val="00204E8D"/>
    <w:rsid w:val="00213EE4"/>
    <w:rsid w:val="002664FA"/>
    <w:rsid w:val="002A1DC7"/>
    <w:rsid w:val="002D4EA5"/>
    <w:rsid w:val="00321918"/>
    <w:rsid w:val="00325BC3"/>
    <w:rsid w:val="0033180F"/>
    <w:rsid w:val="0037216E"/>
    <w:rsid w:val="004459A2"/>
    <w:rsid w:val="00552279"/>
    <w:rsid w:val="00617E42"/>
    <w:rsid w:val="006C1072"/>
    <w:rsid w:val="007A430D"/>
    <w:rsid w:val="007A5829"/>
    <w:rsid w:val="007B5E45"/>
    <w:rsid w:val="007F7482"/>
    <w:rsid w:val="00827B09"/>
    <w:rsid w:val="0083746E"/>
    <w:rsid w:val="00864BE2"/>
    <w:rsid w:val="009B0D35"/>
    <w:rsid w:val="009B1B2D"/>
    <w:rsid w:val="00A0293A"/>
    <w:rsid w:val="00A7614D"/>
    <w:rsid w:val="00C06892"/>
    <w:rsid w:val="00CA38EE"/>
    <w:rsid w:val="00CB0F5F"/>
    <w:rsid w:val="00E541F8"/>
    <w:rsid w:val="00F13827"/>
    <w:rsid w:val="00F327F8"/>
    <w:rsid w:val="00FD1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8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dc:creator>
  <cp:lastModifiedBy>Treasure</cp:lastModifiedBy>
  <cp:revision>2</cp:revision>
  <dcterms:created xsi:type="dcterms:W3CDTF">2020-05-01T13:12:00Z</dcterms:created>
  <dcterms:modified xsi:type="dcterms:W3CDTF">2020-05-01T13:12:00Z</dcterms:modified>
</cp:coreProperties>
</file>