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4090" w14:textId="76B9DCFB" w:rsidR="005B7578" w:rsidRPr="005B7578" w:rsidRDefault="00615CCB" w:rsidP="00FF0A7D">
      <w:pPr>
        <w:spacing w:line="360" w:lineRule="auto"/>
        <w:rPr>
          <w:rFonts w:ascii="Times New Roman" w:hAnsi="Times New Roman" w:cs="Times New Roman"/>
          <w:sz w:val="24"/>
          <w:szCs w:val="24"/>
        </w:rPr>
      </w:pPr>
      <w:r w:rsidRPr="00615CCB">
        <w:rPr>
          <w:rFonts w:ascii="Times New Roman" w:hAnsi="Times New Roman" w:cs="Times New Roman"/>
          <w:b/>
          <w:bCs/>
          <w:sz w:val="24"/>
          <w:szCs w:val="24"/>
        </w:rPr>
        <w:t xml:space="preserve">NAME: </w:t>
      </w:r>
      <w:r w:rsidR="005B7578">
        <w:rPr>
          <w:rFonts w:ascii="Times New Roman" w:hAnsi="Times New Roman" w:cs="Times New Roman"/>
          <w:sz w:val="24"/>
          <w:szCs w:val="24"/>
        </w:rPr>
        <w:t>EDE CHUKWUEMEKA ANDREW</w:t>
      </w:r>
    </w:p>
    <w:p w14:paraId="1E7D3DC2" w14:textId="72BEA3EB" w:rsidR="00615CCB" w:rsidRPr="005B7578" w:rsidRDefault="00615CCB" w:rsidP="00FF0A7D">
      <w:pPr>
        <w:spacing w:line="360" w:lineRule="auto"/>
        <w:rPr>
          <w:rFonts w:ascii="Times New Roman" w:hAnsi="Times New Roman" w:cs="Times New Roman"/>
          <w:sz w:val="24"/>
          <w:szCs w:val="24"/>
        </w:rPr>
      </w:pPr>
      <w:r>
        <w:rPr>
          <w:rFonts w:ascii="Times New Roman" w:hAnsi="Times New Roman" w:cs="Times New Roman"/>
          <w:b/>
          <w:bCs/>
          <w:sz w:val="24"/>
          <w:szCs w:val="24"/>
        </w:rPr>
        <w:t>MATRIC NO:</w:t>
      </w:r>
      <w:r w:rsidR="005B7578">
        <w:rPr>
          <w:rFonts w:ascii="Times New Roman" w:hAnsi="Times New Roman" w:cs="Times New Roman"/>
          <w:b/>
          <w:bCs/>
          <w:sz w:val="24"/>
          <w:szCs w:val="24"/>
        </w:rPr>
        <w:t xml:space="preserve"> </w:t>
      </w:r>
      <w:r w:rsidR="005B7578">
        <w:rPr>
          <w:rFonts w:ascii="Times New Roman" w:hAnsi="Times New Roman" w:cs="Times New Roman"/>
          <w:sz w:val="24"/>
          <w:szCs w:val="24"/>
        </w:rPr>
        <w:t>16/LAW01/063</w:t>
      </w:r>
    </w:p>
    <w:p w14:paraId="47EEBEBF" w14:textId="5BDFD5A2" w:rsidR="00615CCB" w:rsidRPr="005B7578" w:rsidRDefault="00615CCB" w:rsidP="00FF0A7D">
      <w:pPr>
        <w:spacing w:line="360" w:lineRule="auto"/>
        <w:rPr>
          <w:rFonts w:ascii="Times New Roman" w:hAnsi="Times New Roman" w:cs="Times New Roman"/>
          <w:sz w:val="24"/>
          <w:szCs w:val="24"/>
        </w:rPr>
      </w:pPr>
      <w:r>
        <w:rPr>
          <w:rFonts w:ascii="Times New Roman" w:hAnsi="Times New Roman" w:cs="Times New Roman"/>
          <w:b/>
          <w:bCs/>
          <w:sz w:val="24"/>
          <w:szCs w:val="24"/>
        </w:rPr>
        <w:t>COURSE CODE:</w:t>
      </w:r>
      <w:r w:rsidR="005B7578">
        <w:rPr>
          <w:rFonts w:ascii="Times New Roman" w:hAnsi="Times New Roman" w:cs="Times New Roman"/>
          <w:b/>
          <w:bCs/>
          <w:sz w:val="24"/>
          <w:szCs w:val="24"/>
        </w:rPr>
        <w:t xml:space="preserve"> </w:t>
      </w:r>
      <w:r w:rsidR="005B7578">
        <w:rPr>
          <w:rFonts w:ascii="Times New Roman" w:hAnsi="Times New Roman" w:cs="Times New Roman"/>
          <w:sz w:val="24"/>
          <w:szCs w:val="24"/>
        </w:rPr>
        <w:t>LPI 404</w:t>
      </w:r>
    </w:p>
    <w:p w14:paraId="678C4647" w14:textId="02ED8DB7" w:rsidR="00615CCB" w:rsidRPr="005B7578" w:rsidRDefault="00615CCB" w:rsidP="00FF0A7D">
      <w:pPr>
        <w:spacing w:line="360" w:lineRule="auto"/>
        <w:rPr>
          <w:rFonts w:ascii="Times New Roman" w:hAnsi="Times New Roman" w:cs="Times New Roman"/>
          <w:sz w:val="24"/>
          <w:szCs w:val="24"/>
        </w:rPr>
      </w:pPr>
      <w:r>
        <w:rPr>
          <w:rFonts w:ascii="Times New Roman" w:hAnsi="Times New Roman" w:cs="Times New Roman"/>
          <w:b/>
          <w:bCs/>
          <w:sz w:val="24"/>
          <w:szCs w:val="24"/>
        </w:rPr>
        <w:t>COURSE NAME</w:t>
      </w:r>
      <w:r w:rsidR="005B7578">
        <w:rPr>
          <w:rFonts w:ascii="Times New Roman" w:hAnsi="Times New Roman" w:cs="Times New Roman"/>
          <w:b/>
          <w:bCs/>
          <w:sz w:val="24"/>
          <w:szCs w:val="24"/>
        </w:rPr>
        <w:t xml:space="preserve">: </w:t>
      </w:r>
      <w:r w:rsidR="005B7578">
        <w:rPr>
          <w:rFonts w:ascii="Times New Roman" w:hAnsi="Times New Roman" w:cs="Times New Roman"/>
          <w:sz w:val="24"/>
          <w:szCs w:val="24"/>
        </w:rPr>
        <w:t>ENVIRONMENTAL LAW II</w:t>
      </w:r>
    </w:p>
    <w:p w14:paraId="0AAAADE2" w14:textId="391E6A85" w:rsidR="00615CCB" w:rsidRPr="005B7578" w:rsidRDefault="00615CCB" w:rsidP="00FF0A7D">
      <w:pPr>
        <w:spacing w:line="360" w:lineRule="auto"/>
        <w:rPr>
          <w:rFonts w:ascii="Times New Roman" w:hAnsi="Times New Roman" w:cs="Times New Roman"/>
          <w:sz w:val="24"/>
          <w:szCs w:val="24"/>
        </w:rPr>
      </w:pPr>
      <w:r>
        <w:rPr>
          <w:rFonts w:ascii="Times New Roman" w:hAnsi="Times New Roman" w:cs="Times New Roman"/>
          <w:b/>
          <w:bCs/>
          <w:sz w:val="24"/>
          <w:szCs w:val="24"/>
        </w:rPr>
        <w:t>LECTURER:</w:t>
      </w:r>
      <w:r w:rsidR="005B7578">
        <w:rPr>
          <w:rFonts w:ascii="Times New Roman" w:hAnsi="Times New Roman" w:cs="Times New Roman"/>
          <w:b/>
          <w:bCs/>
          <w:sz w:val="24"/>
          <w:szCs w:val="24"/>
        </w:rPr>
        <w:t xml:space="preserve"> </w:t>
      </w:r>
      <w:r w:rsidR="005B7578">
        <w:rPr>
          <w:rFonts w:ascii="Times New Roman" w:hAnsi="Times New Roman" w:cs="Times New Roman"/>
          <w:sz w:val="24"/>
          <w:szCs w:val="24"/>
        </w:rPr>
        <w:t>MR. ALEX OCHE</w:t>
      </w:r>
      <w:bookmarkStart w:id="0" w:name="_GoBack"/>
      <w:bookmarkEnd w:id="0"/>
    </w:p>
    <w:p w14:paraId="785B6348" w14:textId="64FCB631" w:rsidR="00615CCB" w:rsidRDefault="00615CCB" w:rsidP="00FF0A7D">
      <w:pPr>
        <w:spacing w:line="360" w:lineRule="auto"/>
        <w:rPr>
          <w:rFonts w:ascii="Times New Roman" w:hAnsi="Times New Roman" w:cs="Times New Roman"/>
          <w:b/>
          <w:bCs/>
          <w:sz w:val="24"/>
          <w:szCs w:val="24"/>
        </w:rPr>
      </w:pPr>
    </w:p>
    <w:p w14:paraId="4DE66B83" w14:textId="3E4B018E" w:rsidR="00615CCB" w:rsidRDefault="00615CCB" w:rsidP="00FF0A7D">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ANSWERS</w:t>
      </w:r>
    </w:p>
    <w:p w14:paraId="4BB95DCF" w14:textId="481A58B9" w:rsidR="00821B65" w:rsidRDefault="00B81FB3" w:rsidP="005C20E4">
      <w:pPr>
        <w:spacing w:line="360" w:lineRule="auto"/>
        <w:rPr>
          <w:rFonts w:ascii="Times New Roman" w:hAnsi="Times New Roman" w:cs="Times New Roman"/>
          <w:b/>
          <w:bCs/>
          <w:sz w:val="24"/>
          <w:szCs w:val="24"/>
        </w:rPr>
      </w:pPr>
      <w:r>
        <w:rPr>
          <w:rFonts w:ascii="Times New Roman" w:hAnsi="Times New Roman" w:cs="Times New Roman"/>
          <w:b/>
          <w:bCs/>
          <w:sz w:val="24"/>
          <w:szCs w:val="24"/>
        </w:rPr>
        <w:t>LEGAL</w:t>
      </w:r>
      <w:r w:rsidR="005C20E4">
        <w:rPr>
          <w:rFonts w:ascii="Times New Roman" w:hAnsi="Times New Roman" w:cs="Times New Roman"/>
          <w:b/>
          <w:bCs/>
          <w:sz w:val="24"/>
          <w:szCs w:val="24"/>
        </w:rPr>
        <w:t xml:space="preserve"> ISSUE</w:t>
      </w:r>
    </w:p>
    <w:p w14:paraId="35CA8C52" w14:textId="59551F48" w:rsidR="005C20E4" w:rsidRDefault="005C20E4" w:rsidP="005C20E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Examining whether the MXZ grains are Living Modified organisms (LMOs).</w:t>
      </w:r>
    </w:p>
    <w:p w14:paraId="2CBBCF96" w14:textId="5FABB53F" w:rsidR="005C20E4" w:rsidRDefault="005C20E4" w:rsidP="005C20E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there are any procedures for the transportation of Living Modified Organisms (LMOs).</w:t>
      </w:r>
    </w:p>
    <w:p w14:paraId="113376B4" w14:textId="0EE9A443" w:rsidR="005C20E4" w:rsidRDefault="005C20E4" w:rsidP="005C20E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there are any applicable laws for the transportation of the Living Modified </w:t>
      </w:r>
      <w:r w:rsidR="006C2C6F">
        <w:rPr>
          <w:rFonts w:ascii="Times New Roman" w:hAnsi="Times New Roman" w:cs="Times New Roman"/>
          <w:sz w:val="24"/>
          <w:szCs w:val="24"/>
        </w:rPr>
        <w:t>Organisms (</w:t>
      </w:r>
      <w:r>
        <w:rPr>
          <w:rFonts w:ascii="Times New Roman" w:hAnsi="Times New Roman" w:cs="Times New Roman"/>
          <w:sz w:val="24"/>
          <w:szCs w:val="24"/>
        </w:rPr>
        <w:t>LMOs)</w:t>
      </w:r>
    </w:p>
    <w:p w14:paraId="516539F1" w14:textId="77777777" w:rsidR="005C20E4" w:rsidRPr="005C20E4" w:rsidRDefault="005C20E4" w:rsidP="005C20E4">
      <w:pPr>
        <w:pStyle w:val="ListParagraph"/>
        <w:spacing w:line="360" w:lineRule="auto"/>
        <w:rPr>
          <w:rFonts w:ascii="Times New Roman" w:hAnsi="Times New Roman" w:cs="Times New Roman"/>
          <w:sz w:val="24"/>
          <w:szCs w:val="24"/>
        </w:rPr>
      </w:pPr>
    </w:p>
    <w:p w14:paraId="22AF4426" w14:textId="17DB2B75" w:rsidR="00215747" w:rsidRDefault="00215747" w:rsidP="00215747">
      <w:pPr>
        <w:spacing w:line="360" w:lineRule="auto"/>
        <w:rPr>
          <w:rFonts w:ascii="Times New Roman" w:hAnsi="Times New Roman" w:cs="Times New Roman"/>
          <w:b/>
          <w:bCs/>
          <w:sz w:val="24"/>
          <w:szCs w:val="24"/>
        </w:rPr>
      </w:pPr>
      <w:r>
        <w:rPr>
          <w:rFonts w:ascii="Times New Roman" w:hAnsi="Times New Roman" w:cs="Times New Roman"/>
          <w:b/>
          <w:bCs/>
          <w:sz w:val="24"/>
          <w:szCs w:val="24"/>
        </w:rPr>
        <w:t>RULE</w:t>
      </w:r>
    </w:p>
    <w:p w14:paraId="61B4DA4D" w14:textId="74043A39" w:rsidR="003045EF" w:rsidRDefault="0047285E" w:rsidP="00215747">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Pr="0047285E">
        <w:rPr>
          <w:rFonts w:ascii="Times New Roman" w:hAnsi="Times New Roman" w:cs="Times New Roman"/>
          <w:sz w:val="24"/>
          <w:szCs w:val="24"/>
        </w:rPr>
        <w:t xml:space="preserve">The </w:t>
      </w:r>
      <w:r>
        <w:rPr>
          <w:rFonts w:ascii="Times New Roman" w:hAnsi="Times New Roman" w:cs="Times New Roman"/>
          <w:sz w:val="24"/>
          <w:szCs w:val="24"/>
        </w:rPr>
        <w:t xml:space="preserve">rule to be applied to this case is </w:t>
      </w:r>
      <w:r w:rsidRPr="003045EF">
        <w:rPr>
          <w:rFonts w:ascii="Times New Roman" w:hAnsi="Times New Roman" w:cs="Times New Roman"/>
          <w:i/>
          <w:iCs/>
          <w:sz w:val="24"/>
          <w:szCs w:val="24"/>
        </w:rPr>
        <w:t>The Cartagena Protocol on Biosafety to the Convention on Biological Diversity [the “Cartagena Protocol”]</w:t>
      </w:r>
      <w:r w:rsidR="003045EF">
        <w:rPr>
          <w:rFonts w:ascii="Times New Roman" w:hAnsi="Times New Roman" w:cs="Times New Roman"/>
          <w:sz w:val="24"/>
          <w:szCs w:val="24"/>
        </w:rPr>
        <w:t xml:space="preserve">. This is a supplementary agreement to </w:t>
      </w:r>
      <w:r w:rsidR="003045EF" w:rsidRPr="003045EF">
        <w:rPr>
          <w:rFonts w:ascii="Times New Roman" w:hAnsi="Times New Roman" w:cs="Times New Roman"/>
          <w:i/>
          <w:iCs/>
          <w:sz w:val="24"/>
          <w:szCs w:val="24"/>
        </w:rPr>
        <w:t>The Convention on Biological Diversity [“CBD”]</w:t>
      </w:r>
      <w:r w:rsidR="003045EF">
        <w:rPr>
          <w:rFonts w:ascii="Times New Roman" w:hAnsi="Times New Roman" w:cs="Times New Roman"/>
          <w:i/>
          <w:iCs/>
          <w:sz w:val="24"/>
          <w:szCs w:val="24"/>
        </w:rPr>
        <w:t xml:space="preserve">. </w:t>
      </w:r>
      <w:r w:rsidR="003045EF">
        <w:rPr>
          <w:rFonts w:ascii="Times New Roman" w:hAnsi="Times New Roman" w:cs="Times New Roman"/>
          <w:sz w:val="24"/>
          <w:szCs w:val="24"/>
        </w:rPr>
        <w:t>It was entered into force on 11 September 2003. It aims to ensure the safe handling, transport and use of Living Modified Organisms (LMOs) resulting from modern biotechnology that may have adverse effects on biological diversity, taking also into account risks to human health.</w:t>
      </w:r>
    </w:p>
    <w:p w14:paraId="7ABFDF80" w14:textId="36BE82D6" w:rsidR="006C1FFA" w:rsidRPr="006C2C6F" w:rsidRDefault="003045EF" w:rsidP="0021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From the brief </w:t>
      </w:r>
      <w:r w:rsidR="006C1FFA">
        <w:rPr>
          <w:rFonts w:ascii="Times New Roman" w:hAnsi="Times New Roman" w:cs="Times New Roman"/>
          <w:sz w:val="24"/>
          <w:szCs w:val="24"/>
        </w:rPr>
        <w:t xml:space="preserve">explanation of this rule, </w:t>
      </w:r>
      <w:r w:rsidR="00A8415F">
        <w:rPr>
          <w:rFonts w:ascii="Times New Roman" w:hAnsi="Times New Roman" w:cs="Times New Roman"/>
          <w:sz w:val="24"/>
          <w:szCs w:val="24"/>
        </w:rPr>
        <w:t>it</w:t>
      </w:r>
      <w:r w:rsidR="006C1FFA">
        <w:rPr>
          <w:rFonts w:ascii="Times New Roman" w:hAnsi="Times New Roman" w:cs="Times New Roman"/>
          <w:sz w:val="24"/>
          <w:szCs w:val="24"/>
        </w:rPr>
        <w:t xml:space="preserve"> </w:t>
      </w:r>
      <w:r w:rsidR="00DD3693">
        <w:rPr>
          <w:rFonts w:ascii="Times New Roman" w:hAnsi="Times New Roman" w:cs="Times New Roman"/>
          <w:sz w:val="24"/>
          <w:szCs w:val="24"/>
        </w:rPr>
        <w:t>has gone further to resolve the first issue and it has shown that the MXZ grains are Living Modified Organisms</w:t>
      </w:r>
      <w:r w:rsidR="006C1FFA">
        <w:rPr>
          <w:rFonts w:ascii="Times New Roman" w:hAnsi="Times New Roman" w:cs="Times New Roman"/>
          <w:sz w:val="24"/>
          <w:szCs w:val="24"/>
        </w:rPr>
        <w:t>.</w:t>
      </w:r>
      <w:r w:rsidR="00A8415F">
        <w:rPr>
          <w:rFonts w:ascii="Times New Roman" w:hAnsi="Times New Roman" w:cs="Times New Roman"/>
          <w:sz w:val="24"/>
          <w:szCs w:val="24"/>
        </w:rPr>
        <w:t xml:space="preserve"> As </w:t>
      </w:r>
      <w:r w:rsidR="00A8415F" w:rsidRPr="00A8415F">
        <w:rPr>
          <w:rFonts w:ascii="Times New Roman" w:hAnsi="Times New Roman" w:cs="Times New Roman"/>
          <w:i/>
          <w:iCs/>
          <w:sz w:val="24"/>
          <w:szCs w:val="24"/>
        </w:rPr>
        <w:t>Article 3</w:t>
      </w:r>
      <w:r w:rsidR="00A8415F">
        <w:rPr>
          <w:rFonts w:ascii="Times New Roman" w:hAnsi="Times New Roman" w:cs="Times New Roman"/>
          <w:i/>
          <w:iCs/>
          <w:sz w:val="24"/>
          <w:szCs w:val="24"/>
        </w:rPr>
        <w:t xml:space="preserve"> </w:t>
      </w:r>
      <w:r w:rsidR="00A8415F">
        <w:rPr>
          <w:rFonts w:ascii="Times New Roman" w:hAnsi="Times New Roman" w:cs="Times New Roman"/>
          <w:sz w:val="24"/>
          <w:szCs w:val="24"/>
        </w:rPr>
        <w:t xml:space="preserve">defines an LMO as any living organism that </w:t>
      </w:r>
      <w:r w:rsidR="00BF2752">
        <w:rPr>
          <w:rFonts w:ascii="Times New Roman" w:hAnsi="Times New Roman" w:cs="Times New Roman"/>
          <w:sz w:val="24"/>
          <w:szCs w:val="24"/>
        </w:rPr>
        <w:t xml:space="preserve">possesses a novel combination of genetic materials obtained </w:t>
      </w:r>
      <w:r w:rsidR="006C2C6F">
        <w:rPr>
          <w:rFonts w:ascii="Times New Roman" w:hAnsi="Times New Roman" w:cs="Times New Roman"/>
          <w:sz w:val="24"/>
          <w:szCs w:val="24"/>
        </w:rPr>
        <w:t>using</w:t>
      </w:r>
      <w:r w:rsidR="00BF2752">
        <w:rPr>
          <w:rFonts w:ascii="Times New Roman" w:hAnsi="Times New Roman" w:cs="Times New Roman"/>
          <w:sz w:val="24"/>
          <w:szCs w:val="24"/>
        </w:rPr>
        <w:t xml:space="preserve"> modern technology.</w:t>
      </w:r>
      <w:r w:rsidR="00A8415F">
        <w:rPr>
          <w:rFonts w:ascii="Times New Roman" w:hAnsi="Times New Roman" w:cs="Times New Roman"/>
          <w:sz w:val="24"/>
          <w:szCs w:val="24"/>
        </w:rPr>
        <w:t xml:space="preserve"> </w:t>
      </w:r>
    </w:p>
    <w:p w14:paraId="6D7625B8" w14:textId="51E0D8A0" w:rsidR="006C1FFA" w:rsidRDefault="006C1FFA" w:rsidP="0021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rule adopts the precautionary principle in its preamble and in </w:t>
      </w:r>
      <w:r w:rsidR="00A8415F" w:rsidRPr="00A8415F">
        <w:rPr>
          <w:rFonts w:ascii="Times New Roman" w:hAnsi="Times New Roman" w:cs="Times New Roman"/>
          <w:i/>
          <w:iCs/>
          <w:sz w:val="24"/>
          <w:szCs w:val="24"/>
        </w:rPr>
        <w:t>Articles 1 and 11(8)</w:t>
      </w:r>
      <w:r w:rsidR="00A8415F">
        <w:rPr>
          <w:rFonts w:ascii="Times New Roman" w:hAnsi="Times New Roman" w:cs="Times New Roman"/>
          <w:sz w:val="24"/>
          <w:szCs w:val="24"/>
        </w:rPr>
        <w:t xml:space="preserve">. In summary, it says that lack of scientific certainty due to insufficient relevant knowledge regarding the extent of potential adverse effects of an LMO on the conservation and use of biological diversity, also considering risk to human health, shall not prevent a </w:t>
      </w:r>
      <w:r w:rsidR="00A8415F">
        <w:rPr>
          <w:rFonts w:ascii="Times New Roman" w:hAnsi="Times New Roman" w:cs="Times New Roman"/>
          <w:sz w:val="24"/>
          <w:szCs w:val="24"/>
        </w:rPr>
        <w:lastRenderedPageBreak/>
        <w:t>party from taking a decision with regard to the import of LMOs in order to avoid or minimize such potential adverse effect.</w:t>
      </w:r>
    </w:p>
    <w:p w14:paraId="4221769D" w14:textId="77777777" w:rsidR="00DD3693" w:rsidRDefault="00BF2752" w:rsidP="0021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precautionary principle is very important because it seeks to provide measures to be ready to control things in the event of an adverse effect on the conservation and sustainable use of biological diversity whether it was </w:t>
      </w:r>
      <w:r w:rsidR="00375370">
        <w:rPr>
          <w:rFonts w:ascii="Times New Roman" w:hAnsi="Times New Roman" w:cs="Times New Roman"/>
          <w:sz w:val="24"/>
          <w:szCs w:val="24"/>
        </w:rPr>
        <w:t>foreseen</w:t>
      </w:r>
      <w:r>
        <w:rPr>
          <w:rFonts w:ascii="Times New Roman" w:hAnsi="Times New Roman" w:cs="Times New Roman"/>
          <w:sz w:val="24"/>
          <w:szCs w:val="24"/>
        </w:rPr>
        <w:t xml:space="preserve"> or not. </w:t>
      </w:r>
    </w:p>
    <w:p w14:paraId="16513886" w14:textId="77777777" w:rsidR="00D6600E" w:rsidRDefault="00375370" w:rsidP="00DD369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Hence, the primary governance tool employed by </w:t>
      </w:r>
      <w:r w:rsidRPr="00375370">
        <w:rPr>
          <w:rFonts w:ascii="Times New Roman" w:hAnsi="Times New Roman" w:cs="Times New Roman"/>
          <w:i/>
          <w:iCs/>
          <w:sz w:val="24"/>
          <w:szCs w:val="24"/>
        </w:rPr>
        <w:t xml:space="preserve">The Cartagena Protocol </w:t>
      </w:r>
      <w:r>
        <w:rPr>
          <w:rFonts w:ascii="Times New Roman" w:hAnsi="Times New Roman" w:cs="Times New Roman"/>
          <w:sz w:val="24"/>
          <w:szCs w:val="24"/>
        </w:rPr>
        <w:t xml:space="preserve">is the </w:t>
      </w:r>
      <w:r w:rsidRPr="00375370">
        <w:rPr>
          <w:rFonts w:ascii="Times New Roman" w:hAnsi="Times New Roman" w:cs="Times New Roman"/>
          <w:i/>
          <w:iCs/>
          <w:sz w:val="24"/>
          <w:szCs w:val="24"/>
        </w:rPr>
        <w:t>Advanced Informed Agreement (AIA)</w:t>
      </w:r>
      <w:r>
        <w:rPr>
          <w:rFonts w:ascii="Times New Roman" w:hAnsi="Times New Roman" w:cs="Times New Roman"/>
          <w:sz w:val="24"/>
          <w:szCs w:val="24"/>
        </w:rPr>
        <w:t xml:space="preserve"> which is set out in </w:t>
      </w:r>
      <w:r w:rsidRPr="00375370">
        <w:rPr>
          <w:rFonts w:ascii="Times New Roman" w:hAnsi="Times New Roman" w:cs="Times New Roman"/>
          <w:i/>
          <w:iCs/>
          <w:sz w:val="24"/>
          <w:szCs w:val="24"/>
        </w:rPr>
        <w:t xml:space="preserve">Article </w:t>
      </w:r>
      <w:r>
        <w:rPr>
          <w:rFonts w:ascii="Times New Roman" w:hAnsi="Times New Roman" w:cs="Times New Roman"/>
          <w:i/>
          <w:iCs/>
          <w:sz w:val="24"/>
          <w:szCs w:val="24"/>
        </w:rPr>
        <w:t xml:space="preserve">7. </w:t>
      </w:r>
      <w:r>
        <w:rPr>
          <w:rFonts w:ascii="Times New Roman" w:hAnsi="Times New Roman" w:cs="Times New Roman"/>
          <w:sz w:val="24"/>
          <w:szCs w:val="24"/>
        </w:rPr>
        <w:t>The AIA procedure is designed to ensure that before an LMO is imported into a country for the first time for international introduction into the environment the party of import:</w:t>
      </w:r>
    </w:p>
    <w:p w14:paraId="3AE9B19B" w14:textId="793EA71B" w:rsidR="00D6600E" w:rsidRDefault="00375370" w:rsidP="00D6600E">
      <w:pPr>
        <w:pStyle w:val="ListParagraph"/>
        <w:numPr>
          <w:ilvl w:val="0"/>
          <w:numId w:val="2"/>
        </w:numPr>
        <w:spacing w:line="360" w:lineRule="auto"/>
        <w:rPr>
          <w:rFonts w:ascii="Times New Roman" w:hAnsi="Times New Roman" w:cs="Times New Roman"/>
          <w:sz w:val="24"/>
          <w:szCs w:val="24"/>
        </w:rPr>
      </w:pPr>
      <w:r w:rsidRPr="00D6600E">
        <w:rPr>
          <w:rFonts w:ascii="Times New Roman" w:hAnsi="Times New Roman" w:cs="Times New Roman"/>
          <w:sz w:val="24"/>
          <w:szCs w:val="24"/>
        </w:rPr>
        <w:t xml:space="preserve">Is notified about the proposed import; </w:t>
      </w:r>
    </w:p>
    <w:p w14:paraId="28CAB1F0" w14:textId="6C2755E8" w:rsidR="00D6600E" w:rsidRDefault="00375370" w:rsidP="00D6600E">
      <w:pPr>
        <w:pStyle w:val="ListParagraph"/>
        <w:numPr>
          <w:ilvl w:val="0"/>
          <w:numId w:val="2"/>
        </w:numPr>
        <w:spacing w:line="360" w:lineRule="auto"/>
        <w:rPr>
          <w:rFonts w:ascii="Times New Roman" w:hAnsi="Times New Roman" w:cs="Times New Roman"/>
          <w:sz w:val="24"/>
          <w:szCs w:val="24"/>
        </w:rPr>
      </w:pPr>
      <w:r w:rsidRPr="00D6600E">
        <w:rPr>
          <w:rFonts w:ascii="Times New Roman" w:hAnsi="Times New Roman" w:cs="Times New Roman"/>
          <w:sz w:val="24"/>
          <w:szCs w:val="24"/>
        </w:rPr>
        <w:t xml:space="preserve">Receives full information about the LMO and its intended use; and </w:t>
      </w:r>
    </w:p>
    <w:p w14:paraId="39E3588D" w14:textId="0A469FBB" w:rsidR="00BF2752" w:rsidRPr="00D6600E" w:rsidRDefault="00375370" w:rsidP="00D6600E">
      <w:pPr>
        <w:pStyle w:val="ListParagraph"/>
        <w:numPr>
          <w:ilvl w:val="0"/>
          <w:numId w:val="2"/>
        </w:numPr>
        <w:spacing w:line="360" w:lineRule="auto"/>
        <w:rPr>
          <w:rFonts w:ascii="Times New Roman" w:hAnsi="Times New Roman" w:cs="Times New Roman"/>
          <w:sz w:val="24"/>
          <w:szCs w:val="24"/>
        </w:rPr>
      </w:pPr>
      <w:r w:rsidRPr="00D6600E">
        <w:rPr>
          <w:rFonts w:ascii="Times New Roman" w:hAnsi="Times New Roman" w:cs="Times New Roman"/>
          <w:sz w:val="24"/>
          <w:szCs w:val="24"/>
        </w:rPr>
        <w:t>Has an opportunity to access the risks associated with that LMO and to decide whether or not to allow that import.</w:t>
      </w:r>
    </w:p>
    <w:p w14:paraId="234DFD0D" w14:textId="1479A31B" w:rsidR="0088083C" w:rsidRDefault="00375370" w:rsidP="00215747">
      <w:pPr>
        <w:spacing w:line="360" w:lineRule="auto"/>
        <w:rPr>
          <w:rFonts w:ascii="Times New Roman" w:hAnsi="Times New Roman" w:cs="Times New Roman"/>
          <w:sz w:val="24"/>
          <w:szCs w:val="24"/>
        </w:rPr>
      </w:pPr>
      <w:r>
        <w:rPr>
          <w:rFonts w:ascii="Times New Roman" w:hAnsi="Times New Roman" w:cs="Times New Roman"/>
          <w:sz w:val="24"/>
          <w:szCs w:val="24"/>
        </w:rPr>
        <w:tab/>
      </w:r>
      <w:r w:rsidRPr="00971FF4">
        <w:rPr>
          <w:rFonts w:ascii="Times New Roman" w:hAnsi="Times New Roman" w:cs="Times New Roman"/>
          <w:i/>
          <w:iCs/>
          <w:sz w:val="24"/>
          <w:szCs w:val="24"/>
        </w:rPr>
        <w:t xml:space="preserve">Articles 8, </w:t>
      </w:r>
      <w:r w:rsidR="00971FF4" w:rsidRPr="00971FF4">
        <w:rPr>
          <w:rFonts w:ascii="Times New Roman" w:hAnsi="Times New Roman" w:cs="Times New Roman"/>
          <w:i/>
          <w:iCs/>
          <w:sz w:val="24"/>
          <w:szCs w:val="24"/>
        </w:rPr>
        <w:t>10 and 12</w:t>
      </w:r>
      <w:r w:rsidR="00971FF4">
        <w:rPr>
          <w:rFonts w:ascii="Times New Roman" w:hAnsi="Times New Roman" w:cs="Times New Roman"/>
          <w:sz w:val="24"/>
          <w:szCs w:val="24"/>
        </w:rPr>
        <w:t xml:space="preserve"> elaborate rules on notification by party of export to the party of import, the procedure for the communication of consent or non-consent, as well as the procedure for review of decisions, which shall apply prior to the first international transboundary movement of </w:t>
      </w:r>
      <w:r w:rsidR="0088083C">
        <w:rPr>
          <w:rFonts w:ascii="Times New Roman" w:hAnsi="Times New Roman" w:cs="Times New Roman"/>
          <w:sz w:val="24"/>
          <w:szCs w:val="24"/>
        </w:rPr>
        <w:t xml:space="preserve">LMOs. </w:t>
      </w:r>
    </w:p>
    <w:p w14:paraId="19730503" w14:textId="0456716C" w:rsidR="00DD3693" w:rsidRPr="00D6600E" w:rsidRDefault="00DD3693" w:rsidP="00215747">
      <w:pPr>
        <w:spacing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The various articles listed and explained above have explained and resolved the second and third issue. The exporting party had a duty and responsibility to adhere to the guidelines of this protocol to ensure the safe handling and transportation of </w:t>
      </w:r>
      <w:r w:rsidR="00387C9F">
        <w:rPr>
          <w:rFonts w:ascii="Times New Roman" w:hAnsi="Times New Roman" w:cs="Times New Roman"/>
          <w:sz w:val="24"/>
          <w:szCs w:val="24"/>
        </w:rPr>
        <w:t>LMOs.</w:t>
      </w:r>
      <w:r w:rsidR="00D6600E">
        <w:rPr>
          <w:rFonts w:ascii="Times New Roman" w:hAnsi="Times New Roman" w:cs="Times New Roman"/>
          <w:sz w:val="24"/>
          <w:szCs w:val="24"/>
        </w:rPr>
        <w:t xml:space="preserve"> The AIA procedure is of utmost importance because the importing party is to be fully informed of what is brought into the country and how it will affect the country and as a sovereign nation, the importing country has the authority to accept or reject the proposal of the exporting party. An express consent should be given by the importing party and once this consent is given, it is deemed that the importing country has examined the situation and decided they can handle it. Otherwise, where the LMO is brought into the country without the knowledge </w:t>
      </w:r>
      <w:r w:rsidR="00D60B77">
        <w:rPr>
          <w:rFonts w:ascii="Times New Roman" w:hAnsi="Times New Roman" w:cs="Times New Roman"/>
          <w:sz w:val="24"/>
          <w:szCs w:val="24"/>
        </w:rPr>
        <w:t>or upon the rejection of the importing country then it becomes an illegal action and the legal action can be taken upon the exporting country.</w:t>
      </w:r>
    </w:p>
    <w:p w14:paraId="5BB151C6" w14:textId="5CC08AEE" w:rsidR="0088083C" w:rsidRDefault="0088083C" w:rsidP="0021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Under </w:t>
      </w:r>
      <w:r w:rsidRPr="0088083C">
        <w:rPr>
          <w:rFonts w:ascii="Times New Roman" w:hAnsi="Times New Roman" w:cs="Times New Roman"/>
          <w:i/>
          <w:iCs/>
          <w:sz w:val="24"/>
          <w:szCs w:val="24"/>
        </w:rPr>
        <w:t>Article 20</w:t>
      </w:r>
      <w:r>
        <w:rPr>
          <w:rFonts w:ascii="Times New Roman" w:hAnsi="Times New Roman" w:cs="Times New Roman"/>
          <w:i/>
          <w:iCs/>
          <w:sz w:val="24"/>
          <w:szCs w:val="24"/>
        </w:rPr>
        <w:t xml:space="preserve">, </w:t>
      </w:r>
      <w:r>
        <w:rPr>
          <w:rFonts w:ascii="Times New Roman" w:hAnsi="Times New Roman" w:cs="Times New Roman"/>
          <w:sz w:val="24"/>
          <w:szCs w:val="24"/>
        </w:rPr>
        <w:t xml:space="preserve">the protocol establishes a biosafety clearing house whose function include facilitating the exchange of scientific, technical and legal information on LMOs; and </w:t>
      </w:r>
      <w:r>
        <w:rPr>
          <w:rFonts w:ascii="Times New Roman" w:hAnsi="Times New Roman" w:cs="Times New Roman"/>
          <w:sz w:val="24"/>
          <w:szCs w:val="24"/>
        </w:rPr>
        <w:lastRenderedPageBreak/>
        <w:t>assisting parties to implement the protocol</w:t>
      </w:r>
      <w:r w:rsidR="005452CC">
        <w:rPr>
          <w:rFonts w:ascii="Times New Roman" w:hAnsi="Times New Roman" w:cs="Times New Roman"/>
          <w:sz w:val="24"/>
          <w:szCs w:val="24"/>
        </w:rPr>
        <w:t>, while taking into account the special needs of developing country parties.</w:t>
      </w:r>
    </w:p>
    <w:p w14:paraId="619EADA4" w14:textId="5BCDBC82" w:rsidR="005452CC" w:rsidRDefault="005452CC" w:rsidP="00215747">
      <w:pPr>
        <w:spacing w:line="360" w:lineRule="auto"/>
        <w:rPr>
          <w:rFonts w:ascii="Times New Roman" w:hAnsi="Times New Roman" w:cs="Times New Roman"/>
          <w:sz w:val="24"/>
          <w:szCs w:val="24"/>
        </w:rPr>
      </w:pPr>
      <w:r>
        <w:rPr>
          <w:rFonts w:ascii="Times New Roman" w:hAnsi="Times New Roman" w:cs="Times New Roman"/>
          <w:sz w:val="24"/>
          <w:szCs w:val="24"/>
        </w:rPr>
        <w:tab/>
        <w:t>Article 23 promotes public awareness, education and participation regarding the safe transfer, handling and use of LMOs in relation to the conservation and sustainable use of biological diversity, taking also into account risks to human health.</w:t>
      </w:r>
      <w:r w:rsidR="00387C9F">
        <w:rPr>
          <w:rFonts w:ascii="Times New Roman" w:hAnsi="Times New Roman" w:cs="Times New Roman"/>
          <w:sz w:val="24"/>
          <w:szCs w:val="24"/>
        </w:rPr>
        <w:t xml:space="preserve"> The Chadian government or its Nigerian counterpart failed in its duty to provide public awareness to the Doro Gowon community</w:t>
      </w:r>
      <w:r w:rsidR="00D60B77">
        <w:rPr>
          <w:rFonts w:ascii="Times New Roman" w:hAnsi="Times New Roman" w:cs="Times New Roman"/>
          <w:sz w:val="24"/>
          <w:szCs w:val="24"/>
        </w:rPr>
        <w:t>.</w:t>
      </w:r>
    </w:p>
    <w:p w14:paraId="0AD376C5" w14:textId="6D800FC6" w:rsidR="00387C9F" w:rsidRDefault="00387C9F" w:rsidP="00215747">
      <w:pPr>
        <w:spacing w:line="360" w:lineRule="auto"/>
        <w:rPr>
          <w:rFonts w:ascii="Times New Roman" w:hAnsi="Times New Roman" w:cs="Times New Roman"/>
          <w:sz w:val="24"/>
          <w:szCs w:val="24"/>
        </w:rPr>
      </w:pPr>
    </w:p>
    <w:p w14:paraId="64E9FF36" w14:textId="1564FB36" w:rsidR="00387C9F" w:rsidRDefault="00387C9F" w:rsidP="00215747">
      <w:pPr>
        <w:spacing w:line="360" w:lineRule="auto"/>
        <w:rPr>
          <w:rFonts w:ascii="Times New Roman" w:hAnsi="Times New Roman" w:cs="Times New Roman"/>
          <w:b/>
          <w:bCs/>
          <w:sz w:val="24"/>
          <w:szCs w:val="24"/>
        </w:rPr>
      </w:pPr>
      <w:r w:rsidRPr="00387C9F">
        <w:rPr>
          <w:rFonts w:ascii="Times New Roman" w:hAnsi="Times New Roman" w:cs="Times New Roman"/>
          <w:b/>
          <w:bCs/>
          <w:sz w:val="24"/>
          <w:szCs w:val="24"/>
        </w:rPr>
        <w:t>CONCLUSION</w:t>
      </w:r>
    </w:p>
    <w:p w14:paraId="5E060375" w14:textId="366543AF" w:rsidR="00387C9F" w:rsidRDefault="00387C9F" w:rsidP="00215747">
      <w:pPr>
        <w:spacing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In the light of the aforementioned points and articles, I have been led to the conclusion that the actions of the Chadian government was an act of gross misconduct and non-adherence to their responsibilities as signatories to the “</w:t>
      </w:r>
      <w:r w:rsidRPr="00387C9F">
        <w:rPr>
          <w:rFonts w:ascii="Times New Roman" w:hAnsi="Times New Roman" w:cs="Times New Roman"/>
          <w:i/>
          <w:iCs/>
          <w:sz w:val="24"/>
          <w:szCs w:val="24"/>
        </w:rPr>
        <w:t>Cartagena Protocol</w:t>
      </w:r>
      <w:r>
        <w:rPr>
          <w:rFonts w:ascii="Times New Roman" w:hAnsi="Times New Roman" w:cs="Times New Roman"/>
          <w:i/>
          <w:iCs/>
          <w:sz w:val="24"/>
          <w:szCs w:val="24"/>
        </w:rPr>
        <w:t xml:space="preserve">” </w:t>
      </w:r>
      <w:r>
        <w:rPr>
          <w:rFonts w:ascii="Times New Roman" w:hAnsi="Times New Roman" w:cs="Times New Roman"/>
          <w:sz w:val="24"/>
          <w:szCs w:val="24"/>
        </w:rPr>
        <w:t xml:space="preserve">which already provided procedures </w:t>
      </w:r>
      <w:r w:rsidR="00D6600E">
        <w:rPr>
          <w:rFonts w:ascii="Times New Roman" w:hAnsi="Times New Roman" w:cs="Times New Roman"/>
          <w:sz w:val="24"/>
          <w:szCs w:val="24"/>
        </w:rPr>
        <w:t>for the transboundary movement and handling of LMOs</w:t>
      </w:r>
      <w:r w:rsidR="00D60B77">
        <w:rPr>
          <w:rFonts w:ascii="Times New Roman" w:hAnsi="Times New Roman" w:cs="Times New Roman"/>
          <w:sz w:val="24"/>
          <w:szCs w:val="24"/>
        </w:rPr>
        <w:t>.</w:t>
      </w:r>
    </w:p>
    <w:p w14:paraId="65E2532F" w14:textId="633F3A34" w:rsidR="00D60B77" w:rsidRPr="00D60B77" w:rsidRDefault="00D60B77" w:rsidP="0021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advice to the Doro Gowon community is to make a report to the matter to the </w:t>
      </w:r>
      <w:r w:rsidRPr="00D60B77">
        <w:rPr>
          <w:rFonts w:ascii="Times New Roman" w:hAnsi="Times New Roman" w:cs="Times New Roman"/>
          <w:i/>
          <w:iCs/>
          <w:sz w:val="24"/>
          <w:szCs w:val="24"/>
        </w:rPr>
        <w:t>National Environmental Standards and Regulation Enforcement Agency(NESREA)</w:t>
      </w:r>
      <w:r>
        <w:rPr>
          <w:rFonts w:ascii="Times New Roman" w:hAnsi="Times New Roman" w:cs="Times New Roman"/>
          <w:sz w:val="24"/>
          <w:szCs w:val="24"/>
        </w:rPr>
        <w:t xml:space="preserve"> or the Ministry of Environment where the matter will be reported to the Ministry of Justice who will take it up to the </w:t>
      </w:r>
      <w:r w:rsidRPr="00D60B77">
        <w:rPr>
          <w:rFonts w:ascii="Times New Roman" w:hAnsi="Times New Roman" w:cs="Times New Roman"/>
          <w:i/>
          <w:iCs/>
          <w:sz w:val="24"/>
          <w:szCs w:val="24"/>
        </w:rPr>
        <w:t>International Court of Justice(ICJ</w:t>
      </w:r>
      <w:r>
        <w:rPr>
          <w:rFonts w:ascii="Times New Roman" w:hAnsi="Times New Roman" w:cs="Times New Roman"/>
          <w:i/>
          <w:iCs/>
          <w:sz w:val="24"/>
          <w:szCs w:val="24"/>
        </w:rPr>
        <w:t xml:space="preserve">) </w:t>
      </w:r>
      <w:r>
        <w:rPr>
          <w:rFonts w:ascii="Times New Roman" w:hAnsi="Times New Roman" w:cs="Times New Roman"/>
          <w:sz w:val="24"/>
          <w:szCs w:val="24"/>
        </w:rPr>
        <w:t>or it could also be settled through arbitration, whichever the parties decide.</w:t>
      </w:r>
    </w:p>
    <w:p w14:paraId="7F229672" w14:textId="6CF2A080" w:rsidR="00D60B77" w:rsidRDefault="00D60B77" w:rsidP="00215747">
      <w:pPr>
        <w:spacing w:line="360" w:lineRule="auto"/>
        <w:rPr>
          <w:rFonts w:ascii="Times New Roman" w:hAnsi="Times New Roman" w:cs="Times New Roman"/>
          <w:i/>
          <w:iCs/>
          <w:sz w:val="24"/>
          <w:szCs w:val="24"/>
        </w:rPr>
      </w:pPr>
    </w:p>
    <w:p w14:paraId="33044FE7" w14:textId="0BA8BFCD" w:rsidR="00D60B77" w:rsidRDefault="00D60B77" w:rsidP="0021574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REFERENCES </w:t>
      </w:r>
    </w:p>
    <w:p w14:paraId="63D2C5F5" w14:textId="4386F663" w:rsidR="00D60B77" w:rsidRPr="000F4275" w:rsidRDefault="000F4275" w:rsidP="00D60B77">
      <w:pPr>
        <w:pStyle w:val="ListParagraph"/>
        <w:numPr>
          <w:ilvl w:val="0"/>
          <w:numId w:val="4"/>
        </w:numPr>
        <w:spacing w:line="360" w:lineRule="auto"/>
        <w:rPr>
          <w:rFonts w:ascii="Times New Roman" w:hAnsi="Times New Roman" w:cs="Times New Roman"/>
          <w:b/>
          <w:bCs/>
          <w:i/>
          <w:iCs/>
          <w:sz w:val="24"/>
          <w:szCs w:val="24"/>
        </w:rPr>
      </w:pPr>
      <w:r w:rsidRPr="000F4275">
        <w:rPr>
          <w:rFonts w:ascii="Times New Roman" w:hAnsi="Times New Roman" w:cs="Times New Roman"/>
          <w:i/>
          <w:iCs/>
          <w:sz w:val="24"/>
          <w:szCs w:val="24"/>
        </w:rPr>
        <w:t>The Principles of Nigerian Environmental Law by Dr. Damilola S. Olawuyi, 2005, Page 296-297.</w:t>
      </w:r>
    </w:p>
    <w:p w14:paraId="338F98CF" w14:textId="77777777" w:rsidR="006C2C6F" w:rsidRPr="000F4275" w:rsidRDefault="006C2C6F" w:rsidP="00215747">
      <w:pPr>
        <w:spacing w:line="360" w:lineRule="auto"/>
        <w:rPr>
          <w:rFonts w:ascii="Times New Roman" w:hAnsi="Times New Roman" w:cs="Times New Roman"/>
          <w:i/>
          <w:iCs/>
          <w:sz w:val="24"/>
          <w:szCs w:val="24"/>
        </w:rPr>
      </w:pPr>
    </w:p>
    <w:p w14:paraId="7BAB6757" w14:textId="61357E38" w:rsidR="006C2C6F" w:rsidRDefault="006C2C6F" w:rsidP="00DD3693">
      <w:pPr>
        <w:tabs>
          <w:tab w:val="left" w:pos="3912"/>
        </w:tabs>
        <w:spacing w:line="360" w:lineRule="auto"/>
        <w:rPr>
          <w:rFonts w:ascii="Times New Roman" w:hAnsi="Times New Roman" w:cs="Times New Roman"/>
          <w:b/>
          <w:bCs/>
          <w:sz w:val="24"/>
          <w:szCs w:val="24"/>
        </w:rPr>
      </w:pPr>
    </w:p>
    <w:p w14:paraId="60D8914A" w14:textId="6F4AB8FE" w:rsidR="006C2C6F" w:rsidRPr="006C2C6F" w:rsidRDefault="006C2C6F" w:rsidP="00215747">
      <w:pPr>
        <w:spacing w:line="360" w:lineRule="auto"/>
        <w:rPr>
          <w:rFonts w:ascii="Times New Roman" w:hAnsi="Times New Roman" w:cs="Times New Roman"/>
          <w:sz w:val="24"/>
          <w:szCs w:val="24"/>
        </w:rPr>
      </w:pPr>
      <w:r>
        <w:rPr>
          <w:rFonts w:ascii="Times New Roman" w:hAnsi="Times New Roman" w:cs="Times New Roman"/>
          <w:b/>
          <w:bCs/>
          <w:sz w:val="24"/>
          <w:szCs w:val="24"/>
        </w:rPr>
        <w:tab/>
      </w:r>
    </w:p>
    <w:sectPr w:rsidR="006C2C6F" w:rsidRPr="006C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0CF"/>
    <w:multiLevelType w:val="hybridMultilevel"/>
    <w:tmpl w:val="89DA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361F7"/>
    <w:multiLevelType w:val="hybridMultilevel"/>
    <w:tmpl w:val="4EC085F2"/>
    <w:lvl w:ilvl="0" w:tplc="8A0A184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28004E6D"/>
    <w:multiLevelType w:val="hybridMultilevel"/>
    <w:tmpl w:val="CAF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117D3"/>
    <w:multiLevelType w:val="hybridMultilevel"/>
    <w:tmpl w:val="33C0A0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B3"/>
    <w:rsid w:val="000F4275"/>
    <w:rsid w:val="00215747"/>
    <w:rsid w:val="003045EF"/>
    <w:rsid w:val="00375370"/>
    <w:rsid w:val="00387C9F"/>
    <w:rsid w:val="0047285E"/>
    <w:rsid w:val="005452CC"/>
    <w:rsid w:val="005B7578"/>
    <w:rsid w:val="005C20E4"/>
    <w:rsid w:val="00615CCB"/>
    <w:rsid w:val="006C1FFA"/>
    <w:rsid w:val="006C2C6F"/>
    <w:rsid w:val="00821B65"/>
    <w:rsid w:val="008436CF"/>
    <w:rsid w:val="0088083C"/>
    <w:rsid w:val="008F3913"/>
    <w:rsid w:val="00971FF4"/>
    <w:rsid w:val="009E67B3"/>
    <w:rsid w:val="00A51134"/>
    <w:rsid w:val="00A8415F"/>
    <w:rsid w:val="00B81FB3"/>
    <w:rsid w:val="00BF2752"/>
    <w:rsid w:val="00C61F3A"/>
    <w:rsid w:val="00D60B77"/>
    <w:rsid w:val="00D6600E"/>
    <w:rsid w:val="00DD0ADA"/>
    <w:rsid w:val="00DD3693"/>
    <w:rsid w:val="00FF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4020"/>
  <w15:chartTrackingRefBased/>
  <w15:docId w15:val="{8FFDE07E-A466-4551-817C-9F183D14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Chukwuemeka EDE</dc:creator>
  <cp:keywords/>
  <dc:description/>
  <cp:lastModifiedBy>Chukwuemeka EDE</cp:lastModifiedBy>
  <cp:revision>3</cp:revision>
  <dcterms:created xsi:type="dcterms:W3CDTF">2020-04-30T14:38:00Z</dcterms:created>
  <dcterms:modified xsi:type="dcterms:W3CDTF">2020-05-01T13:57:00Z</dcterms:modified>
</cp:coreProperties>
</file>