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BE" w:rsidRPr="00150645" w:rsidRDefault="009E207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064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Name: Akpene Oghenemine Gillian </w:t>
      </w:r>
    </w:p>
    <w:p w:rsidR="009E2073" w:rsidRPr="00150645" w:rsidRDefault="009E207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0645">
        <w:rPr>
          <w:rFonts w:ascii="Times New Roman" w:hAnsi="Times New Roman" w:cs="Times New Roman"/>
          <w:b/>
          <w:bCs/>
          <w:sz w:val="26"/>
          <w:szCs w:val="26"/>
          <w:lang w:val="en-US"/>
        </w:rPr>
        <w:t>Matric No: 18/mhs08/001</w:t>
      </w:r>
    </w:p>
    <w:p w:rsidR="009E2073" w:rsidRPr="00150645" w:rsidRDefault="009E207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064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Department: Public Health </w:t>
      </w:r>
    </w:p>
    <w:p w:rsidR="009E2073" w:rsidRPr="00150645" w:rsidRDefault="009E207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064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Course Title: International Health </w:t>
      </w:r>
    </w:p>
    <w:p w:rsidR="00C679B4" w:rsidRDefault="00C679B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E2073" w:rsidRDefault="009E207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E2073" w:rsidRDefault="009E207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E2073" w:rsidRPr="00D94D3B" w:rsidRDefault="00204FC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94D3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WHO contributions on </w:t>
      </w:r>
      <w:r w:rsidR="005B4F32" w:rsidRPr="00D94D3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Promoting maternal and infant health </w:t>
      </w:r>
    </w:p>
    <w:p w:rsidR="00C40795" w:rsidRDefault="00C4079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B4F32" w:rsidRDefault="005B4F3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Improving </w:t>
      </w:r>
      <w:r w:rsidR="00C40795">
        <w:rPr>
          <w:rFonts w:ascii="Times New Roman" w:hAnsi="Times New Roman" w:cs="Times New Roman"/>
          <w:sz w:val="26"/>
          <w:szCs w:val="26"/>
          <w:lang w:val="en-US"/>
        </w:rPr>
        <w:t>the well being of mothers, infants and children is an important public health goal for the World Health Organization ( WHO). Their well being determines the health of the next generation and can predict future public health challenges for families, communities and the health care system.</w:t>
      </w:r>
    </w:p>
    <w:p w:rsidR="00C40795" w:rsidRDefault="00D5655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According to WHO, 810 women approximately </w:t>
      </w:r>
      <w:r w:rsidR="005D5D70">
        <w:rPr>
          <w:rFonts w:ascii="Times New Roman" w:hAnsi="Times New Roman" w:cs="Times New Roman"/>
          <w:sz w:val="26"/>
          <w:szCs w:val="26"/>
          <w:lang w:val="en-US"/>
        </w:rPr>
        <w:t xml:space="preserve">die from preventable causes related to pregnancy and child birth. Also, 94% of all maternal </w:t>
      </w:r>
      <w:r w:rsidR="003D5AFE">
        <w:rPr>
          <w:rFonts w:ascii="Times New Roman" w:hAnsi="Times New Roman" w:cs="Times New Roman"/>
          <w:sz w:val="26"/>
          <w:szCs w:val="26"/>
          <w:lang w:val="en-US"/>
        </w:rPr>
        <w:t>deaths occur in low and lower middle income countries.</w:t>
      </w:r>
    </w:p>
    <w:p w:rsidR="003D5AFE" w:rsidRDefault="003D5AFE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Many factors can affect pregnancy and childbirth, including;</w:t>
      </w:r>
    </w:p>
    <w:p w:rsidR="003D5AFE" w:rsidRDefault="00E21667" w:rsidP="003D5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Preconception Health status </w:t>
      </w:r>
    </w:p>
    <w:p w:rsidR="00E21667" w:rsidRDefault="00E21667" w:rsidP="003D5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Age</w:t>
      </w:r>
    </w:p>
    <w:p w:rsidR="00E21667" w:rsidRDefault="00073BD4" w:rsidP="003D5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Lack of access </w:t>
      </w:r>
      <w:r w:rsidR="00E21667">
        <w:rPr>
          <w:rFonts w:ascii="Times New Roman" w:hAnsi="Times New Roman" w:cs="Times New Roman"/>
          <w:sz w:val="26"/>
          <w:szCs w:val="26"/>
          <w:lang w:val="en-US"/>
        </w:rPr>
        <w:t>to appropriate preconception</w:t>
      </w:r>
      <w:r w:rsidR="00CD24E7">
        <w:rPr>
          <w:rFonts w:ascii="Times New Roman" w:hAnsi="Times New Roman" w:cs="Times New Roman"/>
          <w:sz w:val="26"/>
          <w:szCs w:val="26"/>
          <w:lang w:val="en-US"/>
        </w:rPr>
        <w:t xml:space="preserve">, prenatal and interconception </w:t>
      </w:r>
      <w:r w:rsidR="00917020">
        <w:rPr>
          <w:rFonts w:ascii="Times New Roman" w:hAnsi="Times New Roman" w:cs="Times New Roman"/>
          <w:sz w:val="26"/>
          <w:szCs w:val="26"/>
          <w:lang w:val="en-US"/>
        </w:rPr>
        <w:t>Health care</w:t>
      </w:r>
    </w:p>
    <w:p w:rsidR="00917020" w:rsidRDefault="00917020" w:rsidP="003D5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Poverty </w:t>
      </w:r>
    </w:p>
    <w:p w:rsidR="00105ADC" w:rsidRPr="00A46C04" w:rsidRDefault="00105ADC" w:rsidP="00A46C0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073BD4" w:rsidRDefault="002C6114" w:rsidP="00073BD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WHO has assisted in the promotions of maternal and infant health by:</w:t>
      </w:r>
    </w:p>
    <w:p w:rsidR="002C6114" w:rsidRDefault="004A0E1C" w:rsidP="002C6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Increasing knowledge/ creating awareness of interventions important for</w:t>
      </w:r>
      <w:r w:rsidR="005350A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350A7" w:rsidRDefault="005350A7" w:rsidP="005350A7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—increasing community support for maternal and new born health </w:t>
      </w:r>
    </w:p>
    <w:p w:rsidR="005350A7" w:rsidRDefault="005350A7" w:rsidP="005350A7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—</w:t>
      </w:r>
      <w:r w:rsidR="00B62C8B">
        <w:rPr>
          <w:rFonts w:ascii="Times New Roman" w:hAnsi="Times New Roman" w:cs="Times New Roman"/>
          <w:sz w:val="26"/>
          <w:szCs w:val="26"/>
          <w:lang w:val="en-US"/>
        </w:rPr>
        <w:t xml:space="preserve">increasing access to, and use of, skilled care </w:t>
      </w:r>
    </w:p>
    <w:p w:rsidR="00B62C8B" w:rsidRDefault="00B62C8B" w:rsidP="005350A7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—improving the care provided with the household by women and families </w:t>
      </w:r>
    </w:p>
    <w:p w:rsidR="00B62C8B" w:rsidRDefault="00105ADC" w:rsidP="00105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WHO is supporting countries to deliver integrated, </w:t>
      </w:r>
      <w:r w:rsidR="007656D5">
        <w:rPr>
          <w:rFonts w:ascii="Times New Roman" w:hAnsi="Times New Roman" w:cs="Times New Roman"/>
          <w:sz w:val="26"/>
          <w:szCs w:val="26"/>
          <w:lang w:val="en-US"/>
        </w:rPr>
        <w:t xml:space="preserve">evidence-based and cost effective care for mothers and babies during pregnancy, childbirth and postpartum </w:t>
      </w:r>
      <w:r w:rsidR="00090996">
        <w:rPr>
          <w:rFonts w:ascii="Times New Roman" w:hAnsi="Times New Roman" w:cs="Times New Roman"/>
          <w:sz w:val="26"/>
          <w:szCs w:val="26"/>
          <w:lang w:val="en-US"/>
        </w:rPr>
        <w:t xml:space="preserve">period. </w:t>
      </w:r>
    </w:p>
    <w:p w:rsidR="00F7056A" w:rsidRDefault="00F7056A" w:rsidP="00105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By investing in health system</w:t>
      </w:r>
      <w:r w:rsidR="00905A8D">
        <w:rPr>
          <w:rFonts w:ascii="Times New Roman" w:hAnsi="Times New Roman" w:cs="Times New Roman"/>
          <w:sz w:val="26"/>
          <w:szCs w:val="26"/>
          <w:lang w:val="en-US"/>
        </w:rPr>
        <w:t>- especially in training midwives and in making emergency obste</w:t>
      </w:r>
      <w:r w:rsidR="00C8775C">
        <w:rPr>
          <w:rFonts w:ascii="Times New Roman" w:hAnsi="Times New Roman" w:cs="Times New Roman"/>
          <w:sz w:val="26"/>
          <w:szCs w:val="26"/>
          <w:lang w:val="en-US"/>
        </w:rPr>
        <w:t xml:space="preserve">tric </w:t>
      </w:r>
      <w:r w:rsidR="002918FB">
        <w:rPr>
          <w:rFonts w:ascii="Times New Roman" w:hAnsi="Times New Roman" w:cs="Times New Roman"/>
          <w:sz w:val="26"/>
          <w:szCs w:val="26"/>
          <w:lang w:val="en-US"/>
        </w:rPr>
        <w:t xml:space="preserve">care </w:t>
      </w:r>
      <w:r w:rsidR="000C6229">
        <w:rPr>
          <w:rFonts w:ascii="Times New Roman" w:hAnsi="Times New Roman" w:cs="Times New Roman"/>
          <w:sz w:val="26"/>
          <w:szCs w:val="26"/>
          <w:lang w:val="en-US"/>
        </w:rPr>
        <w:t xml:space="preserve">available round- the- clock is key to reducing maternal </w:t>
      </w:r>
      <w:r w:rsidR="0001547C">
        <w:rPr>
          <w:rFonts w:ascii="Times New Roman" w:hAnsi="Times New Roman" w:cs="Times New Roman"/>
          <w:sz w:val="26"/>
          <w:szCs w:val="26"/>
          <w:lang w:val="en-US"/>
        </w:rPr>
        <w:t>mortality. New born deaths may be substantially reduced through increased use of simple, low cost</w:t>
      </w:r>
      <w:r w:rsidR="0054005A">
        <w:rPr>
          <w:rFonts w:ascii="Times New Roman" w:hAnsi="Times New Roman" w:cs="Times New Roman"/>
          <w:sz w:val="26"/>
          <w:szCs w:val="26"/>
          <w:lang w:val="en-US"/>
        </w:rPr>
        <w:t xml:space="preserve"> intervention, such as breastfeeding, keeping new borns warm and </w:t>
      </w:r>
      <w:r w:rsidR="004F0D72">
        <w:rPr>
          <w:rFonts w:ascii="Times New Roman" w:hAnsi="Times New Roman" w:cs="Times New Roman"/>
          <w:sz w:val="26"/>
          <w:szCs w:val="26"/>
          <w:lang w:val="en-US"/>
        </w:rPr>
        <w:t>dry, and treating severe newborns infection.</w:t>
      </w:r>
    </w:p>
    <w:p w:rsidR="004F0D72" w:rsidRDefault="00EB0F32" w:rsidP="00105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Ensuring quality </w:t>
      </w:r>
      <w:r w:rsidR="007B5859">
        <w:rPr>
          <w:rFonts w:ascii="Times New Roman" w:hAnsi="Times New Roman" w:cs="Times New Roman"/>
          <w:sz w:val="26"/>
          <w:szCs w:val="26"/>
          <w:lang w:val="en-US"/>
        </w:rPr>
        <w:t xml:space="preserve">midwife care for mothers and newborns </w:t>
      </w:r>
    </w:p>
    <w:p w:rsidR="007B5859" w:rsidRDefault="007B5859" w:rsidP="00105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Generating </w:t>
      </w:r>
      <w:r w:rsidR="005A26AF">
        <w:rPr>
          <w:rFonts w:ascii="Times New Roman" w:hAnsi="Times New Roman" w:cs="Times New Roman"/>
          <w:sz w:val="26"/>
          <w:szCs w:val="26"/>
          <w:lang w:val="en-US"/>
        </w:rPr>
        <w:t xml:space="preserve">high quality epidemiological information and monitoring and evaluation </w:t>
      </w:r>
      <w:r w:rsidR="00B63C6B">
        <w:rPr>
          <w:rFonts w:ascii="Times New Roman" w:hAnsi="Times New Roman" w:cs="Times New Roman"/>
          <w:sz w:val="26"/>
          <w:szCs w:val="26"/>
          <w:lang w:val="en-US"/>
        </w:rPr>
        <w:t xml:space="preserve">data to strengthen the uptake and Implementation of maternal, newborn child and adolescent health guidelines, policies and </w:t>
      </w:r>
      <w:r w:rsidR="003D3307">
        <w:rPr>
          <w:rFonts w:ascii="Times New Roman" w:hAnsi="Times New Roman" w:cs="Times New Roman"/>
          <w:sz w:val="26"/>
          <w:szCs w:val="26"/>
          <w:lang w:val="en-US"/>
        </w:rPr>
        <w:t xml:space="preserve">programs </w:t>
      </w:r>
    </w:p>
    <w:p w:rsidR="007B5859" w:rsidRDefault="007B5859" w:rsidP="00105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Strengthening </w:t>
      </w:r>
      <w:r w:rsidR="00585499">
        <w:rPr>
          <w:rFonts w:ascii="Times New Roman" w:hAnsi="Times New Roman" w:cs="Times New Roman"/>
          <w:sz w:val="26"/>
          <w:szCs w:val="26"/>
          <w:lang w:val="en-US"/>
        </w:rPr>
        <w:t xml:space="preserve">quality midwifery for all mothers and newborns </w:t>
      </w:r>
    </w:p>
    <w:p w:rsidR="00585499" w:rsidRDefault="00585499" w:rsidP="00EB3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By empowering parents and enabling breastfeeding. </w:t>
      </w:r>
      <w:r w:rsidR="00C53250">
        <w:rPr>
          <w:rFonts w:ascii="Times New Roman" w:hAnsi="Times New Roman" w:cs="Times New Roman"/>
          <w:sz w:val="26"/>
          <w:szCs w:val="26"/>
          <w:lang w:val="en-US"/>
        </w:rPr>
        <w:t>World breastfeeding day is celebrated every year from 1</w:t>
      </w:r>
      <w:r w:rsidR="00C53250" w:rsidRPr="00C532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="00C53250">
        <w:rPr>
          <w:rFonts w:ascii="Times New Roman" w:hAnsi="Times New Roman" w:cs="Times New Roman"/>
          <w:sz w:val="26"/>
          <w:szCs w:val="26"/>
          <w:lang w:val="en-US"/>
        </w:rPr>
        <w:t xml:space="preserve"> to 7</w:t>
      </w:r>
      <w:r w:rsidR="00C53250" w:rsidRPr="00C532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C532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08AC">
        <w:rPr>
          <w:rFonts w:ascii="Times New Roman" w:hAnsi="Times New Roman" w:cs="Times New Roman"/>
          <w:sz w:val="26"/>
          <w:szCs w:val="26"/>
          <w:lang w:val="en-US"/>
        </w:rPr>
        <w:t>of August, to encourage breastfeeding and improve the health of babies around the world. WHO is working with UNICEF and partners to promote the importance of family</w:t>
      </w:r>
      <w:r w:rsidR="00890612">
        <w:rPr>
          <w:rFonts w:ascii="Times New Roman" w:hAnsi="Times New Roman" w:cs="Times New Roman"/>
          <w:sz w:val="26"/>
          <w:szCs w:val="26"/>
          <w:lang w:val="en-US"/>
        </w:rPr>
        <w:t xml:space="preserve">- friendly policies </w:t>
      </w:r>
      <w:r w:rsidR="005A26AF">
        <w:rPr>
          <w:rFonts w:ascii="Times New Roman" w:hAnsi="Times New Roman" w:cs="Times New Roman"/>
          <w:sz w:val="26"/>
          <w:szCs w:val="26"/>
          <w:lang w:val="en-US"/>
        </w:rPr>
        <w:t>to enable</w:t>
      </w:r>
      <w:r w:rsidR="00EB39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26AF" w:rsidRPr="00EB39C2">
        <w:rPr>
          <w:rFonts w:ascii="Times New Roman" w:hAnsi="Times New Roman" w:cs="Times New Roman"/>
          <w:sz w:val="26"/>
          <w:szCs w:val="26"/>
          <w:lang w:val="en-US"/>
        </w:rPr>
        <w:lastRenderedPageBreak/>
        <w:t>breastfeeding and help parents nature and bind with their children in early life, when it matters most.</w:t>
      </w:r>
    </w:p>
    <w:p w:rsidR="00EB39C2" w:rsidRDefault="00EB39C2" w:rsidP="00EB39C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However, recent efforts </w:t>
      </w:r>
      <w:r w:rsidR="001470E4">
        <w:rPr>
          <w:rFonts w:ascii="Times New Roman" w:hAnsi="Times New Roman" w:cs="Times New Roman"/>
          <w:sz w:val="26"/>
          <w:szCs w:val="26"/>
          <w:lang w:val="en-US"/>
        </w:rPr>
        <w:t xml:space="preserve">to address persistent disparities in maternal, infant and child health have employed a “life course “ </w:t>
      </w:r>
      <w:r w:rsidR="00974449">
        <w:rPr>
          <w:rFonts w:ascii="Times New Roman" w:hAnsi="Times New Roman" w:cs="Times New Roman"/>
          <w:sz w:val="26"/>
          <w:szCs w:val="26"/>
          <w:lang w:val="en-US"/>
        </w:rPr>
        <w:t xml:space="preserve">perspective to health promotion and disease prevention. At the start </w:t>
      </w:r>
      <w:r w:rsidR="008300B6">
        <w:rPr>
          <w:rFonts w:ascii="Times New Roman" w:hAnsi="Times New Roman" w:cs="Times New Roman"/>
          <w:sz w:val="26"/>
          <w:szCs w:val="26"/>
          <w:lang w:val="en-US"/>
        </w:rPr>
        <w:t xml:space="preserve">of the decade, about half of all </w:t>
      </w:r>
      <w:r w:rsidR="00EE5102">
        <w:rPr>
          <w:rFonts w:ascii="Times New Roman" w:hAnsi="Times New Roman" w:cs="Times New Roman"/>
          <w:sz w:val="26"/>
          <w:szCs w:val="26"/>
          <w:lang w:val="en-US"/>
        </w:rPr>
        <w:t xml:space="preserve">pregnancies were unplanned. Unintended pregnancy is associated with a host of public health concerns </w:t>
      </w:r>
      <w:r w:rsidR="003D3126">
        <w:rPr>
          <w:rFonts w:ascii="Times New Roman" w:hAnsi="Times New Roman" w:cs="Times New Roman"/>
          <w:sz w:val="26"/>
          <w:szCs w:val="26"/>
          <w:lang w:val="en-US"/>
        </w:rPr>
        <w:t xml:space="preserve">such as delayed </w:t>
      </w:r>
      <w:r w:rsidR="00C22960">
        <w:rPr>
          <w:rFonts w:ascii="Times New Roman" w:hAnsi="Times New Roman" w:cs="Times New Roman"/>
          <w:sz w:val="26"/>
          <w:szCs w:val="26"/>
          <w:lang w:val="en-US"/>
        </w:rPr>
        <w:t xml:space="preserve">initiation of prenatal health initiatives have </w:t>
      </w:r>
      <w:r w:rsidR="0054294A">
        <w:rPr>
          <w:rFonts w:ascii="Times New Roman" w:hAnsi="Times New Roman" w:cs="Times New Roman"/>
          <w:sz w:val="26"/>
          <w:szCs w:val="26"/>
          <w:lang w:val="en-US"/>
        </w:rPr>
        <w:t xml:space="preserve">been aimed at improving the health if women and infants before and during pregnancy through </w:t>
      </w:r>
      <w:r w:rsidR="000612FF">
        <w:rPr>
          <w:rFonts w:ascii="Times New Roman" w:hAnsi="Times New Roman" w:cs="Times New Roman"/>
          <w:sz w:val="26"/>
          <w:szCs w:val="26"/>
          <w:lang w:val="en-US"/>
        </w:rPr>
        <w:t xml:space="preserve">a variety of evidence based interventions and attentions to emerging </w:t>
      </w:r>
      <w:r w:rsidR="00DB6ABD">
        <w:rPr>
          <w:rFonts w:ascii="Times New Roman" w:hAnsi="Times New Roman" w:cs="Times New Roman"/>
          <w:sz w:val="26"/>
          <w:szCs w:val="26"/>
          <w:lang w:val="en-US"/>
        </w:rPr>
        <w:t>public health concerns.</w:t>
      </w:r>
    </w:p>
    <w:p w:rsidR="00D5744D" w:rsidRDefault="00D5744D" w:rsidP="00EB39C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DB6ABD" w:rsidRDefault="00DB6ABD" w:rsidP="00EB39C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FB07E9" w:rsidRDefault="00DB6ABD" w:rsidP="00520202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WHO contributions </w:t>
      </w:r>
      <w:r w:rsidR="00FB07E9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to the </w:t>
      </w:r>
      <w:r w:rsidR="0051615A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Prevention </w:t>
      </w:r>
      <w:r w:rsidR="00FB07E9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and </w:t>
      </w:r>
      <w:r w:rsidR="0051615A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Control </w:t>
      </w:r>
      <w:r w:rsidR="00FB07E9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of </w:t>
      </w:r>
      <w:r w:rsidR="0051615A" w:rsidRPr="00D5744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Communicable Diseases </w:t>
      </w:r>
    </w:p>
    <w:p w:rsidR="00CF108C" w:rsidRDefault="00CF108C" w:rsidP="00520202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D61AE" w:rsidRDefault="00525FF9" w:rsidP="00E459A5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five most common causes of death in </w:t>
      </w:r>
      <w:r w:rsidR="00F83EF2">
        <w:rPr>
          <w:rFonts w:ascii="Times New Roman" w:hAnsi="Times New Roman" w:cs="Times New Roman"/>
          <w:sz w:val="26"/>
          <w:szCs w:val="26"/>
          <w:lang w:val="en-US"/>
        </w:rPr>
        <w:t>emergencies &amp;</w:t>
      </w:r>
      <w:r w:rsidR="007307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E4048">
        <w:rPr>
          <w:rFonts w:ascii="Times New Roman" w:hAnsi="Times New Roman" w:cs="Times New Roman"/>
          <w:sz w:val="26"/>
          <w:szCs w:val="26"/>
          <w:lang w:val="en-US"/>
        </w:rPr>
        <w:t xml:space="preserve">disasters are </w:t>
      </w:r>
      <w:r w:rsidR="00345CD2">
        <w:rPr>
          <w:rFonts w:ascii="Times New Roman" w:hAnsi="Times New Roman" w:cs="Times New Roman"/>
          <w:sz w:val="26"/>
          <w:szCs w:val="26"/>
          <w:lang w:val="en-US"/>
        </w:rPr>
        <w:t>diarrhea , acute respiratory infection</w:t>
      </w:r>
      <w:r w:rsidR="007C2C08">
        <w:rPr>
          <w:rFonts w:ascii="Times New Roman" w:hAnsi="Times New Roman" w:cs="Times New Roman"/>
          <w:sz w:val="26"/>
          <w:szCs w:val="26"/>
          <w:lang w:val="en-US"/>
        </w:rPr>
        <w:t>, measles ,</w:t>
      </w:r>
      <w:r w:rsidR="00DE34D7">
        <w:rPr>
          <w:rFonts w:ascii="Times New Roman" w:hAnsi="Times New Roman" w:cs="Times New Roman"/>
          <w:sz w:val="26"/>
          <w:szCs w:val="26"/>
          <w:lang w:val="en-US"/>
        </w:rPr>
        <w:t xml:space="preserve"> malnutrition </w:t>
      </w:r>
      <w:r w:rsidR="00EE1A82">
        <w:rPr>
          <w:rFonts w:ascii="Times New Roman" w:hAnsi="Times New Roman" w:cs="Times New Roman"/>
          <w:sz w:val="26"/>
          <w:szCs w:val="26"/>
          <w:lang w:val="en-US"/>
        </w:rPr>
        <w:t>, in endemic zones ,</w:t>
      </w:r>
      <w:r w:rsidR="00E771C5">
        <w:rPr>
          <w:rFonts w:ascii="Times New Roman" w:hAnsi="Times New Roman" w:cs="Times New Roman"/>
          <w:sz w:val="26"/>
          <w:szCs w:val="26"/>
          <w:lang w:val="en-US"/>
        </w:rPr>
        <w:t xml:space="preserve"> malaria . all except malnutrition </w:t>
      </w:r>
      <w:r w:rsidR="00C03377">
        <w:rPr>
          <w:rFonts w:ascii="Times New Roman" w:hAnsi="Times New Roman" w:cs="Times New Roman"/>
          <w:sz w:val="26"/>
          <w:szCs w:val="26"/>
          <w:lang w:val="en-US"/>
        </w:rPr>
        <w:t xml:space="preserve">are communicable diseases directly related to environmental </w:t>
      </w:r>
      <w:r w:rsidR="009D61AE">
        <w:rPr>
          <w:rFonts w:ascii="Times New Roman" w:hAnsi="Times New Roman" w:cs="Times New Roman"/>
          <w:sz w:val="26"/>
          <w:szCs w:val="26"/>
          <w:lang w:val="en-US"/>
        </w:rPr>
        <w:t>health conditions.</w:t>
      </w:r>
    </w:p>
    <w:p w:rsidR="00E459A5" w:rsidRDefault="00E459A5" w:rsidP="00E459A5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The control of communicable disease has been the major </w:t>
      </w:r>
      <w:r w:rsidR="00176C06">
        <w:rPr>
          <w:rFonts w:ascii="Times New Roman" w:hAnsi="Times New Roman" w:cs="Times New Roman"/>
          <w:sz w:val="26"/>
          <w:szCs w:val="26"/>
          <w:lang w:val="en-US"/>
        </w:rPr>
        <w:t>advance of the 20</w:t>
      </w:r>
      <w:r w:rsidR="00176C06" w:rsidRPr="00176C0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176C06">
        <w:rPr>
          <w:rFonts w:ascii="Times New Roman" w:hAnsi="Times New Roman" w:cs="Times New Roman"/>
          <w:sz w:val="26"/>
          <w:szCs w:val="26"/>
          <w:lang w:val="en-US"/>
        </w:rPr>
        <w:t xml:space="preserve"> century </w:t>
      </w:r>
      <w:r w:rsidR="004165C7">
        <w:rPr>
          <w:rFonts w:ascii="Times New Roman" w:hAnsi="Times New Roman" w:cs="Times New Roman"/>
          <w:sz w:val="26"/>
          <w:szCs w:val="26"/>
          <w:lang w:val="en-US"/>
        </w:rPr>
        <w:t xml:space="preserve">in scientific </w:t>
      </w:r>
      <w:r w:rsidR="00560B33">
        <w:rPr>
          <w:rFonts w:ascii="Times New Roman" w:hAnsi="Times New Roman" w:cs="Times New Roman"/>
          <w:sz w:val="26"/>
          <w:szCs w:val="26"/>
          <w:lang w:val="en-US"/>
        </w:rPr>
        <w:t xml:space="preserve">medicine. It reflects the combination of improved environmental conditions </w:t>
      </w:r>
      <w:r w:rsidR="0014634A">
        <w:rPr>
          <w:rFonts w:ascii="Times New Roman" w:hAnsi="Times New Roman" w:cs="Times New Roman"/>
          <w:sz w:val="26"/>
          <w:szCs w:val="26"/>
          <w:lang w:val="en-US"/>
        </w:rPr>
        <w:t>&amp; pulse health together with development</w:t>
      </w:r>
      <w:r w:rsidR="003717C3">
        <w:rPr>
          <w:rFonts w:ascii="Times New Roman" w:hAnsi="Times New Roman" w:cs="Times New Roman"/>
          <w:sz w:val="26"/>
          <w:szCs w:val="26"/>
          <w:lang w:val="en-US"/>
        </w:rPr>
        <w:t xml:space="preserve"> of immunization,</w:t>
      </w:r>
      <w:r w:rsidR="00A66017">
        <w:rPr>
          <w:rFonts w:ascii="Times New Roman" w:hAnsi="Times New Roman" w:cs="Times New Roman"/>
          <w:sz w:val="26"/>
          <w:szCs w:val="26"/>
          <w:lang w:val="en-US"/>
        </w:rPr>
        <w:t xml:space="preserve"> anti microbial </w:t>
      </w:r>
      <w:r w:rsidR="00495BE0">
        <w:rPr>
          <w:rFonts w:ascii="Times New Roman" w:hAnsi="Times New Roman" w:cs="Times New Roman"/>
          <w:sz w:val="26"/>
          <w:szCs w:val="26"/>
          <w:lang w:val="en-US"/>
        </w:rPr>
        <w:t xml:space="preserve">chemotherapy, </w:t>
      </w:r>
      <w:r w:rsidR="004B2C2B">
        <w:rPr>
          <w:rFonts w:ascii="Times New Roman" w:hAnsi="Times New Roman" w:cs="Times New Roman"/>
          <w:sz w:val="26"/>
          <w:szCs w:val="26"/>
          <w:lang w:val="en-US"/>
        </w:rPr>
        <w:t xml:space="preserve">and the increase ability to identify </w:t>
      </w:r>
      <w:r w:rsidR="002754C3">
        <w:rPr>
          <w:rFonts w:ascii="Times New Roman" w:hAnsi="Times New Roman" w:cs="Times New Roman"/>
          <w:sz w:val="26"/>
          <w:szCs w:val="26"/>
          <w:lang w:val="en-US"/>
        </w:rPr>
        <w:t>new pathogenic organisms.</w:t>
      </w:r>
      <w:r w:rsidR="00E70909">
        <w:rPr>
          <w:rFonts w:ascii="Times New Roman" w:hAnsi="Times New Roman" w:cs="Times New Roman"/>
          <w:sz w:val="26"/>
          <w:szCs w:val="26"/>
          <w:lang w:val="en-US"/>
        </w:rPr>
        <w:t xml:space="preserve"> Currently , bacterial </w:t>
      </w:r>
      <w:r w:rsidR="00466A45">
        <w:rPr>
          <w:rFonts w:ascii="Times New Roman" w:hAnsi="Times New Roman" w:cs="Times New Roman"/>
          <w:sz w:val="26"/>
          <w:szCs w:val="26"/>
          <w:lang w:val="en-US"/>
        </w:rPr>
        <w:t>vaccines are licensed if the control of 29 comm</w:t>
      </w:r>
      <w:r w:rsidR="001E6DB2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E70909">
        <w:rPr>
          <w:rFonts w:ascii="Times New Roman" w:hAnsi="Times New Roman" w:cs="Times New Roman"/>
          <w:sz w:val="26"/>
          <w:szCs w:val="26"/>
          <w:lang w:val="en-US"/>
        </w:rPr>
        <w:t xml:space="preserve"> communicable disease worldwide.</w:t>
      </w:r>
    </w:p>
    <w:p w:rsidR="004041AE" w:rsidRDefault="004041AE" w:rsidP="00E459A5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8171FF" w:rsidRDefault="00474C64" w:rsidP="00710E61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WHO has helped in</w:t>
      </w:r>
      <w:r w:rsidR="00BC3F41">
        <w:rPr>
          <w:rFonts w:ascii="Times New Roman" w:hAnsi="Times New Roman" w:cs="Times New Roman"/>
          <w:sz w:val="26"/>
          <w:szCs w:val="26"/>
          <w:lang w:val="en-US"/>
        </w:rPr>
        <w:t xml:space="preserve"> prevention and control of disease through:</w:t>
      </w:r>
      <w:r w:rsidR="00025A3A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710E61" w:rsidRDefault="00AC5726" w:rsidP="00710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Immunization- This is a successful </w:t>
      </w:r>
      <w:r w:rsidR="008A0366">
        <w:rPr>
          <w:rFonts w:ascii="Times New Roman" w:hAnsi="Times New Roman" w:cs="Times New Roman"/>
          <w:sz w:val="26"/>
          <w:szCs w:val="26"/>
          <w:lang w:val="en-US"/>
        </w:rPr>
        <w:t xml:space="preserve">and cost effective </w:t>
      </w:r>
      <w:r w:rsidR="00B642FF">
        <w:rPr>
          <w:rFonts w:ascii="Times New Roman" w:hAnsi="Times New Roman" w:cs="Times New Roman"/>
          <w:sz w:val="26"/>
          <w:szCs w:val="26"/>
          <w:lang w:val="en-US"/>
        </w:rPr>
        <w:t xml:space="preserve">Public health strategy </w:t>
      </w:r>
      <w:r w:rsidR="009F2F12">
        <w:rPr>
          <w:rFonts w:ascii="Times New Roman" w:hAnsi="Times New Roman" w:cs="Times New Roman"/>
          <w:sz w:val="26"/>
          <w:szCs w:val="26"/>
          <w:lang w:val="en-US"/>
        </w:rPr>
        <w:t>that saves</w:t>
      </w:r>
      <w:r w:rsidR="008A0366">
        <w:rPr>
          <w:rFonts w:ascii="Times New Roman" w:hAnsi="Times New Roman" w:cs="Times New Roman"/>
          <w:sz w:val="26"/>
          <w:szCs w:val="26"/>
          <w:lang w:val="en-US"/>
        </w:rPr>
        <w:t xml:space="preserve"> millions </w:t>
      </w:r>
      <w:r w:rsidR="009F2F12">
        <w:rPr>
          <w:rFonts w:ascii="Times New Roman" w:hAnsi="Times New Roman" w:cs="Times New Roman"/>
          <w:sz w:val="26"/>
          <w:szCs w:val="26"/>
          <w:lang w:val="en-US"/>
        </w:rPr>
        <w:t>of lives each year</w:t>
      </w:r>
      <w:r w:rsidR="00C75A95">
        <w:rPr>
          <w:rFonts w:ascii="Times New Roman" w:hAnsi="Times New Roman" w:cs="Times New Roman"/>
          <w:sz w:val="26"/>
          <w:szCs w:val="26"/>
          <w:lang w:val="en-US"/>
        </w:rPr>
        <w:t>. They help support</w:t>
      </w:r>
      <w:r w:rsidR="00301EAF">
        <w:rPr>
          <w:rFonts w:ascii="Times New Roman" w:hAnsi="Times New Roman" w:cs="Times New Roman"/>
          <w:sz w:val="26"/>
          <w:szCs w:val="26"/>
          <w:lang w:val="en-US"/>
        </w:rPr>
        <w:t xml:space="preserve"> vaccination coverage by </w:t>
      </w:r>
      <w:r w:rsidR="00FF5E42">
        <w:rPr>
          <w:rFonts w:ascii="Times New Roman" w:hAnsi="Times New Roman" w:cs="Times New Roman"/>
          <w:sz w:val="26"/>
          <w:szCs w:val="26"/>
          <w:lang w:val="en-US"/>
        </w:rPr>
        <w:t xml:space="preserve"> ensuring that vaccination is free or affordable</w:t>
      </w:r>
      <w:r w:rsidR="003941DE">
        <w:rPr>
          <w:rFonts w:ascii="Times New Roman" w:hAnsi="Times New Roman" w:cs="Times New Roman"/>
          <w:sz w:val="26"/>
          <w:szCs w:val="26"/>
          <w:lang w:val="en-US"/>
        </w:rPr>
        <w:t xml:space="preserve">, by ensuring that all children are vaccinated and that </w:t>
      </w:r>
      <w:r w:rsidR="00CD44B0">
        <w:rPr>
          <w:rFonts w:ascii="Times New Roman" w:hAnsi="Times New Roman" w:cs="Times New Roman"/>
          <w:sz w:val="26"/>
          <w:szCs w:val="26"/>
          <w:lang w:val="en-US"/>
        </w:rPr>
        <w:t>vaccination are documented.</w:t>
      </w:r>
    </w:p>
    <w:p w:rsidR="00505713" w:rsidRDefault="00301EAF" w:rsidP="00710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Screening individuals </w:t>
      </w:r>
      <w:r w:rsidR="0091107E">
        <w:rPr>
          <w:rFonts w:ascii="Times New Roman" w:hAnsi="Times New Roman" w:cs="Times New Roman"/>
          <w:sz w:val="26"/>
          <w:szCs w:val="26"/>
          <w:lang w:val="en-US"/>
        </w:rPr>
        <w:t>to determine if they have be</w:t>
      </w:r>
      <w:r w:rsidR="00E97324">
        <w:rPr>
          <w:rFonts w:ascii="Times New Roman" w:hAnsi="Times New Roman" w:cs="Times New Roman"/>
          <w:sz w:val="26"/>
          <w:szCs w:val="26"/>
          <w:lang w:val="en-US"/>
        </w:rPr>
        <w:t xml:space="preserve">en </w:t>
      </w:r>
      <w:r w:rsidR="00756750">
        <w:rPr>
          <w:rFonts w:ascii="Times New Roman" w:hAnsi="Times New Roman" w:cs="Times New Roman"/>
          <w:sz w:val="26"/>
          <w:szCs w:val="26"/>
          <w:lang w:val="en-US"/>
        </w:rPr>
        <w:t xml:space="preserve">infected </w:t>
      </w:r>
      <w:r w:rsidR="00E97324">
        <w:rPr>
          <w:rFonts w:ascii="Times New Roman" w:hAnsi="Times New Roman" w:cs="Times New Roman"/>
          <w:sz w:val="26"/>
          <w:szCs w:val="26"/>
          <w:lang w:val="en-US"/>
        </w:rPr>
        <w:t>with or exposed</w:t>
      </w:r>
      <w:r w:rsidR="00756750">
        <w:rPr>
          <w:rFonts w:ascii="Times New Roman" w:hAnsi="Times New Roman" w:cs="Times New Roman"/>
          <w:sz w:val="26"/>
          <w:szCs w:val="26"/>
          <w:lang w:val="en-US"/>
        </w:rPr>
        <w:t xml:space="preserve"> to an infectious disease . They </w:t>
      </w:r>
      <w:r w:rsidR="00C93DC9">
        <w:rPr>
          <w:rFonts w:ascii="Times New Roman" w:hAnsi="Times New Roman" w:cs="Times New Roman"/>
          <w:sz w:val="26"/>
          <w:szCs w:val="26"/>
          <w:lang w:val="en-US"/>
        </w:rPr>
        <w:t>help with early treatments. For example people</w:t>
      </w:r>
      <w:r w:rsidR="00110D34">
        <w:rPr>
          <w:rFonts w:ascii="Times New Roman" w:hAnsi="Times New Roman" w:cs="Times New Roman"/>
          <w:sz w:val="26"/>
          <w:szCs w:val="26"/>
          <w:lang w:val="en-US"/>
        </w:rPr>
        <w:t xml:space="preserve"> receiving </w:t>
      </w:r>
      <w:r w:rsidR="00290D3D">
        <w:rPr>
          <w:rFonts w:ascii="Times New Roman" w:hAnsi="Times New Roman" w:cs="Times New Roman"/>
          <w:sz w:val="26"/>
          <w:szCs w:val="26"/>
          <w:lang w:val="en-US"/>
        </w:rPr>
        <w:t xml:space="preserve">treatment for tuberculosis </w:t>
      </w:r>
      <w:r w:rsidR="00110D34">
        <w:rPr>
          <w:rFonts w:ascii="Times New Roman" w:hAnsi="Times New Roman" w:cs="Times New Roman"/>
          <w:sz w:val="26"/>
          <w:szCs w:val="26"/>
          <w:lang w:val="en-US"/>
        </w:rPr>
        <w:t xml:space="preserve">and HIV infection </w:t>
      </w:r>
      <w:r w:rsidR="001427DB">
        <w:rPr>
          <w:rFonts w:ascii="Times New Roman" w:hAnsi="Times New Roman" w:cs="Times New Roman"/>
          <w:sz w:val="26"/>
          <w:szCs w:val="26"/>
          <w:lang w:val="en-US"/>
        </w:rPr>
        <w:t xml:space="preserve">             are less</w:t>
      </w:r>
      <w:r w:rsidR="00EF52B5">
        <w:rPr>
          <w:rFonts w:ascii="Times New Roman" w:hAnsi="Times New Roman" w:cs="Times New Roman"/>
          <w:sz w:val="26"/>
          <w:szCs w:val="26"/>
          <w:lang w:val="en-US"/>
        </w:rPr>
        <w:t xml:space="preserve"> likely </w:t>
      </w:r>
      <w:r w:rsidR="001427DB">
        <w:rPr>
          <w:rFonts w:ascii="Times New Roman" w:hAnsi="Times New Roman" w:cs="Times New Roman"/>
          <w:sz w:val="26"/>
          <w:szCs w:val="26"/>
          <w:lang w:val="en-US"/>
        </w:rPr>
        <w:t xml:space="preserve">to transmit the infection to others . Routine </w:t>
      </w:r>
      <w:r w:rsidR="00BF1B57">
        <w:rPr>
          <w:rFonts w:ascii="Times New Roman" w:hAnsi="Times New Roman" w:cs="Times New Roman"/>
          <w:sz w:val="26"/>
          <w:szCs w:val="26"/>
          <w:lang w:val="en-US"/>
        </w:rPr>
        <w:t xml:space="preserve">, voluntary HIV </w:t>
      </w:r>
      <w:r w:rsidR="00EF52B5">
        <w:rPr>
          <w:rFonts w:ascii="Times New Roman" w:hAnsi="Times New Roman" w:cs="Times New Roman"/>
          <w:sz w:val="26"/>
          <w:szCs w:val="26"/>
          <w:lang w:val="en-US"/>
        </w:rPr>
        <w:t xml:space="preserve">testing </w:t>
      </w:r>
      <w:r w:rsidR="00BC69B8">
        <w:rPr>
          <w:rFonts w:ascii="Times New Roman" w:hAnsi="Times New Roman" w:cs="Times New Roman"/>
          <w:sz w:val="26"/>
          <w:szCs w:val="26"/>
          <w:lang w:val="en-US"/>
        </w:rPr>
        <w:t>benefits both affected individuals and their inmate</w:t>
      </w:r>
      <w:r w:rsidR="00BA7AC6">
        <w:rPr>
          <w:rFonts w:ascii="Times New Roman" w:hAnsi="Times New Roman" w:cs="Times New Roman"/>
          <w:sz w:val="26"/>
          <w:szCs w:val="26"/>
          <w:lang w:val="en-US"/>
        </w:rPr>
        <w:t xml:space="preserve"> partners by facilitating easy access to</w:t>
      </w:r>
      <w:r w:rsidR="00EF52B5">
        <w:rPr>
          <w:rFonts w:ascii="Times New Roman" w:hAnsi="Times New Roman" w:cs="Times New Roman"/>
          <w:sz w:val="26"/>
          <w:szCs w:val="26"/>
          <w:lang w:val="en-US"/>
        </w:rPr>
        <w:t xml:space="preserve"> prevention , care </w:t>
      </w:r>
      <w:r w:rsidR="003120FA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BA7AC6">
        <w:rPr>
          <w:rFonts w:ascii="Times New Roman" w:hAnsi="Times New Roman" w:cs="Times New Roman"/>
          <w:sz w:val="26"/>
          <w:szCs w:val="26"/>
          <w:lang w:val="en-US"/>
        </w:rPr>
        <w:t xml:space="preserve">treatment services </w:t>
      </w:r>
    </w:p>
    <w:p w:rsidR="004041AE" w:rsidRDefault="008B6CA4" w:rsidP="000E70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True health laws that</w:t>
      </w:r>
      <w:r w:rsidR="002C7599">
        <w:rPr>
          <w:rFonts w:ascii="Times New Roman" w:hAnsi="Times New Roman" w:cs="Times New Roman"/>
          <w:sz w:val="26"/>
          <w:szCs w:val="26"/>
          <w:lang w:val="en-US"/>
        </w:rPr>
        <w:t xml:space="preserve"> has helped improve the success of voluntary </w:t>
      </w:r>
      <w:r w:rsidR="009D0562">
        <w:rPr>
          <w:rFonts w:ascii="Times New Roman" w:hAnsi="Times New Roman" w:cs="Times New Roman"/>
          <w:sz w:val="26"/>
          <w:szCs w:val="26"/>
          <w:lang w:val="en-US"/>
        </w:rPr>
        <w:t xml:space="preserve">screening programs by including </w:t>
      </w:r>
      <w:r w:rsidR="000B23F4">
        <w:rPr>
          <w:rFonts w:ascii="Times New Roman" w:hAnsi="Times New Roman" w:cs="Times New Roman"/>
          <w:sz w:val="26"/>
          <w:szCs w:val="26"/>
          <w:lang w:val="en-US"/>
        </w:rPr>
        <w:t>counseling requirements , ensuring the confidentiality of test results , and protecting individuals diagnosed with particular disease from discrimination</w:t>
      </w:r>
      <w:r w:rsidR="00C10B83">
        <w:rPr>
          <w:rFonts w:ascii="Times New Roman" w:hAnsi="Times New Roman" w:cs="Times New Roman"/>
          <w:sz w:val="26"/>
          <w:szCs w:val="26"/>
          <w:lang w:val="en-US"/>
        </w:rPr>
        <w:t xml:space="preserve">. This laws help protect the confidentiality of a persons HIV status </w:t>
      </w:r>
      <w:r w:rsidR="000E70B0">
        <w:rPr>
          <w:rFonts w:ascii="Times New Roman" w:hAnsi="Times New Roman" w:cs="Times New Roman"/>
          <w:sz w:val="26"/>
          <w:szCs w:val="26"/>
          <w:lang w:val="en-US"/>
        </w:rPr>
        <w:t xml:space="preserve">authorizing disclosure to third parties only in a limited circumstances where a third party is at significant risk of HIV transmission </w:t>
      </w:r>
    </w:p>
    <w:p w:rsidR="000E70B0" w:rsidRDefault="00F474D4" w:rsidP="000E70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By provision of testing facilities .</w:t>
      </w:r>
    </w:p>
    <w:p w:rsidR="00A11466" w:rsidRDefault="00F474D4" w:rsidP="00EE43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By creating awareness to the population on how this disease are spread </w:t>
      </w:r>
      <w:r w:rsidR="00A11466">
        <w:rPr>
          <w:rFonts w:ascii="Times New Roman" w:hAnsi="Times New Roman" w:cs="Times New Roman"/>
          <w:sz w:val="26"/>
          <w:szCs w:val="26"/>
          <w:lang w:val="en-US"/>
        </w:rPr>
        <w:t>, how to prevent the spread , and how to detect early signs of the disease.</w:t>
      </w:r>
    </w:p>
    <w:p w:rsidR="00EE4312" w:rsidRDefault="00EE4312" w:rsidP="00EE43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They help in reducing discernment of infections associated with health care, by assisting with the assessment, planning , implementation and evaluation of national infection control policies.</w:t>
      </w:r>
    </w:p>
    <w:p w:rsidR="00AE6979" w:rsidRDefault="00AE6979" w:rsidP="00AE697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E6979" w:rsidRDefault="00AE6979" w:rsidP="00AE697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F108C" w:rsidRDefault="00CF108C" w:rsidP="00AE6979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WHO contribution on the achievement of sustainable development </w:t>
      </w:r>
    </w:p>
    <w:p w:rsidR="00596F11" w:rsidRDefault="00596F11" w:rsidP="00AE6979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96F11" w:rsidRDefault="00596F11" w:rsidP="00AE697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sustainable </w:t>
      </w:r>
      <w:r w:rsidR="00196A76">
        <w:rPr>
          <w:rFonts w:ascii="Times New Roman" w:hAnsi="Times New Roman" w:cs="Times New Roman"/>
          <w:sz w:val="26"/>
          <w:szCs w:val="26"/>
          <w:lang w:val="en-US"/>
        </w:rPr>
        <w:t xml:space="preserve">Development Goals are the blue print to achieve a better and more sustainable future for all. They address the global </w:t>
      </w:r>
      <w:r w:rsidR="00D14A17">
        <w:rPr>
          <w:rFonts w:ascii="Times New Roman" w:hAnsi="Times New Roman" w:cs="Times New Roman"/>
          <w:sz w:val="26"/>
          <w:szCs w:val="26"/>
          <w:lang w:val="en-US"/>
        </w:rPr>
        <w:t>challenges we face including those related to poverty, inequality, climate change, environmental degradation, peace and justice.</w:t>
      </w:r>
    </w:p>
    <w:p w:rsidR="00D14A17" w:rsidRDefault="0091034E" w:rsidP="00AE697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Implementing the 2030 agenda requires a multi stake holder, multi- actor response</w:t>
      </w:r>
      <w:r w:rsidR="0030691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013C7">
        <w:rPr>
          <w:rFonts w:ascii="Times New Roman" w:hAnsi="Times New Roman" w:cs="Times New Roman"/>
          <w:sz w:val="26"/>
          <w:szCs w:val="26"/>
          <w:lang w:val="en-US"/>
        </w:rPr>
        <w:t>Innovations and development in policy, technology and research must include dialogue between governments, the private sector</w:t>
      </w:r>
      <w:r w:rsidR="00BE7DEB">
        <w:rPr>
          <w:rFonts w:ascii="Times New Roman" w:hAnsi="Times New Roman" w:cs="Times New Roman"/>
          <w:sz w:val="26"/>
          <w:szCs w:val="26"/>
          <w:lang w:val="en-US"/>
        </w:rPr>
        <w:t xml:space="preserve">, civil society organizations and non governmental organization; </w:t>
      </w:r>
      <w:r w:rsidR="007B61F0">
        <w:rPr>
          <w:rFonts w:ascii="Times New Roman" w:hAnsi="Times New Roman" w:cs="Times New Roman"/>
          <w:sz w:val="26"/>
          <w:szCs w:val="26"/>
          <w:lang w:val="en-US"/>
        </w:rPr>
        <w:t>most importantly strong community involvement is needed.</w:t>
      </w:r>
    </w:p>
    <w:p w:rsidR="00827D73" w:rsidRDefault="00827D73" w:rsidP="00AE697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61F0" w:rsidRDefault="00901711" w:rsidP="00AE697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WHO has contributed to achievement of sustainable development by;</w:t>
      </w:r>
    </w:p>
    <w:p w:rsidR="00901711" w:rsidRDefault="00901711" w:rsidP="009017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Ensuring access to health services by introducing protection against catastrophic health expenditure. Obstacles and </w:t>
      </w:r>
      <w:r w:rsidR="00A53CD5">
        <w:rPr>
          <w:rFonts w:ascii="Times New Roman" w:hAnsi="Times New Roman" w:cs="Times New Roman"/>
          <w:sz w:val="26"/>
          <w:szCs w:val="26"/>
          <w:lang w:val="en-US"/>
        </w:rPr>
        <w:t>financial hardship associated with weak health systems and inadequate financing mechanisms not only exacerbate health inquisitives, but also jeopardize the achievement of SDGs</w:t>
      </w:r>
    </w:p>
    <w:p w:rsidR="00A53CD5" w:rsidRDefault="00817CF3" w:rsidP="009017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By introducing Universal Health Coverage which could therefore </w:t>
      </w:r>
      <w:r w:rsidR="00C853F2">
        <w:rPr>
          <w:rFonts w:ascii="Times New Roman" w:hAnsi="Times New Roman" w:cs="Times New Roman"/>
          <w:sz w:val="26"/>
          <w:szCs w:val="26"/>
          <w:lang w:val="en-US"/>
        </w:rPr>
        <w:t xml:space="preserve">contribute to achieving the SDGs by producing equitable and sustainable health outcome. Many health disparities between people with different </w:t>
      </w:r>
      <w:r w:rsidR="008C75A7">
        <w:rPr>
          <w:rFonts w:ascii="Times New Roman" w:hAnsi="Times New Roman" w:cs="Times New Roman"/>
          <w:sz w:val="26"/>
          <w:szCs w:val="26"/>
          <w:lang w:val="en-US"/>
        </w:rPr>
        <w:t xml:space="preserve">socioeconomic status are compounded by gaps in good governance </w:t>
      </w:r>
    </w:p>
    <w:p w:rsidR="008C75A7" w:rsidRDefault="008C75A7" w:rsidP="009017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They help in tracking indicators that measure the health of vulnerable groups. In addition, factors such as ethnicity, gender and disability can further exacerbate these health disparities. </w:t>
      </w:r>
      <w:r w:rsidR="005145F9">
        <w:rPr>
          <w:rFonts w:ascii="Times New Roman" w:hAnsi="Times New Roman" w:cs="Times New Roman"/>
          <w:sz w:val="26"/>
          <w:szCs w:val="26"/>
          <w:lang w:val="en-US"/>
        </w:rPr>
        <w:t xml:space="preserve">Monitoring the status of equitable access to health care should </w:t>
      </w:r>
      <w:r w:rsidR="008C4C23">
        <w:rPr>
          <w:rFonts w:ascii="Times New Roman" w:hAnsi="Times New Roman" w:cs="Times New Roman"/>
          <w:sz w:val="26"/>
          <w:szCs w:val="26"/>
          <w:lang w:val="en-US"/>
        </w:rPr>
        <w:t xml:space="preserve">also shed light on the status of human rights and social equality </w:t>
      </w:r>
      <w:r w:rsidR="00202D0B">
        <w:rPr>
          <w:rFonts w:ascii="Times New Roman" w:hAnsi="Times New Roman" w:cs="Times New Roman"/>
          <w:sz w:val="26"/>
          <w:szCs w:val="26"/>
          <w:lang w:val="en-US"/>
        </w:rPr>
        <w:t xml:space="preserve">within states. Those </w:t>
      </w:r>
      <w:r w:rsidR="00764473">
        <w:rPr>
          <w:rFonts w:ascii="Times New Roman" w:hAnsi="Times New Roman" w:cs="Times New Roman"/>
          <w:sz w:val="26"/>
          <w:szCs w:val="26"/>
          <w:lang w:val="en-US"/>
        </w:rPr>
        <w:t xml:space="preserve">people not receiving adequate health services are probably also disadvantaged in other social aspects </w:t>
      </w:r>
    </w:p>
    <w:p w:rsidR="006F0B3A" w:rsidRDefault="006F0B3A" w:rsidP="009017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They give awareness on how personal individuals can also </w:t>
      </w:r>
      <w:r w:rsidR="005D05FD">
        <w:rPr>
          <w:rFonts w:ascii="Times New Roman" w:hAnsi="Times New Roman" w:cs="Times New Roman"/>
          <w:sz w:val="26"/>
          <w:szCs w:val="26"/>
          <w:lang w:val="en-US"/>
        </w:rPr>
        <w:t xml:space="preserve">contribute to sustainable development. These are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—reduce the material intensity of goods and services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—reduce the energy intensity of goods and services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—maximize sustainable use of renewable resources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—enhancing material recyclability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—extend product durability </w:t>
      </w:r>
    </w:p>
    <w:p w:rsidR="0056647D" w:rsidRDefault="0056647D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016A28" w:rsidRDefault="00016A28" w:rsidP="0056647D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56647D" w:rsidRDefault="00277E30" w:rsidP="0056647D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77E3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WHO contribution on the improvement of health care services and facilities </w:t>
      </w:r>
    </w:p>
    <w:p w:rsidR="00277E30" w:rsidRDefault="00277E30" w:rsidP="0056647D">
      <w:pPr>
        <w:pStyle w:val="ListParagrap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A3AC5" w:rsidRDefault="00C520E0" w:rsidP="008A3AC5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Maintaining and improving the health of the population means providing equitable access to health services for all individuals and providing </w:t>
      </w:r>
      <w:r w:rsidR="00545221">
        <w:rPr>
          <w:rFonts w:ascii="Times New Roman" w:hAnsi="Times New Roman" w:cs="Times New Roman"/>
          <w:sz w:val="26"/>
          <w:szCs w:val="26"/>
          <w:lang w:val="en-US"/>
        </w:rPr>
        <w:t>quality services for majority of health issues. Several factors could be at the root of problem. To cite a few</w:t>
      </w:r>
      <w:r w:rsidR="008A3AC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A3AC5" w:rsidRDefault="00892C67" w:rsidP="008A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Patients who do not always make use of existing health services/ particularly due to a lack of trust</w:t>
      </w:r>
    </w:p>
    <w:p w:rsidR="00892C67" w:rsidRDefault="00892C67" w:rsidP="008A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Insufficient number of health care workers, who are fully trained</w:t>
      </w:r>
      <w:r w:rsidR="007E1DDC">
        <w:rPr>
          <w:rFonts w:ascii="Times New Roman" w:hAnsi="Times New Roman" w:cs="Times New Roman"/>
          <w:sz w:val="26"/>
          <w:szCs w:val="26"/>
          <w:lang w:val="en-US"/>
        </w:rPr>
        <w:t>, demotivated and poorly pained</w:t>
      </w:r>
    </w:p>
    <w:p w:rsidR="007E1DDC" w:rsidRDefault="007E1DDC" w:rsidP="008A3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Medical products which are sometimes unavailable and of poor quality </w:t>
      </w:r>
    </w:p>
    <w:p w:rsidR="007E1DDC" w:rsidRDefault="007E1DDC" w:rsidP="007E1DD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Services and care data which is sometimes not shared, managed or exploited</w:t>
      </w:r>
    </w:p>
    <w:p w:rsidR="00827D73" w:rsidRDefault="00827D73" w:rsidP="00827D73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827D73" w:rsidRDefault="007E1DDC" w:rsidP="00C9099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A104E0">
        <w:rPr>
          <w:rFonts w:ascii="Times New Roman" w:hAnsi="Times New Roman" w:cs="Times New Roman"/>
          <w:sz w:val="26"/>
          <w:szCs w:val="26"/>
          <w:lang w:val="en-US"/>
        </w:rPr>
        <w:t>However, WHO has played roles in improving the health care facilities</w:t>
      </w:r>
      <w:r w:rsidR="00C9099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9099B" w:rsidRDefault="003664A2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Improving health behavior through health promotion activities </w:t>
      </w:r>
    </w:p>
    <w:p w:rsidR="003664A2" w:rsidRDefault="003664A2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Improving links between public providers </w:t>
      </w:r>
      <w:r w:rsidR="00A8390B">
        <w:rPr>
          <w:rFonts w:ascii="Times New Roman" w:hAnsi="Times New Roman" w:cs="Times New Roman"/>
          <w:sz w:val="26"/>
          <w:szCs w:val="26"/>
          <w:lang w:val="en-US"/>
        </w:rPr>
        <w:t xml:space="preserve">community organization </w:t>
      </w:r>
    </w:p>
    <w:p w:rsidR="00A8390B" w:rsidRDefault="00A8390B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Making accessible a health service provision which is </w:t>
      </w:r>
      <w:r w:rsidR="00A66FFC">
        <w:rPr>
          <w:rFonts w:ascii="Times New Roman" w:hAnsi="Times New Roman" w:cs="Times New Roman"/>
          <w:sz w:val="26"/>
          <w:szCs w:val="26"/>
          <w:lang w:val="en-US"/>
        </w:rPr>
        <w:t xml:space="preserve">appropriate of high quality, effective, efficient and permanent and which </w:t>
      </w:r>
      <w:r w:rsidR="00F6492F">
        <w:rPr>
          <w:rFonts w:ascii="Times New Roman" w:hAnsi="Times New Roman" w:cs="Times New Roman"/>
          <w:sz w:val="26"/>
          <w:szCs w:val="26"/>
          <w:lang w:val="en-US"/>
        </w:rPr>
        <w:t xml:space="preserve">addresses priority health care issues within the context of limited resources </w:t>
      </w:r>
    </w:p>
    <w:p w:rsidR="00F6492F" w:rsidRDefault="00F6492F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Improving the accessibility </w:t>
      </w:r>
      <w:r w:rsidR="00576FF8">
        <w:rPr>
          <w:rFonts w:ascii="Times New Roman" w:hAnsi="Times New Roman" w:cs="Times New Roman"/>
          <w:sz w:val="26"/>
          <w:szCs w:val="26"/>
          <w:lang w:val="en-US"/>
        </w:rPr>
        <w:t xml:space="preserve">of essential tests in health care facilities </w:t>
      </w:r>
    </w:p>
    <w:p w:rsidR="00576FF8" w:rsidRDefault="00576FF8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Ensure medical products are consistently available and promoting </w:t>
      </w:r>
      <w:r w:rsidR="00055A07">
        <w:rPr>
          <w:rFonts w:ascii="Times New Roman" w:hAnsi="Times New Roman" w:cs="Times New Roman"/>
          <w:sz w:val="26"/>
          <w:szCs w:val="26"/>
          <w:lang w:val="en-US"/>
        </w:rPr>
        <w:t xml:space="preserve">the proper usage of medical products among health care workers and patients </w:t>
      </w:r>
    </w:p>
    <w:p w:rsidR="00055A07" w:rsidRPr="005F5EDC" w:rsidRDefault="00630BDE" w:rsidP="00C909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Giving information on water conservation, safe on site water </w:t>
      </w:r>
      <w:r w:rsidR="00687769">
        <w:rPr>
          <w:rFonts w:ascii="Times New Roman" w:hAnsi="Times New Roman" w:cs="Times New Roman"/>
          <w:sz w:val="26"/>
          <w:szCs w:val="26"/>
          <w:lang w:val="en-US"/>
        </w:rPr>
        <w:t xml:space="preserve">storage </w:t>
      </w:r>
      <w:r w:rsidR="00687769" w:rsidRPr="005F5EDC">
        <w:rPr>
          <w:rFonts w:ascii="Times New Roman" w:hAnsi="Times New Roman" w:cs="Times New Roman"/>
          <w:sz w:val="26"/>
          <w:szCs w:val="26"/>
          <w:lang w:val="en-US"/>
        </w:rPr>
        <w:t xml:space="preserve">and rain water harvesting. </w:t>
      </w:r>
    </w:p>
    <w:p w:rsidR="005F5EDC" w:rsidRPr="005F5EDC" w:rsidRDefault="005F5EDC" w:rsidP="005F5EDC">
      <w:pPr>
        <w:pStyle w:val="ListParagraph"/>
        <w:ind w:left="180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F5EDC" w:rsidRPr="005F5EDC" w:rsidRDefault="005F5EDC" w:rsidP="005F5EDC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F5ED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References </w:t>
      </w:r>
    </w:p>
    <w:p w:rsidR="00520202" w:rsidRDefault="00C10663" w:rsidP="005F5E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Centers for Disease Control and Prevention. Recommendation to improve preconception health and healthcare. A report of the CDC</w:t>
      </w:r>
      <w:r w:rsidR="008B76D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/ATSDR preconception care work group and the self y </w:t>
      </w:r>
      <w:r w:rsidR="002409CF">
        <w:rPr>
          <w:rFonts w:ascii="Times New Roman" w:hAnsi="Times New Roman" w:cs="Times New Roman"/>
          <w:b/>
          <w:bCs/>
          <w:sz w:val="26"/>
          <w:szCs w:val="26"/>
          <w:lang w:val="en-US"/>
        </w:rPr>
        <w:t>preconception care. 2006; 55( RR-06): 1-23</w:t>
      </w:r>
    </w:p>
    <w:p w:rsidR="002409CF" w:rsidRDefault="002409CF" w:rsidP="002409C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Centers for Disease Control and prevention </w:t>
      </w:r>
    </w:p>
    <w:p w:rsidR="002409CF" w:rsidRDefault="002409CF" w:rsidP="002409CF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409CF">
        <w:rPr>
          <w:rFonts w:ascii="Times New Roman" w:hAnsi="Times New Roman" w:cs="Times New Roman"/>
          <w:b/>
          <w:bCs/>
          <w:sz w:val="26"/>
          <w:szCs w:val="26"/>
          <w:lang w:val="en-US"/>
        </w:rPr>
        <w:t>Newborn screening for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cystic fibrosis: evaluation of benefits and risks and recommendations for state newborns screening. 2004; 53( RR-13): 1-36</w:t>
      </w:r>
    </w:p>
    <w:p w:rsidR="002409CF" w:rsidRDefault="007833FF" w:rsidP="002409C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International Health Regulation 2005-2</w:t>
      </w:r>
      <w:r w:rsidRPr="007833FF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Ed Geneva: World Health Organization; 2008; Article 6 </w:t>
      </w:r>
    </w:p>
    <w:p w:rsidR="007A6EB6" w:rsidRDefault="007A6EB6" w:rsidP="002409C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WHO Accelerating work to overcome the global impact of neglected tropical diseases, a roadmap </w:t>
      </w:r>
      <w:r w:rsidR="0023267B">
        <w:rPr>
          <w:rFonts w:ascii="Times New Roman" w:hAnsi="Times New Roman" w:cs="Times New Roman"/>
          <w:b/>
          <w:bCs/>
          <w:sz w:val="26"/>
          <w:szCs w:val="26"/>
          <w:lang w:val="en-US"/>
        </w:rPr>
        <w:t>for implementation, 2011</w:t>
      </w:r>
    </w:p>
    <w:p w:rsidR="0023267B" w:rsidRDefault="0023267B" w:rsidP="002409C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WHO Director General addresses the executive board. Geneva: World Health Organization;2018</w:t>
      </w:r>
    </w:p>
    <w:p w:rsidR="00B86B52" w:rsidRDefault="00B86B52" w:rsidP="00B86B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Call for contributions to the UN global sustainable development report: 2016</w:t>
      </w:r>
    </w:p>
    <w:p w:rsidR="00B86B52" w:rsidRPr="00B86B52" w:rsidRDefault="00B86B52" w:rsidP="00B86B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Safe health </w:t>
      </w:r>
      <w:r w:rsidR="00016A28">
        <w:rPr>
          <w:rFonts w:ascii="Times New Roman" w:hAnsi="Times New Roman" w:cs="Times New Roman"/>
          <w:b/>
          <w:bCs/>
          <w:sz w:val="26"/>
          <w:szCs w:val="26"/>
          <w:lang w:val="en-US"/>
        </w:rPr>
        <w:t>care waste management. Geneva, Workd Health Organization, 2004</w:t>
      </w:r>
    </w:p>
    <w:sectPr w:rsidR="00B86B52" w:rsidRPr="00B86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D41"/>
    <w:multiLevelType w:val="hybridMultilevel"/>
    <w:tmpl w:val="FE3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C4169"/>
    <w:multiLevelType w:val="hybridMultilevel"/>
    <w:tmpl w:val="044E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1440E"/>
    <w:multiLevelType w:val="hybridMultilevel"/>
    <w:tmpl w:val="1E840E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14BD"/>
    <w:multiLevelType w:val="hybridMultilevel"/>
    <w:tmpl w:val="86E0A7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96D17"/>
    <w:multiLevelType w:val="hybridMultilevel"/>
    <w:tmpl w:val="D56ABBC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C50BE"/>
    <w:multiLevelType w:val="hybridMultilevel"/>
    <w:tmpl w:val="B45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6564D"/>
    <w:multiLevelType w:val="hybridMultilevel"/>
    <w:tmpl w:val="438E2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83016"/>
    <w:multiLevelType w:val="hybridMultilevel"/>
    <w:tmpl w:val="F5CC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B947A8"/>
    <w:multiLevelType w:val="hybridMultilevel"/>
    <w:tmpl w:val="790ADA7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1C1B94"/>
    <w:multiLevelType w:val="hybridMultilevel"/>
    <w:tmpl w:val="4FEEB5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76138"/>
    <w:multiLevelType w:val="hybridMultilevel"/>
    <w:tmpl w:val="DA00A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3908A7"/>
    <w:multiLevelType w:val="hybridMultilevel"/>
    <w:tmpl w:val="4E50E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6743F"/>
    <w:multiLevelType w:val="hybridMultilevel"/>
    <w:tmpl w:val="53F0B0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65D1E"/>
    <w:multiLevelType w:val="hybridMultilevel"/>
    <w:tmpl w:val="454491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6C6CD3"/>
    <w:multiLevelType w:val="hybridMultilevel"/>
    <w:tmpl w:val="32C2A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BE"/>
    <w:rsid w:val="00006C73"/>
    <w:rsid w:val="0001547C"/>
    <w:rsid w:val="00016A28"/>
    <w:rsid w:val="00025A3A"/>
    <w:rsid w:val="00055A07"/>
    <w:rsid w:val="000612FF"/>
    <w:rsid w:val="00073BD4"/>
    <w:rsid w:val="00090996"/>
    <w:rsid w:val="000B23F4"/>
    <w:rsid w:val="000C6229"/>
    <w:rsid w:val="000E70B0"/>
    <w:rsid w:val="00105ADC"/>
    <w:rsid w:val="00110D34"/>
    <w:rsid w:val="001427DB"/>
    <w:rsid w:val="0014634A"/>
    <w:rsid w:val="001470E4"/>
    <w:rsid w:val="00150645"/>
    <w:rsid w:val="00176C06"/>
    <w:rsid w:val="00196A76"/>
    <w:rsid w:val="001E6DB2"/>
    <w:rsid w:val="00202D0B"/>
    <w:rsid w:val="00204FC3"/>
    <w:rsid w:val="0023267B"/>
    <w:rsid w:val="002409CF"/>
    <w:rsid w:val="002754C3"/>
    <w:rsid w:val="00277E30"/>
    <w:rsid w:val="00290D3D"/>
    <w:rsid w:val="002918FB"/>
    <w:rsid w:val="002C6114"/>
    <w:rsid w:val="002C7599"/>
    <w:rsid w:val="002D08AC"/>
    <w:rsid w:val="00301EAF"/>
    <w:rsid w:val="0030691C"/>
    <w:rsid w:val="003120FA"/>
    <w:rsid w:val="003457CC"/>
    <w:rsid w:val="00345BBE"/>
    <w:rsid w:val="00345CD2"/>
    <w:rsid w:val="003664A2"/>
    <w:rsid w:val="003717C3"/>
    <w:rsid w:val="003941DE"/>
    <w:rsid w:val="003D3126"/>
    <w:rsid w:val="003D3307"/>
    <w:rsid w:val="003D5AFE"/>
    <w:rsid w:val="004041AE"/>
    <w:rsid w:val="004165C7"/>
    <w:rsid w:val="00466A45"/>
    <w:rsid w:val="00474C64"/>
    <w:rsid w:val="00495BE0"/>
    <w:rsid w:val="004A0E1C"/>
    <w:rsid w:val="004B2C2B"/>
    <w:rsid w:val="004F0D72"/>
    <w:rsid w:val="00505713"/>
    <w:rsid w:val="005145F9"/>
    <w:rsid w:val="0051615A"/>
    <w:rsid w:val="00520202"/>
    <w:rsid w:val="00525FF9"/>
    <w:rsid w:val="005350A7"/>
    <w:rsid w:val="0054005A"/>
    <w:rsid w:val="0054294A"/>
    <w:rsid w:val="00545221"/>
    <w:rsid w:val="00560B33"/>
    <w:rsid w:val="0056647D"/>
    <w:rsid w:val="00576FF8"/>
    <w:rsid w:val="00585499"/>
    <w:rsid w:val="00596F11"/>
    <w:rsid w:val="005A26AF"/>
    <w:rsid w:val="005B4F32"/>
    <w:rsid w:val="005D05FD"/>
    <w:rsid w:val="005D5D70"/>
    <w:rsid w:val="005F5EDC"/>
    <w:rsid w:val="00630BDE"/>
    <w:rsid w:val="00687769"/>
    <w:rsid w:val="006E4048"/>
    <w:rsid w:val="006F0B3A"/>
    <w:rsid w:val="00710E61"/>
    <w:rsid w:val="007307D8"/>
    <w:rsid w:val="0074445E"/>
    <w:rsid w:val="00756750"/>
    <w:rsid w:val="00764473"/>
    <w:rsid w:val="007656D5"/>
    <w:rsid w:val="007833FF"/>
    <w:rsid w:val="007A6EB6"/>
    <w:rsid w:val="007B5859"/>
    <w:rsid w:val="007B61F0"/>
    <w:rsid w:val="007C184E"/>
    <w:rsid w:val="007C2C08"/>
    <w:rsid w:val="007E1DDC"/>
    <w:rsid w:val="008171FF"/>
    <w:rsid w:val="00817CF3"/>
    <w:rsid w:val="00827D73"/>
    <w:rsid w:val="008300B6"/>
    <w:rsid w:val="00890612"/>
    <w:rsid w:val="00892C67"/>
    <w:rsid w:val="008A0366"/>
    <w:rsid w:val="008A3AC5"/>
    <w:rsid w:val="008B6CA4"/>
    <w:rsid w:val="008B76DC"/>
    <w:rsid w:val="008C4C23"/>
    <w:rsid w:val="008C75A7"/>
    <w:rsid w:val="00901711"/>
    <w:rsid w:val="00905A8D"/>
    <w:rsid w:val="0091034E"/>
    <w:rsid w:val="0091107E"/>
    <w:rsid w:val="00917020"/>
    <w:rsid w:val="00974449"/>
    <w:rsid w:val="009D0562"/>
    <w:rsid w:val="009D61AE"/>
    <w:rsid w:val="009E2073"/>
    <w:rsid w:val="009F2F12"/>
    <w:rsid w:val="00A104E0"/>
    <w:rsid w:val="00A11466"/>
    <w:rsid w:val="00A46C04"/>
    <w:rsid w:val="00A53CD5"/>
    <w:rsid w:val="00A66017"/>
    <w:rsid w:val="00A66FFC"/>
    <w:rsid w:val="00A8390B"/>
    <w:rsid w:val="00AC5726"/>
    <w:rsid w:val="00AE6979"/>
    <w:rsid w:val="00B3149E"/>
    <w:rsid w:val="00B62C8B"/>
    <w:rsid w:val="00B63C6B"/>
    <w:rsid w:val="00B642FF"/>
    <w:rsid w:val="00B86B52"/>
    <w:rsid w:val="00BA7AC6"/>
    <w:rsid w:val="00BC3F41"/>
    <w:rsid w:val="00BC69B8"/>
    <w:rsid w:val="00BE7DEB"/>
    <w:rsid w:val="00BF1B57"/>
    <w:rsid w:val="00C03377"/>
    <w:rsid w:val="00C10663"/>
    <w:rsid w:val="00C10B83"/>
    <w:rsid w:val="00C22960"/>
    <w:rsid w:val="00C40795"/>
    <w:rsid w:val="00C520E0"/>
    <w:rsid w:val="00C53250"/>
    <w:rsid w:val="00C679B4"/>
    <w:rsid w:val="00C75A95"/>
    <w:rsid w:val="00C853F2"/>
    <w:rsid w:val="00C8775C"/>
    <w:rsid w:val="00C9099B"/>
    <w:rsid w:val="00C93DC9"/>
    <w:rsid w:val="00CD24E7"/>
    <w:rsid w:val="00CD44B0"/>
    <w:rsid w:val="00CF108C"/>
    <w:rsid w:val="00D14A17"/>
    <w:rsid w:val="00D56557"/>
    <w:rsid w:val="00D5744D"/>
    <w:rsid w:val="00D94D3B"/>
    <w:rsid w:val="00DB6ABD"/>
    <w:rsid w:val="00DE34D7"/>
    <w:rsid w:val="00E013C7"/>
    <w:rsid w:val="00E21667"/>
    <w:rsid w:val="00E459A5"/>
    <w:rsid w:val="00E70909"/>
    <w:rsid w:val="00E771C5"/>
    <w:rsid w:val="00E8215F"/>
    <w:rsid w:val="00E97324"/>
    <w:rsid w:val="00EB0F32"/>
    <w:rsid w:val="00EB39C2"/>
    <w:rsid w:val="00EE1A82"/>
    <w:rsid w:val="00EE4312"/>
    <w:rsid w:val="00EE5102"/>
    <w:rsid w:val="00EF52B5"/>
    <w:rsid w:val="00F03D21"/>
    <w:rsid w:val="00F474D4"/>
    <w:rsid w:val="00F6492F"/>
    <w:rsid w:val="00F7056A"/>
    <w:rsid w:val="00F83EF2"/>
    <w:rsid w:val="00F9467B"/>
    <w:rsid w:val="00FB07E9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1D9D7"/>
  <w15:chartTrackingRefBased/>
  <w15:docId w15:val="{1302AFE5-A9EC-0446-9F30-45F5C57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Akpene</dc:creator>
  <cp:keywords/>
  <dc:description/>
  <cp:lastModifiedBy>Gillian Akpene</cp:lastModifiedBy>
  <cp:revision>2</cp:revision>
  <dcterms:created xsi:type="dcterms:W3CDTF">2020-05-01T14:26:00Z</dcterms:created>
  <dcterms:modified xsi:type="dcterms:W3CDTF">2020-05-01T14:26:00Z</dcterms:modified>
</cp:coreProperties>
</file>