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FE56" w14:textId="6237EB2A" w:rsidR="00325BA8" w:rsidRDefault="00141E83">
      <w:pPr>
        <w:rPr>
          <w:b/>
          <w:bCs/>
          <w:sz w:val="40"/>
          <w:szCs w:val="40"/>
        </w:rPr>
      </w:pPr>
      <w:r>
        <w:rPr>
          <w:b/>
          <w:bCs/>
          <w:sz w:val="40"/>
          <w:szCs w:val="40"/>
        </w:rPr>
        <w:t>NAME: OYEBANJI IYINOLUWA EMMANUELLA</w:t>
      </w:r>
    </w:p>
    <w:p w14:paraId="7B8797D4" w14:textId="0E3DC1EF" w:rsidR="00571B24" w:rsidRDefault="00141E83">
      <w:pPr>
        <w:rPr>
          <w:b/>
          <w:bCs/>
          <w:sz w:val="40"/>
          <w:szCs w:val="40"/>
        </w:rPr>
      </w:pPr>
      <w:r>
        <w:rPr>
          <w:b/>
          <w:bCs/>
          <w:sz w:val="40"/>
          <w:szCs w:val="40"/>
        </w:rPr>
        <w:t>DEPT: NURSING</w:t>
      </w:r>
    </w:p>
    <w:p w14:paraId="703816DA" w14:textId="092D7A3D" w:rsidR="00571B24" w:rsidRDefault="00141E83">
      <w:pPr>
        <w:rPr>
          <w:b/>
          <w:bCs/>
          <w:sz w:val="40"/>
          <w:szCs w:val="40"/>
        </w:rPr>
      </w:pPr>
      <w:r>
        <w:rPr>
          <w:b/>
          <w:bCs/>
          <w:sz w:val="40"/>
          <w:szCs w:val="40"/>
        </w:rPr>
        <w:t>MAT NO: 19/MHS02/106</w:t>
      </w:r>
    </w:p>
    <w:p w14:paraId="04142F43" w14:textId="2CCC5335" w:rsidR="00571B24" w:rsidRDefault="00571B24">
      <w:pPr>
        <w:rPr>
          <w:b/>
          <w:bCs/>
          <w:sz w:val="40"/>
          <w:szCs w:val="40"/>
        </w:rPr>
      </w:pPr>
      <w:r>
        <w:rPr>
          <w:b/>
          <w:bCs/>
          <w:sz w:val="40"/>
          <w:szCs w:val="40"/>
        </w:rPr>
        <w:t xml:space="preserve">CHEM 102 </w:t>
      </w:r>
      <w:proofErr w:type="gramStart"/>
      <w:r>
        <w:rPr>
          <w:b/>
          <w:bCs/>
          <w:sz w:val="40"/>
          <w:szCs w:val="40"/>
        </w:rPr>
        <w:t>ASSIGNMENT</w:t>
      </w:r>
      <w:proofErr w:type="gramEnd"/>
      <w:r>
        <w:rPr>
          <w:b/>
          <w:bCs/>
          <w:sz w:val="40"/>
          <w:szCs w:val="40"/>
        </w:rPr>
        <w:t xml:space="preserve"> ON CARBOXYLIC ACIDS </w:t>
      </w:r>
    </w:p>
    <w:p w14:paraId="35A0E881" w14:textId="790464F1" w:rsidR="00571B24" w:rsidRDefault="00571B24">
      <w:pPr>
        <w:rPr>
          <w:b/>
          <w:bCs/>
          <w:sz w:val="40"/>
          <w:szCs w:val="40"/>
        </w:rPr>
      </w:pPr>
    </w:p>
    <w:p w14:paraId="6ADB41AE" w14:textId="77777777" w:rsidR="00571B24" w:rsidRDefault="00571B24">
      <w:pPr>
        <w:rPr>
          <w:b/>
          <w:bCs/>
          <w:sz w:val="28"/>
          <w:szCs w:val="28"/>
          <w:u w:val="single"/>
        </w:rPr>
      </w:pPr>
      <w:r>
        <w:rPr>
          <w:b/>
          <w:bCs/>
          <w:sz w:val="28"/>
          <w:szCs w:val="28"/>
          <w:u w:val="single"/>
        </w:rPr>
        <w:t>1</w:t>
      </w:r>
    </w:p>
    <w:p w14:paraId="38A167B7" w14:textId="78739FED" w:rsidR="00571B24" w:rsidRDefault="00571B24">
      <w:pPr>
        <w:rPr>
          <w:b/>
          <w:bCs/>
          <w:sz w:val="28"/>
          <w:szCs w:val="28"/>
          <w:u w:val="single"/>
        </w:rPr>
      </w:pPr>
      <w:r w:rsidRPr="00571B24">
        <w:rPr>
          <w:b/>
          <w:bCs/>
          <w:sz w:val="28"/>
          <w:szCs w:val="28"/>
          <w:u w:val="single"/>
        </w:rPr>
        <w:t>IUPAC NAMES FOR THE FOLLOWING COMPOUNDS</w:t>
      </w:r>
    </w:p>
    <w:p w14:paraId="01887237" w14:textId="06CB40B6" w:rsidR="00571B24" w:rsidRDefault="00571B24">
      <w:pPr>
        <w:rPr>
          <w:b/>
          <w:bCs/>
          <w:sz w:val="28"/>
          <w:szCs w:val="28"/>
          <w:u w:val="single"/>
        </w:rPr>
      </w:pPr>
    </w:p>
    <w:p w14:paraId="3E7E321A" w14:textId="7CE10145" w:rsidR="00571B24" w:rsidRDefault="0068149E">
      <w:pPr>
        <w:rPr>
          <w:sz w:val="24"/>
          <w:szCs w:val="24"/>
        </w:rPr>
      </w:pPr>
      <w:r>
        <w:rPr>
          <w:sz w:val="28"/>
          <w:szCs w:val="28"/>
        </w:rPr>
        <w:t>I</w:t>
      </w:r>
      <w:r w:rsidR="00571B24">
        <w:rPr>
          <w:sz w:val="28"/>
          <w:szCs w:val="28"/>
        </w:rPr>
        <w:t>,</w:t>
      </w:r>
      <w:r w:rsidR="00571B24">
        <w:rPr>
          <w:sz w:val="24"/>
          <w:szCs w:val="24"/>
        </w:rPr>
        <w:t xml:space="preserve"> HCOOH: METHANOIC ACID</w:t>
      </w:r>
    </w:p>
    <w:p w14:paraId="61DEEEFE" w14:textId="35D974DF" w:rsidR="00571B24" w:rsidRDefault="00571B24">
      <w:pPr>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sidR="00C17EDC">
        <w:rPr>
          <w:sz w:val="24"/>
          <w:szCs w:val="24"/>
        </w:rPr>
        <w:t>ETAN</w:t>
      </w:r>
      <w:r>
        <w:rPr>
          <w:sz w:val="24"/>
          <w:szCs w:val="24"/>
        </w:rPr>
        <w:t>-1,</w:t>
      </w:r>
      <w:r w:rsidR="00C17EDC">
        <w:rPr>
          <w:sz w:val="24"/>
          <w:szCs w:val="24"/>
        </w:rPr>
        <w:t>5</w:t>
      </w:r>
      <w:r>
        <w:rPr>
          <w:sz w:val="24"/>
          <w:szCs w:val="24"/>
        </w:rPr>
        <w:t>-DIOIC ACID</w:t>
      </w:r>
    </w:p>
    <w:p w14:paraId="4E8C0961" w14:textId="74C79D34" w:rsidR="00571B24" w:rsidRDefault="0068149E">
      <w:pPr>
        <w:rPr>
          <w:sz w:val="24"/>
          <w:szCs w:val="24"/>
        </w:rPr>
      </w:pPr>
      <w:r>
        <w:rPr>
          <w:sz w:val="24"/>
          <w:szCs w:val="24"/>
        </w:rPr>
        <w:t>ii</w:t>
      </w:r>
      <w:r w:rsidR="00571B24">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14:paraId="7D9D32A5" w14:textId="29ADE9F1" w:rsidR="0068149E" w:rsidRDefault="0068149E">
      <w:pPr>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sidR="00C17EDC">
        <w:rPr>
          <w:sz w:val="24"/>
          <w:szCs w:val="24"/>
        </w:rPr>
        <w:t>ETHANEDIOIC ACID</w:t>
      </w:r>
    </w:p>
    <w:p w14:paraId="5CAF3681" w14:textId="2AB0F05B" w:rsidR="0068149E" w:rsidRDefault="0068149E">
      <w:pPr>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sidR="00C17EDC">
        <w:rPr>
          <w:sz w:val="24"/>
          <w:szCs w:val="24"/>
        </w:rPr>
        <w:t>HEX</w:t>
      </w:r>
      <w:r>
        <w:rPr>
          <w:sz w:val="24"/>
          <w:szCs w:val="24"/>
        </w:rPr>
        <w:t>-</w:t>
      </w:r>
      <w:r w:rsidR="00C17EDC">
        <w:rPr>
          <w:sz w:val="24"/>
          <w:szCs w:val="24"/>
        </w:rPr>
        <w:t>4</w:t>
      </w:r>
      <w:r>
        <w:rPr>
          <w:sz w:val="24"/>
          <w:szCs w:val="24"/>
        </w:rPr>
        <w:t>-ENE OIC ACID</w:t>
      </w:r>
    </w:p>
    <w:p w14:paraId="531C664C" w14:textId="4E8836AF" w:rsidR="0068149E" w:rsidRPr="00C17EDC" w:rsidRDefault="00C17EDC">
      <w:pPr>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14:paraId="5DF353B1" w14:textId="108DB419" w:rsidR="0068149E" w:rsidRPr="0068149E" w:rsidRDefault="0068149E">
      <w:pPr>
        <w:rPr>
          <w:b/>
          <w:bCs/>
          <w:sz w:val="28"/>
          <w:szCs w:val="28"/>
        </w:rPr>
      </w:pPr>
      <w:r>
        <w:rPr>
          <w:b/>
          <w:bCs/>
          <w:sz w:val="28"/>
          <w:szCs w:val="28"/>
        </w:rPr>
        <w:t>2,</w:t>
      </w:r>
    </w:p>
    <w:p w14:paraId="0E322253" w14:textId="5608463B" w:rsidR="00571B24" w:rsidRDefault="0068149E">
      <w:pPr>
        <w:rPr>
          <w:b/>
          <w:bCs/>
          <w:sz w:val="24"/>
          <w:szCs w:val="24"/>
          <w:u w:val="single"/>
        </w:rPr>
      </w:pPr>
      <w:r w:rsidRPr="0068149E">
        <w:rPr>
          <w:b/>
          <w:bCs/>
          <w:sz w:val="24"/>
          <w:szCs w:val="24"/>
          <w:u w:val="single"/>
        </w:rPr>
        <w:t>PHYSICAL PROPERTIES OF CARBOXYLIC ACIDS</w:t>
      </w:r>
    </w:p>
    <w:p w14:paraId="167B389A" w14:textId="10372665" w:rsidR="0068149E" w:rsidRDefault="0068149E">
      <w:pPr>
        <w:rPr>
          <w:b/>
          <w:bCs/>
          <w:sz w:val="24"/>
          <w:szCs w:val="24"/>
          <w:u w:val="single"/>
        </w:rPr>
      </w:pPr>
    </w:p>
    <w:p w14:paraId="22DFCD4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Physical appearances</w:t>
      </w:r>
    </w:p>
    <w:p w14:paraId="7ED1EFDB" w14:textId="77777777"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14:paraId="56EB9C1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Boiling points</w:t>
      </w:r>
    </w:p>
    <w:p w14:paraId="27CF2D97" w14:textId="2A4B004C"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Boiling point increases with increasing relative molecular mass. Aromatic carboxylic acids are crystalline solids and have higher melting points than their aliphatic counterparts of comparable relative molecular mass.</w:t>
      </w:r>
    </w:p>
    <w:p w14:paraId="23D0A09B"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Solubility</w:t>
      </w:r>
    </w:p>
    <w:p w14:paraId="1CE92F82" w14:textId="2C32F12C" w:rsidR="002A6FAC" w:rsidRDefault="00C17EDC" w:rsidP="002A6FAC">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2A6FAC">
        <w:rPr>
          <w:rFonts w:ascii="Times New Roman" w:hAnsi="Times New Roman" w:cs="Times New Roman"/>
          <w:sz w:val="24"/>
          <w:szCs w:val="24"/>
        </w:rPr>
        <w:t>.</w:t>
      </w:r>
    </w:p>
    <w:p w14:paraId="395AF156" w14:textId="70E94D9A" w:rsidR="002A6FAC" w:rsidRDefault="002A6FAC" w:rsidP="002A6FAC">
      <w:pPr>
        <w:spacing w:line="480" w:lineRule="auto"/>
        <w:rPr>
          <w:rFonts w:ascii="Times New Roman" w:hAnsi="Times New Roman" w:cs="Times New Roman"/>
          <w:sz w:val="24"/>
          <w:szCs w:val="24"/>
        </w:rPr>
      </w:pPr>
    </w:p>
    <w:p w14:paraId="4152F339" w14:textId="00FD2851" w:rsidR="002A6FAC" w:rsidRPr="002A6FAC" w:rsidRDefault="002A6FAC" w:rsidP="002A6FAC">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p w14:paraId="38D05AE1" w14:textId="77777777" w:rsidR="002A6FAC" w:rsidRPr="002A6FAC" w:rsidRDefault="002A6FAC" w:rsidP="002A6FAC">
      <w:pPr>
        <w:spacing w:line="480" w:lineRule="auto"/>
        <w:rPr>
          <w:rFonts w:ascii="Times New Roman" w:hAnsi="Times New Roman" w:cs="Times New Roman"/>
          <w:b/>
          <w:bCs/>
          <w:sz w:val="24"/>
          <w:szCs w:val="24"/>
        </w:rPr>
      </w:pPr>
      <w:bookmarkStart w:id="0" w:name="_Hlk38187292"/>
      <w:r w:rsidRPr="002A6FAC">
        <w:rPr>
          <w:rFonts w:ascii="Times New Roman" w:hAnsi="Times New Roman" w:cs="Times New Roman"/>
          <w:b/>
          <w:bCs/>
          <w:sz w:val="24"/>
          <w:szCs w:val="24"/>
        </w:rPr>
        <w:t>INDUSTRIAL PREPARATIONS</w:t>
      </w:r>
    </w:p>
    <w:p w14:paraId="2C3B3C9C"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Carbon(II) oxide</w:t>
      </w:r>
    </w:p>
    <w:p w14:paraId="77910276" w14:textId="77777777" w:rsidR="002A6FAC" w:rsidRDefault="002A6FAC" w:rsidP="002A6FAC">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14:paraId="1118684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E4D313" wp14:editId="5A82667A">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58249"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A249C9" wp14:editId="07F57A57">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5E89D"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HCOONa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HCOOH  +</w:t>
      </w:r>
      <w:proofErr w:type="gramEnd"/>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p>
    <w:bookmarkEnd w:id="0"/>
    <w:p w14:paraId="70640AA1"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ethanal</w:t>
      </w:r>
    </w:p>
    <w:p w14:paraId="48F8C936"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ethanal to ethanoic acid using manganite (II) ethanoate catalyst. Ethanal itself is obtained from ethylene </w:t>
      </w:r>
    </w:p>
    <w:p w14:paraId="0B4BE6E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6318AB" wp14:editId="47B659BF">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24999"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9DD784" wp14:editId="7761C8B4">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5F1DD"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5D94DA" wp14:editId="0A246BF4">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D5258"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4E33C0" wp14:editId="7D242ADB">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FD3EF"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8D1927" wp14:editId="130AE847">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4EA86"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Mn</w:t>
      </w:r>
      <w:proofErr w:type="gramEnd"/>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469DD071" w14:textId="77777777" w:rsidR="00C17EDC" w:rsidRPr="00C17EDC" w:rsidRDefault="00C17EDC">
      <w:pPr>
        <w:rPr>
          <w:sz w:val="24"/>
          <w:szCs w:val="24"/>
        </w:rPr>
      </w:pPr>
    </w:p>
    <w:p w14:paraId="2EAF558D" w14:textId="0A301E20" w:rsidR="00D07ABC" w:rsidRDefault="002A6FAC">
      <w:pPr>
        <w:rPr>
          <w:b/>
          <w:bCs/>
          <w:sz w:val="24"/>
          <w:szCs w:val="24"/>
        </w:rPr>
      </w:pPr>
      <w:r>
        <w:rPr>
          <w:b/>
          <w:bCs/>
          <w:sz w:val="24"/>
          <w:szCs w:val="24"/>
        </w:rPr>
        <w:t>4,</w:t>
      </w:r>
    </w:p>
    <w:p w14:paraId="730068D8" w14:textId="4D6B043E" w:rsidR="002A6FAC" w:rsidRDefault="00FF6C9D">
      <w:pPr>
        <w:rPr>
          <w:b/>
          <w:bCs/>
          <w:sz w:val="28"/>
          <w:szCs w:val="28"/>
          <w:u w:val="single"/>
        </w:rPr>
      </w:pPr>
      <w:r>
        <w:rPr>
          <w:b/>
          <w:bCs/>
          <w:sz w:val="28"/>
          <w:szCs w:val="28"/>
          <w:u w:val="single"/>
        </w:rPr>
        <w:t>SYNTHETIC PREPARATIONS OF CARBOXYLIC ACIDS</w:t>
      </w:r>
    </w:p>
    <w:p w14:paraId="6E0087E2" w14:textId="77777777" w:rsidR="00FF6C9D" w:rsidRPr="00FF6C9D" w:rsidRDefault="00FF6C9D" w:rsidP="00FF6C9D">
      <w:pPr>
        <w:spacing w:line="480" w:lineRule="auto"/>
        <w:rPr>
          <w:rFonts w:ascii="Times New Roman" w:hAnsi="Times New Roman" w:cs="Times New Roman"/>
          <w:sz w:val="24"/>
          <w:szCs w:val="24"/>
        </w:rPr>
      </w:pPr>
      <w:r w:rsidRPr="00FF6C9D">
        <w:rPr>
          <w:sz w:val="24"/>
          <w:szCs w:val="24"/>
        </w:rPr>
        <w:t>There are a lot of ways to prepare the carboxylic acid synthetically, but I will just state two briefly with the respective equations.</w:t>
      </w:r>
    </w:p>
    <w:p w14:paraId="31D12478" w14:textId="3EFF94E9" w:rsidR="00FF6C9D" w:rsidRPr="00FF6C9D" w:rsidRDefault="00FF6C9D" w:rsidP="00FF6C9D">
      <w:pPr>
        <w:pStyle w:val="ListParagraph"/>
        <w:spacing w:line="480" w:lineRule="auto"/>
        <w:ind w:left="360"/>
        <w:rPr>
          <w:rFonts w:ascii="Times New Roman" w:hAnsi="Times New Roman" w:cs="Times New Roman"/>
          <w:sz w:val="24"/>
          <w:szCs w:val="24"/>
          <w:u w:val="single"/>
        </w:rPr>
      </w:pPr>
      <w:r w:rsidRPr="00FF6C9D">
        <w:rPr>
          <w:rFonts w:ascii="Times New Roman" w:hAnsi="Times New Roman" w:cs="Times New Roman"/>
          <w:sz w:val="24"/>
          <w:szCs w:val="24"/>
        </w:rPr>
        <w:t xml:space="preserve"> </w:t>
      </w:r>
      <w:r w:rsidRPr="00FF6C9D">
        <w:rPr>
          <w:rFonts w:ascii="Times New Roman" w:hAnsi="Times New Roman" w:cs="Times New Roman"/>
          <w:sz w:val="24"/>
          <w:szCs w:val="24"/>
          <w:u w:val="single"/>
        </w:rPr>
        <w:t>Oxidation of primary alcohols and aldehydes</w:t>
      </w:r>
    </w:p>
    <w:p w14:paraId="3F70CB29"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14:paraId="2AC31850"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CEF0DA" wp14:editId="30FAAA3F">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41D46"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61FE91" wp14:editId="196FC5B0">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60277"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proofErr w:type="gramStart"/>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14:paraId="3670AE1B" w14:textId="41AC7B2E" w:rsidR="00FF6C9D" w:rsidRPr="00FF6C9D" w:rsidRDefault="00FF6C9D" w:rsidP="00FF6C9D">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sidRPr="00FF6C9D">
        <w:rPr>
          <w:rFonts w:ascii="Times New Roman" w:hAnsi="Times New Roman" w:cs="Times New Roman"/>
          <w:sz w:val="24"/>
          <w:szCs w:val="24"/>
          <w:u w:val="single"/>
        </w:rPr>
        <w:t>Hydrolysis of nitriles (cyanides) or esters</w:t>
      </w:r>
    </w:p>
    <w:p w14:paraId="1BD40C7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CA3C1A" wp14:editId="7A708CC8">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C4AE8" id="Straight Arrow Connector 63" o:spid="_x0000_s1026" type="#_x0000_t32" style="position:absolute;margin-left:130.5pt;margin-top:9.75pt;width:4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30EDFB3B"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14:paraId="34CBD868"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D5BE9B" wp14:editId="04FE1428">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93FB1" id="Straight Arrow Connector 64" o:spid="_x0000_s1026" type="#_x0000_t32" style="position:absolute;margin-left:118.5pt;margin-top:7.8pt;width:156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14:paraId="0B39DCAF"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57FFD3" wp14:editId="24FE0B75">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94CE6" id="Straight Arrow Connector 65" o:spid="_x0000_s1026" type="#_x0000_t32" style="position:absolute;margin-left:163.5pt;margin-top:8.7pt;width:62.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45D3E35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0A5E1F" wp14:editId="45C9A434">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99C3E" id="Straight Arrow Connector 66" o:spid="_x0000_s1026" type="#_x0000_t32" style="position:absolute;margin-left:159pt;margin-top:8.85pt;width:10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14:paraId="07FDB2C0" w14:textId="6CC467AD" w:rsidR="00FF6C9D" w:rsidRDefault="00FF6C9D">
      <w:pPr>
        <w:rPr>
          <w:sz w:val="24"/>
          <w:szCs w:val="24"/>
        </w:rPr>
      </w:pPr>
    </w:p>
    <w:p w14:paraId="53B0DB91" w14:textId="55F1748A" w:rsidR="00FF6C9D" w:rsidRDefault="00FF6C9D">
      <w:pPr>
        <w:rPr>
          <w:b/>
          <w:bCs/>
          <w:sz w:val="24"/>
          <w:szCs w:val="24"/>
        </w:rPr>
      </w:pPr>
      <w:r>
        <w:rPr>
          <w:b/>
          <w:bCs/>
          <w:sz w:val="24"/>
          <w:szCs w:val="24"/>
        </w:rPr>
        <w:t>5,</w:t>
      </w:r>
    </w:p>
    <w:p w14:paraId="3918D43F" w14:textId="523D4F2E" w:rsidR="00FF6C9D" w:rsidRPr="00FF6C9D" w:rsidRDefault="00FF6C9D" w:rsidP="00FF6C9D">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FF6C9D">
        <w:rPr>
          <w:rFonts w:ascii="Times New Roman" w:hAnsi="Times New Roman" w:cs="Times New Roman"/>
          <w:b/>
          <w:bCs/>
          <w:sz w:val="24"/>
          <w:szCs w:val="24"/>
        </w:rPr>
        <w:t>Reduction to primary alcohol</w:t>
      </w:r>
    </w:p>
    <w:p w14:paraId="089359D2"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are very difficult to reduce by catalytic hydrogenation or dissolving metals but lithium </w:t>
      </w:r>
      <w:proofErr w:type="spellStart"/>
      <w:r>
        <w:rPr>
          <w:rFonts w:ascii="Times New Roman" w:hAnsi="Times New Roman" w:cs="Times New Roman"/>
          <w:sz w:val="24"/>
          <w:szCs w:val="24"/>
        </w:rPr>
        <w:t>tetrahydridoaluminate</w:t>
      </w:r>
      <w:proofErr w:type="spellEnd"/>
      <w:r>
        <w:rPr>
          <w:rFonts w:ascii="Times New Roman" w:hAnsi="Times New Roman" w:cs="Times New Roman"/>
          <w:sz w:val="24"/>
          <w:szCs w:val="24"/>
        </w:rPr>
        <w:t xml:space="preserve"> (III) and </w:t>
      </w:r>
      <w:proofErr w:type="spellStart"/>
      <w:r>
        <w:rPr>
          <w:rFonts w:ascii="Times New Roman" w:hAnsi="Times New Roman" w:cs="Times New Roman"/>
          <w:sz w:val="24"/>
          <w:szCs w:val="24"/>
        </w:rPr>
        <w:t>diborane</w:t>
      </w:r>
      <w:proofErr w:type="spellEnd"/>
      <w:r>
        <w:rPr>
          <w:rFonts w:ascii="Times New Roman" w:hAnsi="Times New Roman" w:cs="Times New Roman"/>
          <w:sz w:val="24"/>
          <w:szCs w:val="24"/>
        </w:rPr>
        <w:t xml:space="preserve"> form intermediate compounds with the acids which liberate the alcohol on hydrolysis</w:t>
      </w:r>
    </w:p>
    <w:p w14:paraId="17E9741B" w14:textId="77777777" w:rsidR="00FF6C9D" w:rsidRDefault="00FF6C9D" w:rsidP="00FF6C9D">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F610149" wp14:editId="177B117B">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4ED6E" id="Straight Arrow Connector 68" o:spid="_x0000_s1026" type="#_x0000_t32" style="position:absolute;margin-left:4in;margin-top:14.7pt;width:.75pt;height:5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5A6BDB" wp14:editId="12E8980A">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E4B1A" id="Straight Arrow Connector 67" o:spid="_x0000_s1026" type="#_x0000_t32" style="position:absolute;margin-left:163.5pt;margin-top:8.7pt;width:81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14:paraId="7217E6BA"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lastRenderedPageBreak/>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9FB733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14:paraId="5E80ED29"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01D6532" wp14:editId="02BFCD1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ADD10" id="Straight Arrow Connector 69" o:spid="_x0000_s1026" type="#_x0000_t32" style="position:absolute;margin-left:2in;margin-top:7.65pt;width:81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14:paraId="13171D5B"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14:paraId="726E3763"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Decarboxylation</w:t>
      </w:r>
    </w:p>
    <w:p w14:paraId="094FBC31"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14:paraId="52F35494"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14:paraId="5C00951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with a strong electron attracting group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–COOH, -CN</w:t>
      </w:r>
      <w:proofErr w:type="gramStart"/>
      <w:r>
        <w:rPr>
          <w:rFonts w:ascii="Times New Roman" w:hAnsi="Times New Roman" w:cs="Times New Roman"/>
          <w:sz w:val="24"/>
          <w:szCs w:val="24"/>
        </w:rPr>
        <w:t>,NO</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14:paraId="1D659A8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79C7D1B" wp14:editId="1978389F">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A4DE8" id="Straight Arrow Connector 70" o:spid="_x0000_s1026" type="#_x0000_t32" style="position:absolute;margin-left:193.5pt;margin-top:7.7pt;width:110.2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14:paraId="5DE720B0"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14:paraId="2B10C48D" w14:textId="7E272980" w:rsidR="00FF6C9D" w:rsidRDefault="00FF6C9D" w:rsidP="00FF6C9D">
      <w:pPr>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20EE00" wp14:editId="6E573F5A">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C2F67" id="Straight Arrow Connector 71" o:spid="_x0000_s1026" type="#_x0000_t32" style="position:absolute;margin-left:170.25pt;margin-top:8pt;width:133.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14:paraId="3F700C5C" w14:textId="4896FED0" w:rsidR="00FF6C9D" w:rsidRDefault="00FF6C9D" w:rsidP="00FF6C9D">
      <w:pPr>
        <w:rPr>
          <w:rFonts w:ascii="Times New Roman" w:hAnsi="Times New Roman" w:cs="Times New Roman"/>
          <w:sz w:val="24"/>
          <w:szCs w:val="24"/>
          <w:vertAlign w:val="subscript"/>
        </w:rPr>
      </w:pPr>
    </w:p>
    <w:p w14:paraId="4E699D55"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 xml:space="preserve">Esterification </w:t>
      </w:r>
    </w:p>
    <w:p w14:paraId="44C5A856"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14:paraId="6DD7B8A4" w14:textId="77777777" w:rsidR="00FF6C9D" w:rsidRPr="00967EF1"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2C12183" wp14:editId="562F7B5A">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58F9E" id="Straight Arrow Connector 73" o:spid="_x0000_s1026" type="#_x0000_t32" style="position:absolute;margin-left:235.5pt;margin-top:5.25pt;width:55.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14:paraId="07D35DC6" w14:textId="77777777" w:rsidR="00FF6C9D" w:rsidRPr="00967EF1" w:rsidRDefault="00FF6C9D" w:rsidP="00FF6C9D">
      <w:pPr>
        <w:pStyle w:val="ListParagraph"/>
        <w:spacing w:line="480" w:lineRule="auto"/>
        <w:rPr>
          <w:rFonts w:ascii="Times New Roman" w:hAnsi="Times New Roman" w:cs="Times New Roman"/>
          <w:sz w:val="24"/>
          <w:szCs w:val="24"/>
          <w:vertAlign w:val="subscript"/>
        </w:rPr>
      </w:pPr>
    </w:p>
    <w:p w14:paraId="63BA3FC9" w14:textId="6C450F04" w:rsidR="00FF6C9D" w:rsidRPr="00FF6C9D" w:rsidRDefault="00FF6C9D" w:rsidP="00FF6C9D">
      <w:pPr>
        <w:rPr>
          <w:sz w:val="24"/>
          <w:szCs w:val="24"/>
        </w:rPr>
      </w:pPr>
      <w:bookmarkStart w:id="1" w:name="_GoBack"/>
      <w:bookmarkEnd w:id="1"/>
    </w:p>
    <w:sectPr w:rsidR="00FF6C9D" w:rsidRPr="00FF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1BC"/>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24"/>
    <w:rsid w:val="00141E83"/>
    <w:rsid w:val="002A6FAC"/>
    <w:rsid w:val="00325BA8"/>
    <w:rsid w:val="00394785"/>
    <w:rsid w:val="00571B24"/>
    <w:rsid w:val="0068149E"/>
    <w:rsid w:val="00C17EDC"/>
    <w:rsid w:val="00D07ABC"/>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A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2020-04-19T17:28:00Z</dcterms:created>
  <dcterms:modified xsi:type="dcterms:W3CDTF">2020-05-01T15:25:00Z</dcterms:modified>
</cp:coreProperties>
</file>