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2D5C" w:rsidRDefault="007C2D5C">
      <w:r>
        <w:rPr>
          <w:rFonts w:ascii="Arial" w:eastAsia="Times New Roman" w:hAnsi="Arial" w:cs="Arial"/>
          <w:color w:val="0C7DBB"/>
          <w:sz w:val="27"/>
          <w:szCs w:val="27"/>
        </w:rPr>
        <w:br/>
      </w:r>
      <w:r w:rsidR="00B605E5">
        <w:rPr>
          <w:rFonts w:ascii="Arial" w:eastAsia="Times New Roman" w:hAnsi="Arial" w:cs="Arial"/>
          <w:sz w:val="27"/>
          <w:szCs w:val="27"/>
        </w:rPr>
        <w:t>1.</w:t>
      </w:r>
      <w:r w:rsidRPr="007F773D">
        <w:rPr>
          <w:rFonts w:ascii="Arial" w:eastAsia="Times New Roman" w:hAnsi="Arial" w:cs="Arial"/>
          <w:sz w:val="27"/>
          <w:szCs w:val="27"/>
        </w:rPr>
        <w:t>Glycolysis</w:t>
      </w:r>
      <w:r>
        <w:rPr>
          <w:rFonts w:ascii="Arial" w:eastAsia="Times New Roman" w:hAnsi="Arial" w:cs="Arial"/>
          <w:color w:val="2E2E2E"/>
          <w:sz w:val="27"/>
          <w:szCs w:val="27"/>
        </w:rPr>
        <w:t> is a cytoplasmic pathway which breaks down glucose into two three-carbon compounds and generates energy. Glucose is trapped by phosphorylation, with the help of the enzyme </w:t>
      </w:r>
      <w:r w:rsidRPr="007F773D">
        <w:rPr>
          <w:rFonts w:ascii="Arial" w:eastAsia="Times New Roman" w:hAnsi="Arial" w:cs="Arial"/>
          <w:sz w:val="27"/>
          <w:szCs w:val="27"/>
        </w:rPr>
        <w:t>hexokinase</w:t>
      </w:r>
      <w:r>
        <w:rPr>
          <w:rFonts w:ascii="Arial" w:eastAsia="Times New Roman" w:hAnsi="Arial" w:cs="Arial"/>
          <w:color w:val="2E2E2E"/>
          <w:sz w:val="27"/>
          <w:szCs w:val="27"/>
        </w:rPr>
        <w:t>. </w:t>
      </w:r>
      <w:r w:rsidRPr="007F773D">
        <w:rPr>
          <w:rFonts w:ascii="Arial" w:eastAsia="Times New Roman" w:hAnsi="Arial" w:cs="Arial"/>
          <w:sz w:val="27"/>
          <w:szCs w:val="27"/>
        </w:rPr>
        <w:t>Adenosine triphosphate</w:t>
      </w:r>
      <w:r>
        <w:rPr>
          <w:rFonts w:ascii="Arial" w:eastAsia="Times New Roman" w:hAnsi="Arial" w:cs="Arial"/>
          <w:color w:val="2E2E2E"/>
          <w:sz w:val="27"/>
          <w:szCs w:val="27"/>
        </w:rPr>
        <w:t> (ATP) is used in this reaction and the product, glucose-6-P, inhibits hexokinase. </w:t>
      </w:r>
      <w:r>
        <w:rPr>
          <w:rStyle w:val="topic-highlight"/>
          <w:rFonts w:ascii="Arial" w:eastAsia="Times New Roman" w:hAnsi="Arial" w:cs="Arial"/>
          <w:color w:val="2E2E2E"/>
          <w:sz w:val="27"/>
          <w:szCs w:val="27"/>
        </w:rPr>
        <w:t>Glycolysis</w:t>
      </w:r>
      <w:r>
        <w:rPr>
          <w:rFonts w:ascii="Arial" w:eastAsia="Times New Roman" w:hAnsi="Arial" w:cs="Arial"/>
          <w:color w:val="2E2E2E"/>
          <w:sz w:val="27"/>
          <w:szCs w:val="27"/>
        </w:rPr>
        <w:t> takes place in 10 steps, five of which are in the preparatory phase and five are in the pay-off phase. </w:t>
      </w:r>
      <w:r w:rsidRPr="007F773D">
        <w:rPr>
          <w:rFonts w:ascii="Arial" w:eastAsia="Times New Roman" w:hAnsi="Arial" w:cs="Arial"/>
          <w:sz w:val="27"/>
          <w:szCs w:val="27"/>
        </w:rPr>
        <w:t>Phosphofructokinase</w:t>
      </w:r>
      <w:r>
        <w:rPr>
          <w:rFonts w:ascii="Arial" w:eastAsia="Times New Roman" w:hAnsi="Arial" w:cs="Arial"/>
          <w:color w:val="2E2E2E"/>
          <w:sz w:val="27"/>
          <w:szCs w:val="27"/>
        </w:rPr>
        <w:t> is the rate-limiting enzyme. ATP is generated by </w:t>
      </w:r>
      <w:r w:rsidRPr="007F773D">
        <w:rPr>
          <w:rFonts w:ascii="Arial" w:eastAsia="Times New Roman" w:hAnsi="Arial" w:cs="Arial"/>
          <w:sz w:val="27"/>
          <w:szCs w:val="27"/>
        </w:rPr>
        <w:t>substrate-level phosphorylation</w:t>
      </w:r>
      <w:r>
        <w:rPr>
          <w:rFonts w:ascii="Arial" w:eastAsia="Times New Roman" w:hAnsi="Arial" w:cs="Arial"/>
          <w:color w:val="2E2E2E"/>
          <w:sz w:val="27"/>
          <w:szCs w:val="27"/>
        </w:rPr>
        <w:t> by high-energy compounds, such as 1,3-bisphosphoglycerate and phosphoenolpyruvate.</w:t>
      </w:r>
    </w:p>
    <w:sectPr w:rsidR="007C2D5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D5C"/>
    <w:rsid w:val="007C2D5C"/>
    <w:rsid w:val="007F773D"/>
    <w:rsid w:val="00B60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5C254F"/>
  <w15:chartTrackingRefBased/>
  <w15:docId w15:val="{F79FAB3A-162E-6249-A30C-13753703A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C2D5C"/>
    <w:rPr>
      <w:color w:val="0000FF"/>
      <w:u w:val="single"/>
    </w:rPr>
  </w:style>
  <w:style w:type="character" w:customStyle="1" w:styleId="topic-highlight">
    <w:name w:val="topic-highlight"/>
    <w:basedOn w:val="DefaultParagraphFont"/>
    <w:rsid w:val="007C2D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2347011983512</dc:creator>
  <cp:keywords/>
  <dc:description/>
  <cp:lastModifiedBy>2347011983512</cp:lastModifiedBy>
  <cp:revision>2</cp:revision>
  <dcterms:created xsi:type="dcterms:W3CDTF">2020-05-02T19:44:00Z</dcterms:created>
  <dcterms:modified xsi:type="dcterms:W3CDTF">2020-05-02T19:44:00Z</dcterms:modified>
</cp:coreProperties>
</file>