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67" w:rsidRDefault="00E72024" w:rsidP="00E72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IBE CHIBUNNA ELVIS</w:t>
      </w:r>
    </w:p>
    <w:p w:rsidR="00E72024" w:rsidRDefault="00E72024" w:rsidP="00E72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NO: 17/ENG06/039</w:t>
      </w:r>
    </w:p>
    <w:p w:rsidR="00E72024" w:rsidRDefault="00E72024" w:rsidP="00E72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MECHANICAL ENGINEERING</w:t>
      </w:r>
    </w:p>
    <w:p w:rsidR="00E72024" w:rsidRDefault="00E72024" w:rsidP="00E72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ELECTRICAL MACHINES II ASSIGNMENT</w:t>
      </w:r>
    </w:p>
    <w:p w:rsidR="00E72024" w:rsidRDefault="00E72024" w:rsidP="00E72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F9C" w:rsidRPr="00CA6F9C" w:rsidRDefault="00CA6F9C" w:rsidP="00CA6F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A6F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 harmonic</w:t>
      </w:r>
      <w:r w:rsidRPr="00CA6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is a voltage or current at a multiple of the fundamental frequency of the system, produced by the action of non-linear loads such as rectifiers, discharge lighting, or saturated magnetic devices.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Harmonics in electrical machines results in increased heating in the equipment and conductors, misfiring in variables speed drivers, and torque pulsation in motors. Harmonics is generated by non-linear loads. </w:t>
      </w:r>
    </w:p>
    <w:p w:rsidR="00CA6F9C" w:rsidRDefault="00CA6F9C" w:rsidP="00CA6F9C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synchronous motors, since </w:t>
      </w:r>
      <w:r w:rsidRPr="00CA6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harmonics are at higher frequencies, they</w:t>
      </w:r>
      <w:r w:rsidR="00E875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produce higher core losses in the</w:t>
      </w:r>
      <w:r w:rsidRPr="00CA6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motor than the power frequency would. This results in increased heating of the motor core, which (if excessive) can shorten the life of the motor</w:t>
      </w:r>
      <w:r w:rsidR="00E875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CF1305" w:rsidRDefault="00E875F6" w:rsidP="00CA6F9C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synchronous generators, </w:t>
      </w:r>
      <w:r w:rsidR="00CF13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effects of harmonic may include; efficiency losses, overheat and </w:t>
      </w:r>
      <w:proofErr w:type="spellStart"/>
      <w:r w:rsidR="00CF13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derating</w:t>
      </w:r>
      <w:proofErr w:type="spellEnd"/>
      <w:r w:rsidR="00546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(reduction of power rating)</w:t>
      </w:r>
      <w:r w:rsidR="00CF13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As a result of the high impedance of synchronous generators, current harmonic distortion is easily transferred to voltage harmonic distortion and therefore affecting other loads supplied from that source.</w:t>
      </w:r>
    </w:p>
    <w:p w:rsidR="00CF1305" w:rsidRDefault="00CF1305" w:rsidP="00CA6F9C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A54BF" w:rsidRPr="002A54BF" w:rsidRDefault="00CF1305" w:rsidP="002A54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A54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Stator windings of large generator are star connected</w:t>
      </w:r>
      <w:r w:rsidR="00546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achieve lesser stress on insulation and copper saving. In this case voltage per phase is less for a given line voltage which reduces insulation requirement and this also reduces the number of turns, hence copper is also saved.</w:t>
      </w:r>
    </w:p>
    <w:p w:rsidR="00E875F6" w:rsidRDefault="002A54BF" w:rsidP="002A54BF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Since phase voltage=1/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√3</m:t>
        </m:r>
      </m:oMath>
      <w:r w:rsidR="00546ED4" w:rsidRPr="002A54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voltage</w:t>
      </w:r>
    </w:p>
    <w:p w:rsidR="002A54BF" w:rsidRDefault="002A54BF" w:rsidP="002A54BF">
      <w:pPr>
        <w:pStyle w:val="ListParagraph"/>
        <w:spacing w:line="360" w:lineRule="auto"/>
        <w:ind w:left="502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generated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emf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phase winding,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=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√2πfN∅</m:t>
        </m:r>
      </m:oMath>
    </w:p>
    <w:p w:rsidR="002A54BF" w:rsidRDefault="002A54BF" w:rsidP="002A54BF">
      <w:pPr>
        <w:pStyle w:val="ListParagraph"/>
        <w:spacing w:line="360" w:lineRule="auto"/>
        <w:ind w:left="502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Where N=number of turns</w:t>
      </w:r>
    </w:p>
    <w:p w:rsidR="002A54BF" w:rsidRDefault="002A54BF" w:rsidP="002A54BF">
      <w:pPr>
        <w:pStyle w:val="ListParagraph"/>
        <w:spacing w:line="360" w:lineRule="auto"/>
        <w:ind w:left="502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</w:pPr>
    </w:p>
    <w:p w:rsidR="002A54BF" w:rsidRDefault="00E3214C" w:rsidP="002A54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The armature for large machines is stationary t</w:t>
      </w:r>
      <w:r w:rsidR="002A54B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o avoid electrical losses associat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ed with slip rings and brushes.</w:t>
      </w:r>
    </w:p>
    <w:p w:rsidR="002A54BF" w:rsidRDefault="002A54BF" w:rsidP="002A54BF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A54BF" w:rsidRPr="002A54BF" w:rsidRDefault="003A6532" w:rsidP="002A54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Brushless generators undergo less maintenance</w:t>
      </w:r>
      <w:r w:rsidR="00E3214C">
        <w:rPr>
          <w:rFonts w:ascii="Times New Roman" w:hAnsi="Times New Roman" w:cs="Times New Roman"/>
          <w:sz w:val="24"/>
          <w:szCs w:val="24"/>
        </w:rPr>
        <w:t xml:space="preserve"> because there a</w:t>
      </w:r>
      <w:r>
        <w:rPr>
          <w:rFonts w:ascii="Times New Roman" w:hAnsi="Times New Roman" w:cs="Times New Roman"/>
          <w:sz w:val="24"/>
          <w:szCs w:val="24"/>
        </w:rPr>
        <w:t>re no brushes to replace or fix</w:t>
      </w:r>
      <w:r w:rsidR="00E3214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E3214C">
        <w:rPr>
          <w:rFonts w:ascii="Times New Roman" w:hAnsi="Times New Roman" w:cs="Times New Roman"/>
          <w:sz w:val="24"/>
          <w:szCs w:val="24"/>
        </w:rPr>
        <w:t>have fewer internal parts that can be dama</w:t>
      </w:r>
      <w:bookmarkStart w:id="0" w:name="_GoBack"/>
      <w:bookmarkEnd w:id="0"/>
      <w:r w:rsidR="00E3214C">
        <w:rPr>
          <w:rFonts w:ascii="Times New Roman" w:hAnsi="Times New Roman" w:cs="Times New Roman"/>
          <w:sz w:val="24"/>
          <w:szCs w:val="24"/>
        </w:rPr>
        <w:t>ged.</w:t>
      </w:r>
    </w:p>
    <w:sectPr w:rsidR="002A54BF" w:rsidRPr="002A5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15D5"/>
    <w:multiLevelType w:val="hybridMultilevel"/>
    <w:tmpl w:val="E9F86DF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D35C52"/>
    <w:multiLevelType w:val="hybridMultilevel"/>
    <w:tmpl w:val="4C142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24"/>
    <w:rsid w:val="00111467"/>
    <w:rsid w:val="002A54BF"/>
    <w:rsid w:val="00345B74"/>
    <w:rsid w:val="003A6532"/>
    <w:rsid w:val="00546ED4"/>
    <w:rsid w:val="00CA6F9C"/>
    <w:rsid w:val="00CF1305"/>
    <w:rsid w:val="00D04687"/>
    <w:rsid w:val="00E3214C"/>
    <w:rsid w:val="00E72024"/>
    <w:rsid w:val="00E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7725"/>
  <w15:chartTrackingRefBased/>
  <w15:docId w15:val="{BB074894-03ED-4B53-A80C-AF8F8BAD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154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885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32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</dc:creator>
  <cp:keywords/>
  <dc:description/>
  <cp:lastModifiedBy>23470</cp:lastModifiedBy>
  <cp:revision>1</cp:revision>
  <dcterms:created xsi:type="dcterms:W3CDTF">2020-05-03T13:04:00Z</dcterms:created>
  <dcterms:modified xsi:type="dcterms:W3CDTF">2020-05-03T14:22:00Z</dcterms:modified>
</cp:coreProperties>
</file>