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01F93" w14:textId="77777777" w:rsidR="005D491B" w:rsidRPr="003A414F" w:rsidRDefault="005D491B" w:rsidP="001E5285">
      <w:pPr>
        <w:rPr>
          <w:rFonts w:ascii="Times New Roman" w:hAnsi="Times New Roman" w:cs="Times New Roman"/>
          <w:sz w:val="24"/>
          <w:szCs w:val="24"/>
          <w:lang w:bidi="en-US"/>
        </w:rPr>
      </w:pPr>
    </w:p>
    <w:p w14:paraId="48382703" w14:textId="77777777" w:rsidR="005D491B" w:rsidRPr="003A414F" w:rsidRDefault="005D491B" w:rsidP="001E5285">
      <w:pPr>
        <w:rPr>
          <w:rFonts w:ascii="Times New Roman" w:hAnsi="Times New Roman" w:cs="Times New Roman"/>
          <w:sz w:val="24"/>
          <w:szCs w:val="24"/>
          <w:lang w:bidi="en-US"/>
        </w:rPr>
      </w:pPr>
    </w:p>
    <w:p w14:paraId="2D3D8B69" w14:textId="77777777" w:rsidR="005D491B" w:rsidRPr="003A414F" w:rsidRDefault="005D491B" w:rsidP="001E5285">
      <w:pPr>
        <w:spacing w:after="165"/>
        <w:ind w:left="-5"/>
        <w:rPr>
          <w:rFonts w:ascii="Times New Roman" w:hAnsi="Times New Roman" w:cs="Times New Roman"/>
          <w:sz w:val="24"/>
          <w:szCs w:val="24"/>
          <w:lang w:bidi="en-US"/>
        </w:rPr>
      </w:pPr>
      <w:r w:rsidRPr="003A414F">
        <w:rPr>
          <w:rFonts w:ascii="Times New Roman" w:hAnsi="Times New Roman" w:cs="Times New Roman"/>
          <w:sz w:val="24"/>
          <w:szCs w:val="24"/>
          <w:lang w:bidi="en-US"/>
        </w:rPr>
        <w:t xml:space="preserve">COURSE CODE: LAW 102   </w:t>
      </w:r>
    </w:p>
    <w:p w14:paraId="2D1A1582" w14:textId="77777777" w:rsidR="005D491B" w:rsidRPr="003A414F" w:rsidRDefault="005D491B" w:rsidP="001E5285">
      <w:pPr>
        <w:spacing w:after="155"/>
        <w:ind w:left="-5"/>
        <w:rPr>
          <w:rFonts w:ascii="Times New Roman" w:hAnsi="Times New Roman" w:cs="Times New Roman"/>
          <w:sz w:val="24"/>
          <w:szCs w:val="24"/>
          <w:lang w:bidi="en-US"/>
        </w:rPr>
      </w:pPr>
      <w:r w:rsidRPr="003A414F">
        <w:rPr>
          <w:rFonts w:ascii="Times New Roman" w:hAnsi="Times New Roman" w:cs="Times New Roman"/>
          <w:sz w:val="24"/>
          <w:szCs w:val="24"/>
          <w:lang w:bidi="en-US"/>
        </w:rPr>
        <w:t xml:space="preserve">NAME: </w:t>
      </w:r>
      <w:proofErr w:type="spellStart"/>
      <w:r w:rsidRPr="003A414F">
        <w:rPr>
          <w:rFonts w:ascii="Times New Roman" w:hAnsi="Times New Roman" w:cs="Times New Roman"/>
          <w:sz w:val="24"/>
          <w:szCs w:val="24"/>
          <w:lang w:bidi="en-US"/>
        </w:rPr>
        <w:t>Odjugo</w:t>
      </w:r>
      <w:proofErr w:type="spellEnd"/>
      <w:r w:rsidRPr="003A414F">
        <w:rPr>
          <w:rFonts w:ascii="Times New Roman" w:hAnsi="Times New Roman" w:cs="Times New Roman"/>
          <w:sz w:val="24"/>
          <w:szCs w:val="24"/>
          <w:lang w:bidi="en-US"/>
        </w:rPr>
        <w:t xml:space="preserve">  </w:t>
      </w:r>
      <w:proofErr w:type="spellStart"/>
      <w:r w:rsidRPr="003A414F">
        <w:rPr>
          <w:rFonts w:ascii="Times New Roman" w:hAnsi="Times New Roman" w:cs="Times New Roman"/>
          <w:sz w:val="24"/>
          <w:szCs w:val="24"/>
          <w:lang w:bidi="en-US"/>
        </w:rPr>
        <w:t>Oghenevwogaga</w:t>
      </w:r>
      <w:proofErr w:type="spellEnd"/>
      <w:r w:rsidRPr="003A414F">
        <w:rPr>
          <w:rFonts w:ascii="Times New Roman" w:hAnsi="Times New Roman" w:cs="Times New Roman"/>
          <w:sz w:val="24"/>
          <w:szCs w:val="24"/>
          <w:lang w:bidi="en-US"/>
        </w:rPr>
        <w:t xml:space="preserve">  Broderick </w:t>
      </w:r>
    </w:p>
    <w:p w14:paraId="5CB7F850" w14:textId="77777777" w:rsidR="005D491B" w:rsidRPr="003A414F" w:rsidRDefault="005D491B" w:rsidP="001E5285">
      <w:pPr>
        <w:spacing w:after="165"/>
        <w:ind w:left="-5"/>
        <w:rPr>
          <w:rFonts w:ascii="Times New Roman" w:hAnsi="Times New Roman" w:cs="Times New Roman"/>
          <w:sz w:val="24"/>
          <w:szCs w:val="24"/>
          <w:lang w:bidi="en-US"/>
        </w:rPr>
      </w:pPr>
      <w:r w:rsidRPr="003A414F">
        <w:rPr>
          <w:rFonts w:ascii="Times New Roman" w:hAnsi="Times New Roman" w:cs="Times New Roman"/>
          <w:sz w:val="24"/>
          <w:szCs w:val="24"/>
          <w:lang w:bidi="en-US"/>
        </w:rPr>
        <w:t>MATRIC NUMBER: 19/LAW01/170</w:t>
      </w:r>
    </w:p>
    <w:p w14:paraId="18BDF7F8" w14:textId="77777777" w:rsidR="005D491B" w:rsidRPr="003A414F" w:rsidRDefault="005D491B" w:rsidP="001E5285">
      <w:pPr>
        <w:spacing w:after="230"/>
        <w:ind w:left="-5"/>
        <w:rPr>
          <w:rFonts w:ascii="Times New Roman" w:hAnsi="Times New Roman" w:cs="Times New Roman"/>
          <w:sz w:val="24"/>
          <w:szCs w:val="24"/>
          <w:lang w:bidi="en-US"/>
        </w:rPr>
      </w:pPr>
      <w:r w:rsidRPr="003A414F">
        <w:rPr>
          <w:rFonts w:ascii="Times New Roman" w:hAnsi="Times New Roman" w:cs="Times New Roman"/>
          <w:sz w:val="24"/>
          <w:szCs w:val="24"/>
          <w:lang w:bidi="en-US"/>
        </w:rPr>
        <w:t xml:space="preserve">LEVEL: 100   </w:t>
      </w:r>
    </w:p>
    <w:p w14:paraId="4ADEB5F1" w14:textId="77777777" w:rsidR="005D491B" w:rsidRPr="003A414F" w:rsidRDefault="005D491B" w:rsidP="001E5285">
      <w:pPr>
        <w:spacing w:after="230"/>
        <w:ind w:left="-5"/>
        <w:rPr>
          <w:rFonts w:ascii="Times New Roman" w:hAnsi="Times New Roman" w:cs="Times New Roman"/>
          <w:sz w:val="24"/>
          <w:szCs w:val="24"/>
          <w:lang w:bidi="en-US"/>
        </w:rPr>
      </w:pPr>
      <w:r w:rsidRPr="003A414F">
        <w:rPr>
          <w:rFonts w:ascii="Times New Roman" w:hAnsi="Times New Roman" w:cs="Times New Roman"/>
          <w:sz w:val="24"/>
          <w:szCs w:val="24"/>
          <w:lang w:bidi="en-US"/>
        </w:rPr>
        <w:t>DEPARTMENT: LAW</w:t>
      </w:r>
    </w:p>
    <w:p w14:paraId="5CF6B804" w14:textId="77777777" w:rsidR="005D491B" w:rsidRPr="003A414F" w:rsidRDefault="005D491B" w:rsidP="001E5285">
      <w:pPr>
        <w:spacing w:after="232"/>
        <w:ind w:left="30"/>
        <w:rPr>
          <w:rFonts w:ascii="Times New Roman" w:hAnsi="Times New Roman" w:cs="Times New Roman"/>
          <w:sz w:val="24"/>
          <w:szCs w:val="24"/>
          <w:lang w:bidi="en-US"/>
        </w:rPr>
      </w:pPr>
      <w:r w:rsidRPr="003A414F">
        <w:rPr>
          <w:rFonts w:ascii="Times New Roman" w:hAnsi="Times New Roman" w:cs="Times New Roman"/>
          <w:sz w:val="24"/>
          <w:szCs w:val="24"/>
          <w:lang w:bidi="en-US"/>
        </w:rPr>
        <w:t xml:space="preserve">   </w:t>
      </w:r>
    </w:p>
    <w:p w14:paraId="7FFE46A5" w14:textId="5EECE058" w:rsidR="005D491B" w:rsidRPr="003A414F" w:rsidRDefault="005D491B" w:rsidP="001E5285">
      <w:pPr>
        <w:spacing w:after="255"/>
        <w:ind w:left="-5"/>
        <w:rPr>
          <w:rFonts w:ascii="Times New Roman" w:hAnsi="Times New Roman" w:cs="Times New Roman"/>
          <w:sz w:val="24"/>
          <w:szCs w:val="24"/>
          <w:lang w:bidi="en-US"/>
        </w:rPr>
      </w:pPr>
      <w:r w:rsidRPr="003A414F">
        <w:rPr>
          <w:rFonts w:ascii="Times New Roman" w:hAnsi="Times New Roman" w:cs="Times New Roman"/>
          <w:sz w:val="24"/>
          <w:szCs w:val="24"/>
          <w:lang w:bidi="en-US"/>
        </w:rPr>
        <w:t>QUESTION: Discuss secondary sources  of law in Nigeri</w:t>
      </w:r>
      <w:r w:rsidR="00B87917" w:rsidRPr="003A414F">
        <w:rPr>
          <w:rFonts w:ascii="Times New Roman" w:hAnsi="Times New Roman" w:cs="Times New Roman"/>
          <w:sz w:val="24"/>
          <w:szCs w:val="24"/>
          <w:lang w:bidi="en-US"/>
        </w:rPr>
        <w:t>a.</w:t>
      </w:r>
    </w:p>
    <w:p w14:paraId="406778F2" w14:textId="0889811C" w:rsidR="00B87917" w:rsidRPr="003A414F" w:rsidRDefault="00B87917" w:rsidP="001E5285">
      <w:pPr>
        <w:spacing w:after="255"/>
        <w:ind w:left="-5"/>
        <w:rPr>
          <w:rFonts w:ascii="Times New Roman" w:hAnsi="Times New Roman" w:cs="Times New Roman"/>
          <w:sz w:val="24"/>
          <w:szCs w:val="24"/>
          <w:lang w:bidi="en-US"/>
        </w:rPr>
      </w:pPr>
      <w:r w:rsidRPr="003A414F">
        <w:rPr>
          <w:rFonts w:ascii="Times New Roman" w:hAnsi="Times New Roman" w:cs="Times New Roman"/>
          <w:sz w:val="24"/>
          <w:szCs w:val="24"/>
          <w:lang w:bidi="en-US"/>
        </w:rPr>
        <w:t>ANSWER;</w:t>
      </w:r>
    </w:p>
    <w:p w14:paraId="1E2AC127" w14:textId="6940AE90" w:rsidR="007D0791" w:rsidRPr="003A414F" w:rsidRDefault="007D0791" w:rsidP="001E5285">
      <w:pPr>
        <w:spacing w:after="255"/>
        <w:ind w:left="-5"/>
        <w:rPr>
          <w:rFonts w:ascii="Times New Roman" w:hAnsi="Times New Roman" w:cs="Times New Roman"/>
          <w:sz w:val="24"/>
          <w:szCs w:val="24"/>
          <w:lang w:bidi="en-US"/>
        </w:rPr>
      </w:pPr>
    </w:p>
    <w:p w14:paraId="7175A965" w14:textId="5330955A" w:rsidR="007D0791" w:rsidRPr="003A414F" w:rsidRDefault="00AE694C" w:rsidP="001E5285">
      <w:pPr>
        <w:spacing w:after="255"/>
        <w:ind w:left="-5"/>
        <w:rPr>
          <w:rFonts w:ascii="Times New Roman" w:hAnsi="Times New Roman" w:cs="Times New Roman"/>
          <w:sz w:val="24"/>
          <w:szCs w:val="24"/>
          <w:lang w:bidi="en-US"/>
        </w:rPr>
      </w:pPr>
      <w:r w:rsidRPr="003A414F">
        <w:rPr>
          <w:rFonts w:ascii="Times New Roman" w:eastAsia="Times New Roman" w:hAnsi="Times New Roman" w:cs="Times New Roman"/>
          <w:color w:val="3C4043"/>
          <w:sz w:val="24"/>
          <w:szCs w:val="24"/>
          <w:shd w:val="clear" w:color="auto" w:fill="FFFFFF"/>
        </w:rPr>
        <w:t>Law is commonly understood as a system of rules that are created and enforced through social or governmental institutions to regulate conduct, although its precise definition is a matter of longstanding debate. It has been variously described as a science and the art of justice.</w:t>
      </w:r>
    </w:p>
    <w:p w14:paraId="69A88449" w14:textId="015C703D" w:rsidR="0004269F" w:rsidRPr="003A414F" w:rsidRDefault="0004269F">
      <w:pPr>
        <w:pStyle w:val="p"/>
        <w:shd w:val="clear" w:color="auto" w:fill="FFFFFF"/>
        <w:spacing w:before="0" w:beforeAutospacing="0" w:after="0" w:afterAutospacing="0"/>
        <w:jc w:val="both"/>
        <w:textAlignment w:val="baseline"/>
        <w:divId w:val="1568607269"/>
        <w:rPr>
          <w:color w:val="333333"/>
        </w:rPr>
      </w:pPr>
      <w:r w:rsidRPr="003A414F">
        <w:rPr>
          <w:color w:val="333333"/>
        </w:rPr>
        <w:t xml:space="preserve">The term “sources of law” owes its origins to </w:t>
      </w:r>
      <w:proofErr w:type="spellStart"/>
      <w:r w:rsidRPr="003A414F">
        <w:rPr>
          <w:color w:val="333333"/>
        </w:rPr>
        <w:t>Savigny</w:t>
      </w:r>
      <w:proofErr w:type="spellEnd"/>
      <w:r w:rsidRPr="003A414F">
        <w:rPr>
          <w:color w:val="333333"/>
        </w:rPr>
        <w:t>. He distinguished between the origins (</w:t>
      </w:r>
      <w:proofErr w:type="spellStart"/>
      <w:r w:rsidRPr="003A414F">
        <w:rPr>
          <w:rStyle w:val="Emphasis"/>
          <w:color w:val="333333"/>
          <w:bdr w:val="none" w:sz="0" w:space="0" w:color="auto" w:frame="1"/>
        </w:rPr>
        <w:t>Entstehungsgründe</w:t>
      </w:r>
      <w:proofErr w:type="spellEnd"/>
      <w:r w:rsidRPr="003A414F">
        <w:rPr>
          <w:color w:val="333333"/>
        </w:rPr>
        <w:t>) of the law and concepts and the legal rules which are derived from them.</w:t>
      </w:r>
      <w:r w:rsidR="00D3688D" w:rsidRPr="003A414F">
        <w:rPr>
          <w:color w:val="333333"/>
        </w:rPr>
        <w:t xml:space="preserve"> </w:t>
      </w:r>
      <w:r w:rsidRPr="003A414F">
        <w:rPr>
          <w:color w:val="333333"/>
        </w:rPr>
        <w:t>For him, these two ideas went hand-in-hand in the practice of using Roman law to resolve contemporary legal issues.</w:t>
      </w:r>
    </w:p>
    <w:p w14:paraId="00E7CED9" w14:textId="77777777" w:rsidR="0004269F" w:rsidRPr="003A414F" w:rsidRDefault="0004269F">
      <w:pPr>
        <w:pStyle w:val="p"/>
        <w:shd w:val="clear" w:color="auto" w:fill="FFFFFF"/>
        <w:spacing w:before="0" w:beforeAutospacing="0" w:after="0" w:afterAutospacing="0"/>
        <w:ind w:firstLine="480"/>
        <w:jc w:val="both"/>
        <w:textAlignment w:val="baseline"/>
        <w:divId w:val="1568607269"/>
        <w:rPr>
          <w:color w:val="333333"/>
        </w:rPr>
      </w:pPr>
      <w:r w:rsidRPr="003A414F">
        <w:rPr>
          <w:color w:val="333333"/>
        </w:rPr>
        <w:t>I would prefer the following definition: “A source of law argument justifies an action by showing that it has as its legal basis the best interpretation of a rule, principle or value identified in a material source of law.”</w:t>
      </w:r>
    </w:p>
    <w:p w14:paraId="6853FEC7" w14:textId="6ACF7A41" w:rsidR="00B87917" w:rsidRPr="003A414F" w:rsidRDefault="008037AB" w:rsidP="001E5285">
      <w:pPr>
        <w:spacing w:after="255"/>
        <w:ind w:left="-5"/>
        <w:rPr>
          <w:rFonts w:ascii="Times New Roman" w:eastAsia="Times New Roman" w:hAnsi="Times New Roman" w:cs="Times New Roman"/>
          <w:color w:val="333333"/>
          <w:sz w:val="24"/>
          <w:szCs w:val="24"/>
          <w:shd w:val="clear" w:color="auto" w:fill="FFFFFF"/>
        </w:rPr>
      </w:pPr>
      <w:r w:rsidRPr="003A414F">
        <w:rPr>
          <w:rFonts w:ascii="Times New Roman" w:eastAsia="Times New Roman" w:hAnsi="Times New Roman" w:cs="Times New Roman"/>
          <w:color w:val="333333"/>
          <w:sz w:val="24"/>
          <w:szCs w:val="24"/>
          <w:shd w:val="clear" w:color="auto" w:fill="FFFFFF"/>
        </w:rPr>
        <w:t>When lawyers cite a source of law, they use it to provide the “legal basis” or justification for an argument or a decision. </w:t>
      </w:r>
    </w:p>
    <w:p w14:paraId="3491FFA2" w14:textId="0C05B804" w:rsidR="008037AB" w:rsidRPr="003A414F" w:rsidRDefault="008037AB" w:rsidP="001E5285">
      <w:pPr>
        <w:spacing w:after="255"/>
        <w:ind w:left="-5"/>
        <w:rPr>
          <w:rFonts w:ascii="Times New Roman" w:eastAsia="Times New Roman" w:hAnsi="Times New Roman" w:cs="Times New Roman"/>
          <w:color w:val="333333"/>
          <w:sz w:val="24"/>
          <w:szCs w:val="24"/>
          <w:shd w:val="clear" w:color="auto" w:fill="FFFFFF"/>
        </w:rPr>
      </w:pPr>
      <w:r w:rsidRPr="003A414F">
        <w:rPr>
          <w:rFonts w:ascii="Times New Roman" w:eastAsia="Times New Roman" w:hAnsi="Times New Roman" w:cs="Times New Roman"/>
          <w:color w:val="333333"/>
          <w:sz w:val="24"/>
          <w:szCs w:val="24"/>
          <w:shd w:val="clear" w:color="auto" w:fill="FFFFFF"/>
        </w:rPr>
        <w:t>The sources of law are divided into Primary and Secondary sources.</w:t>
      </w:r>
    </w:p>
    <w:p w14:paraId="52712FDE" w14:textId="43FF6E28" w:rsidR="008037AB" w:rsidRPr="003A414F" w:rsidRDefault="00EC2109" w:rsidP="001E5285">
      <w:pPr>
        <w:spacing w:after="255"/>
        <w:ind w:left="-5"/>
        <w:rPr>
          <w:rFonts w:ascii="Times New Roman" w:eastAsia="Times New Roman" w:hAnsi="Times New Roman" w:cs="Times New Roman"/>
          <w:color w:val="333333"/>
          <w:sz w:val="24"/>
          <w:szCs w:val="24"/>
          <w:shd w:val="clear" w:color="auto" w:fill="FFFFFF"/>
        </w:rPr>
      </w:pPr>
      <w:r w:rsidRPr="003A414F">
        <w:rPr>
          <w:rFonts w:ascii="Times New Roman" w:eastAsia="Times New Roman" w:hAnsi="Times New Roman" w:cs="Times New Roman"/>
          <w:color w:val="333333"/>
          <w:sz w:val="24"/>
          <w:szCs w:val="24"/>
          <w:shd w:val="clear" w:color="auto" w:fill="FFFFFF"/>
        </w:rPr>
        <w:t xml:space="preserve">The main difference between </w:t>
      </w:r>
      <w:r w:rsidR="002D6068" w:rsidRPr="003A414F">
        <w:rPr>
          <w:rFonts w:ascii="Times New Roman" w:eastAsia="Times New Roman" w:hAnsi="Times New Roman" w:cs="Times New Roman"/>
          <w:color w:val="333333"/>
          <w:sz w:val="24"/>
          <w:szCs w:val="24"/>
          <w:shd w:val="clear" w:color="auto" w:fill="FFFFFF"/>
        </w:rPr>
        <w:t>Primary and Secondary sources of law is the fact that Primary sources of law are binding, while Secondary sources of law are merely persuasive.</w:t>
      </w:r>
    </w:p>
    <w:p w14:paraId="3931DDA8" w14:textId="2D0A8B29" w:rsidR="002D6068" w:rsidRPr="003A414F" w:rsidRDefault="007D0791" w:rsidP="001E5285">
      <w:pPr>
        <w:spacing w:after="255"/>
        <w:ind w:left="-5"/>
        <w:rPr>
          <w:rFonts w:ascii="Times New Roman" w:hAnsi="Times New Roman" w:cs="Times New Roman"/>
          <w:sz w:val="24"/>
          <w:szCs w:val="24"/>
          <w:lang w:bidi="en-US"/>
        </w:rPr>
      </w:pPr>
      <w:r w:rsidRPr="003A414F">
        <w:rPr>
          <w:rFonts w:ascii="Times New Roman" w:eastAsia="Times New Roman" w:hAnsi="Times New Roman" w:cs="Times New Roman"/>
          <w:color w:val="333333"/>
          <w:sz w:val="24"/>
          <w:szCs w:val="24"/>
          <w:shd w:val="clear" w:color="auto" w:fill="FFFFFF"/>
        </w:rPr>
        <w:t>Secondary sources of law in Nigeria include;</w:t>
      </w:r>
    </w:p>
    <w:p w14:paraId="58E915EF" w14:textId="77777777" w:rsidR="005D491B" w:rsidRPr="003A414F" w:rsidRDefault="005D491B" w:rsidP="001E5285">
      <w:pPr>
        <w:spacing w:after="110"/>
        <w:ind w:left="751"/>
        <w:rPr>
          <w:rFonts w:ascii="Times New Roman" w:hAnsi="Times New Roman" w:cs="Times New Roman"/>
          <w:sz w:val="24"/>
          <w:szCs w:val="24"/>
          <w:lang w:bidi="en-US"/>
        </w:rPr>
      </w:pPr>
      <w:r w:rsidRPr="003A414F">
        <w:rPr>
          <w:rFonts w:ascii="Times New Roman" w:hAnsi="Times New Roman" w:cs="Times New Roman"/>
          <w:sz w:val="24"/>
          <w:szCs w:val="24"/>
          <w:lang w:bidi="en-US"/>
        </w:rPr>
        <w:t xml:space="preserve">   </w:t>
      </w:r>
    </w:p>
    <w:p w14:paraId="00FB648B" w14:textId="77777777" w:rsidR="005D491B" w:rsidRPr="003A414F" w:rsidRDefault="005D491B" w:rsidP="005D491B">
      <w:pPr>
        <w:numPr>
          <w:ilvl w:val="0"/>
          <w:numId w:val="1"/>
        </w:numPr>
        <w:spacing w:after="13" w:line="263" w:lineRule="auto"/>
        <w:ind w:hanging="360"/>
        <w:rPr>
          <w:rFonts w:ascii="Times New Roman" w:hAnsi="Times New Roman" w:cs="Times New Roman"/>
          <w:sz w:val="24"/>
          <w:szCs w:val="24"/>
          <w:lang w:bidi="en-US"/>
        </w:rPr>
      </w:pPr>
      <w:r w:rsidRPr="003A414F">
        <w:rPr>
          <w:rFonts w:ascii="Times New Roman" w:hAnsi="Times New Roman" w:cs="Times New Roman"/>
          <w:sz w:val="24"/>
          <w:szCs w:val="24"/>
          <w:lang w:bidi="en-US"/>
        </w:rPr>
        <w:t xml:space="preserve">LAW TEXTBOOKS   </w:t>
      </w:r>
    </w:p>
    <w:p w14:paraId="6B26CB0D" w14:textId="4F04BCD9" w:rsidR="005D491B" w:rsidRPr="007F5A90" w:rsidRDefault="005D491B" w:rsidP="001C042C">
      <w:pPr>
        <w:ind w:left="761" w:right="116"/>
        <w:rPr>
          <w:rFonts w:ascii="Times New Roman" w:hAnsi="Times New Roman" w:cs="Times New Roman"/>
          <w:sz w:val="56"/>
          <w:szCs w:val="56"/>
          <w:lang w:bidi="en-US"/>
        </w:rPr>
      </w:pPr>
      <w:r w:rsidRPr="003A414F">
        <w:rPr>
          <w:rFonts w:ascii="Times New Roman" w:hAnsi="Times New Roman" w:cs="Times New Roman"/>
          <w:sz w:val="24"/>
          <w:szCs w:val="24"/>
          <w:lang w:bidi="en-US"/>
        </w:rPr>
        <w:lastRenderedPageBreak/>
        <w:t xml:space="preserve">       </w:t>
      </w:r>
      <w:r w:rsidRPr="007F5A90">
        <w:rPr>
          <w:rFonts w:ascii="Times New Roman" w:hAnsi="Times New Roman" w:cs="Times New Roman"/>
          <w:sz w:val="56"/>
          <w:szCs w:val="56"/>
          <w:lang w:bidi="en-US"/>
        </w:rPr>
        <w:t xml:space="preserve">It can be defined as a textbook that arranges and defines legal words and phrases in groups and by topic in contrast with a law dictionary,  which  arranges and defines legal words and phrases individually and in alphabetical order.         It also provides footnotes with citations to potentially relevant cases, statutes and secondary authorities which include standard features such as : tables of contents and indexes and tables of cases, statutes and abbreviations.    </w:t>
      </w:r>
    </w:p>
    <w:p w14:paraId="4A4894B4" w14:textId="77777777" w:rsidR="005D491B" w:rsidRPr="003A414F" w:rsidRDefault="005D491B" w:rsidP="005D491B">
      <w:pPr>
        <w:numPr>
          <w:ilvl w:val="0"/>
          <w:numId w:val="1"/>
        </w:numPr>
        <w:spacing w:after="13" w:line="263" w:lineRule="auto"/>
        <w:ind w:hanging="360"/>
        <w:rPr>
          <w:rFonts w:ascii="Times New Roman" w:hAnsi="Times New Roman" w:cs="Times New Roman"/>
          <w:sz w:val="24"/>
          <w:szCs w:val="24"/>
          <w:lang w:bidi="en-US"/>
        </w:rPr>
      </w:pPr>
      <w:r w:rsidRPr="003A414F">
        <w:rPr>
          <w:rFonts w:ascii="Times New Roman" w:hAnsi="Times New Roman" w:cs="Times New Roman"/>
          <w:sz w:val="24"/>
          <w:szCs w:val="24"/>
          <w:lang w:bidi="en-US"/>
        </w:rPr>
        <w:t xml:space="preserve">Law Periodicals or Legal Periodicals    </w:t>
      </w:r>
    </w:p>
    <w:p w14:paraId="5D7D9548" w14:textId="77777777" w:rsidR="005D491B" w:rsidRPr="003A414F" w:rsidRDefault="005D491B" w:rsidP="001E5285">
      <w:pPr>
        <w:ind w:left="761"/>
        <w:rPr>
          <w:rFonts w:ascii="Times New Roman" w:hAnsi="Times New Roman" w:cs="Times New Roman"/>
          <w:sz w:val="24"/>
          <w:szCs w:val="24"/>
          <w:lang w:bidi="en-US"/>
        </w:rPr>
      </w:pPr>
      <w:r w:rsidRPr="003A414F">
        <w:rPr>
          <w:rFonts w:ascii="Times New Roman" w:hAnsi="Times New Roman" w:cs="Times New Roman"/>
          <w:sz w:val="24"/>
          <w:szCs w:val="24"/>
          <w:lang w:bidi="en-US"/>
        </w:rPr>
        <w:t xml:space="preserve">      It contains articles about emerging areas of law and are written by Professors, Practitioner,  judges and Law students,  and also legal Periodicals include law reviews,  law journals and bar journals.    </w:t>
      </w:r>
    </w:p>
    <w:p w14:paraId="3EF5180B" w14:textId="6BA38284" w:rsidR="005D491B" w:rsidRPr="003A414F" w:rsidRDefault="005D491B" w:rsidP="001C042C">
      <w:pPr>
        <w:ind w:left="761"/>
        <w:rPr>
          <w:rFonts w:ascii="Times New Roman" w:hAnsi="Times New Roman" w:cs="Times New Roman"/>
          <w:sz w:val="24"/>
          <w:szCs w:val="24"/>
          <w:lang w:bidi="en-US"/>
        </w:rPr>
      </w:pPr>
      <w:r w:rsidRPr="003A414F">
        <w:rPr>
          <w:rFonts w:ascii="Times New Roman" w:hAnsi="Times New Roman" w:cs="Times New Roman"/>
          <w:sz w:val="24"/>
          <w:szCs w:val="24"/>
          <w:lang w:bidi="en-US"/>
        </w:rPr>
        <w:t xml:space="preserve">      It also includes legal newspapers,  law reviews , published by  way of commerce  an</w:t>
      </w:r>
      <w:bookmarkStart w:id="0" w:name="_GoBack"/>
      <w:bookmarkEnd w:id="0"/>
      <w:r w:rsidRPr="003A414F">
        <w:rPr>
          <w:rFonts w:ascii="Times New Roman" w:hAnsi="Times New Roman" w:cs="Times New Roman"/>
          <w:sz w:val="24"/>
          <w:szCs w:val="24"/>
          <w:lang w:bidi="en-US"/>
        </w:rPr>
        <w:t xml:space="preserve">d also published by practitioners bodies concerned with a particular branch of the </w:t>
      </w:r>
      <w:r w:rsidRPr="003A414F">
        <w:rPr>
          <w:rFonts w:ascii="Times New Roman" w:hAnsi="Times New Roman" w:cs="Times New Roman"/>
          <w:sz w:val="24"/>
          <w:szCs w:val="24"/>
          <w:lang w:bidi="en-US"/>
        </w:rPr>
        <w:lastRenderedPageBreak/>
        <w:t xml:space="preserve">law. They also give practical information on the practice of law and serve as current awareness functions.   </w:t>
      </w:r>
    </w:p>
    <w:p w14:paraId="5BA8227B" w14:textId="77777777" w:rsidR="005D491B" w:rsidRPr="003A414F" w:rsidRDefault="005D491B" w:rsidP="005D491B">
      <w:pPr>
        <w:numPr>
          <w:ilvl w:val="0"/>
          <w:numId w:val="1"/>
        </w:numPr>
        <w:spacing w:after="13" w:line="263" w:lineRule="auto"/>
        <w:ind w:hanging="360"/>
        <w:rPr>
          <w:rFonts w:ascii="Times New Roman" w:hAnsi="Times New Roman" w:cs="Times New Roman"/>
          <w:sz w:val="24"/>
          <w:szCs w:val="24"/>
          <w:lang w:bidi="en-US"/>
        </w:rPr>
      </w:pPr>
      <w:r w:rsidRPr="003A414F">
        <w:rPr>
          <w:rFonts w:ascii="Times New Roman" w:hAnsi="Times New Roman" w:cs="Times New Roman"/>
          <w:sz w:val="24"/>
          <w:szCs w:val="24"/>
          <w:lang w:bidi="en-US"/>
        </w:rPr>
        <w:t xml:space="preserve">LAW JOURNAL OR REVIEW    </w:t>
      </w:r>
    </w:p>
    <w:p w14:paraId="5C3FA345" w14:textId="77777777" w:rsidR="005D491B" w:rsidRPr="003A414F" w:rsidRDefault="005D491B" w:rsidP="001E5285">
      <w:pPr>
        <w:ind w:left="761"/>
        <w:rPr>
          <w:rFonts w:ascii="Times New Roman" w:hAnsi="Times New Roman" w:cs="Times New Roman"/>
          <w:sz w:val="24"/>
          <w:szCs w:val="24"/>
          <w:lang w:bidi="en-US"/>
        </w:rPr>
      </w:pPr>
      <w:r w:rsidRPr="003A414F">
        <w:rPr>
          <w:rFonts w:ascii="Times New Roman" w:hAnsi="Times New Roman" w:cs="Times New Roman"/>
          <w:sz w:val="24"/>
          <w:szCs w:val="24"/>
          <w:lang w:bidi="en-US"/>
        </w:rPr>
        <w:t xml:space="preserve">        It is a scholarly or academic publication presenting commentary of emerging or tropical developments in the law, and often specializing in a particular area of the law or legal information specific to a jurisdiction.   </w:t>
      </w:r>
    </w:p>
    <w:p w14:paraId="6D8238FD" w14:textId="09CE16D1" w:rsidR="005D491B" w:rsidRPr="003A414F" w:rsidRDefault="005D491B" w:rsidP="001C042C">
      <w:pPr>
        <w:spacing w:after="0" w:line="258" w:lineRule="auto"/>
        <w:ind w:left="751"/>
        <w:jc w:val="both"/>
        <w:rPr>
          <w:rFonts w:ascii="Times New Roman" w:hAnsi="Times New Roman" w:cs="Times New Roman"/>
          <w:sz w:val="24"/>
          <w:szCs w:val="24"/>
          <w:lang w:bidi="en-US"/>
        </w:rPr>
      </w:pPr>
      <w:r w:rsidRPr="003A414F">
        <w:rPr>
          <w:rFonts w:ascii="Times New Roman" w:hAnsi="Times New Roman" w:cs="Times New Roman"/>
          <w:sz w:val="24"/>
          <w:szCs w:val="24"/>
          <w:lang w:bidi="en-US"/>
        </w:rPr>
        <w:t xml:space="preserve">        Students will often refer to law journals in their own research as current or historical authoritative sources.  It also helps them to sharpen their critical thinking skills and develop important writing skills.   </w:t>
      </w:r>
    </w:p>
    <w:p w14:paraId="37D13A3F" w14:textId="77777777" w:rsidR="005D491B" w:rsidRPr="003A414F" w:rsidRDefault="005D491B" w:rsidP="005D491B">
      <w:pPr>
        <w:numPr>
          <w:ilvl w:val="0"/>
          <w:numId w:val="1"/>
        </w:numPr>
        <w:spacing w:after="13" w:line="263" w:lineRule="auto"/>
        <w:ind w:hanging="360"/>
        <w:rPr>
          <w:rFonts w:ascii="Times New Roman" w:hAnsi="Times New Roman" w:cs="Times New Roman"/>
          <w:sz w:val="24"/>
          <w:szCs w:val="24"/>
          <w:lang w:bidi="en-US"/>
        </w:rPr>
      </w:pPr>
      <w:r w:rsidRPr="003A414F">
        <w:rPr>
          <w:rFonts w:ascii="Times New Roman" w:hAnsi="Times New Roman" w:cs="Times New Roman"/>
          <w:sz w:val="24"/>
          <w:szCs w:val="24"/>
          <w:lang w:bidi="en-US"/>
        </w:rPr>
        <w:t xml:space="preserve">LEGAL DIGEST   </w:t>
      </w:r>
    </w:p>
    <w:p w14:paraId="70B451EF" w14:textId="77777777" w:rsidR="005D491B" w:rsidRPr="003A414F" w:rsidRDefault="005D491B" w:rsidP="001E5285">
      <w:pPr>
        <w:ind w:left="761"/>
        <w:rPr>
          <w:rFonts w:ascii="Times New Roman" w:hAnsi="Times New Roman" w:cs="Times New Roman"/>
          <w:sz w:val="24"/>
          <w:szCs w:val="24"/>
          <w:lang w:bidi="en-US"/>
        </w:rPr>
      </w:pPr>
      <w:r w:rsidRPr="003A414F">
        <w:rPr>
          <w:rFonts w:ascii="Times New Roman" w:hAnsi="Times New Roman" w:cs="Times New Roman"/>
          <w:sz w:val="24"/>
          <w:szCs w:val="24"/>
          <w:lang w:bidi="en-US"/>
        </w:rPr>
        <w:t xml:space="preserve">       It is an index of legal propositions sharing which cases support each proposition.  It can also be a collection of  summaries of reported cases , arranged by subject and subdivided by jurisdiction and court.   </w:t>
      </w:r>
    </w:p>
    <w:p w14:paraId="50B82FDD" w14:textId="77777777" w:rsidR="005D491B" w:rsidRPr="003A414F" w:rsidRDefault="005D491B" w:rsidP="001E5285">
      <w:pPr>
        <w:ind w:left="761"/>
        <w:rPr>
          <w:rFonts w:ascii="Times New Roman" w:hAnsi="Times New Roman" w:cs="Times New Roman"/>
          <w:sz w:val="24"/>
          <w:szCs w:val="24"/>
          <w:lang w:bidi="en-US"/>
        </w:rPr>
      </w:pPr>
      <w:r w:rsidRPr="003A414F">
        <w:rPr>
          <w:rFonts w:ascii="Times New Roman" w:hAnsi="Times New Roman" w:cs="Times New Roman"/>
          <w:sz w:val="24"/>
          <w:szCs w:val="24"/>
          <w:lang w:bidi="en-US"/>
        </w:rPr>
        <w:t xml:space="preserve">       It also helps to find cases on a specific legal issues or topics. It can also headnote and key numbers to organize and summarize all cases by subject.   </w:t>
      </w:r>
    </w:p>
    <w:p w14:paraId="45111CCF" w14:textId="77777777" w:rsidR="005D491B" w:rsidRPr="003A414F" w:rsidRDefault="005D491B" w:rsidP="005D491B">
      <w:pPr>
        <w:numPr>
          <w:ilvl w:val="0"/>
          <w:numId w:val="1"/>
        </w:numPr>
        <w:spacing w:after="13" w:line="263" w:lineRule="auto"/>
        <w:ind w:hanging="360"/>
        <w:rPr>
          <w:rFonts w:ascii="Times New Roman" w:hAnsi="Times New Roman" w:cs="Times New Roman"/>
          <w:sz w:val="24"/>
          <w:szCs w:val="24"/>
          <w:lang w:bidi="en-US"/>
        </w:rPr>
      </w:pPr>
      <w:r w:rsidRPr="003A414F">
        <w:rPr>
          <w:rFonts w:ascii="Times New Roman" w:hAnsi="Times New Roman" w:cs="Times New Roman"/>
          <w:sz w:val="24"/>
          <w:szCs w:val="24"/>
          <w:lang w:bidi="en-US"/>
        </w:rPr>
        <w:t xml:space="preserve">LAW REPORT    </w:t>
      </w:r>
    </w:p>
    <w:p w14:paraId="3C8AFDC7" w14:textId="77777777" w:rsidR="005D491B" w:rsidRPr="003A414F" w:rsidRDefault="005D491B" w:rsidP="001E5285">
      <w:pPr>
        <w:ind w:left="761"/>
        <w:rPr>
          <w:rFonts w:ascii="Times New Roman" w:hAnsi="Times New Roman" w:cs="Times New Roman"/>
          <w:sz w:val="24"/>
          <w:szCs w:val="24"/>
          <w:lang w:bidi="en-US"/>
        </w:rPr>
      </w:pPr>
      <w:r w:rsidRPr="003A414F">
        <w:rPr>
          <w:rFonts w:ascii="Times New Roman" w:hAnsi="Times New Roman" w:cs="Times New Roman"/>
          <w:sz w:val="24"/>
          <w:szCs w:val="24"/>
          <w:lang w:bidi="en-US"/>
        </w:rPr>
        <w:t xml:space="preserve">        A law report is a record of a judicial decision on a point of law which sets a precedent. Also not all decisions taken in court of law set a precedent, however interesting they may be on terms of the fates of the case or its consequences.          It is also important that we should distinguish between those cases which do indeed lay down, change or clarify the law, and those which  </w:t>
      </w:r>
      <w:proofErr w:type="spellStart"/>
      <w:r w:rsidRPr="003A414F">
        <w:rPr>
          <w:rFonts w:ascii="Times New Roman" w:hAnsi="Times New Roman" w:cs="Times New Roman"/>
          <w:sz w:val="24"/>
          <w:szCs w:val="24"/>
          <w:lang w:bidi="en-US"/>
        </w:rPr>
        <w:t>dont</w:t>
      </w:r>
      <w:proofErr w:type="spellEnd"/>
      <w:r w:rsidRPr="003A414F">
        <w:rPr>
          <w:rFonts w:ascii="Times New Roman" w:hAnsi="Times New Roman" w:cs="Times New Roman"/>
          <w:sz w:val="24"/>
          <w:szCs w:val="24"/>
          <w:lang w:bidi="en-US"/>
        </w:rPr>
        <w:t xml:space="preserve"> and ensure that any report of a reportable case clearly states all the relevant information so that it can be relied upon by students, teachers, practitioners and judges as an accurate and authoritative statement if the principle of law on which the case was decided.         NOTE: A judgement  transcript  is not a law report .   </w:t>
      </w:r>
    </w:p>
    <w:p w14:paraId="3B368732" w14:textId="77777777" w:rsidR="005D491B" w:rsidRPr="003A414F" w:rsidRDefault="005D491B" w:rsidP="001E5285">
      <w:pPr>
        <w:ind w:left="761"/>
        <w:rPr>
          <w:rFonts w:ascii="Times New Roman" w:hAnsi="Times New Roman" w:cs="Times New Roman"/>
          <w:sz w:val="24"/>
          <w:szCs w:val="24"/>
          <w:lang w:bidi="en-US"/>
        </w:rPr>
      </w:pPr>
    </w:p>
    <w:p w14:paraId="35ED6314" w14:textId="77777777" w:rsidR="005D491B" w:rsidRPr="003A414F" w:rsidRDefault="005D491B" w:rsidP="001E5285">
      <w:pPr>
        <w:ind w:left="761"/>
        <w:rPr>
          <w:rFonts w:ascii="Times New Roman" w:hAnsi="Times New Roman" w:cs="Times New Roman"/>
          <w:sz w:val="24"/>
          <w:szCs w:val="24"/>
          <w:lang w:bidi="en-US"/>
        </w:rPr>
      </w:pPr>
    </w:p>
    <w:p w14:paraId="6EFECEE7" w14:textId="77777777" w:rsidR="005D491B" w:rsidRPr="003A414F" w:rsidRDefault="005D491B">
      <w:pPr>
        <w:rPr>
          <w:rFonts w:ascii="Times New Roman" w:hAnsi="Times New Roman" w:cs="Times New Roman"/>
          <w:sz w:val="24"/>
          <w:szCs w:val="24"/>
        </w:rPr>
      </w:pPr>
    </w:p>
    <w:sectPr w:rsidR="005D491B" w:rsidRPr="003A414F">
      <w:pgSz w:w="11905" w:h="16840"/>
      <w:pgMar w:top="1591" w:right="1459" w:bottom="2657" w:left="14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863B1"/>
    <w:multiLevelType w:val="hybridMultilevel"/>
    <w:tmpl w:val="FFFFFFFF"/>
    <w:lvl w:ilvl="0" w:tplc="8F647D88">
      <w:start w:val="1"/>
      <w:numFmt w:val="decimal"/>
      <w:lvlText w:val="%1."/>
      <w:lvlJc w:val="left"/>
      <w:pPr>
        <w:ind w:left="75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8D444A0">
      <w:start w:val="1"/>
      <w:numFmt w:val="lowerLetter"/>
      <w:lvlText w:val="%2"/>
      <w:lvlJc w:val="left"/>
      <w:pPr>
        <w:ind w:left="13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666C42E">
      <w:start w:val="1"/>
      <w:numFmt w:val="lowerRoman"/>
      <w:lvlText w:val="%3"/>
      <w:lvlJc w:val="left"/>
      <w:pPr>
        <w:ind w:left="20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F4C757A">
      <w:start w:val="1"/>
      <w:numFmt w:val="decimal"/>
      <w:lvlText w:val="%4"/>
      <w:lvlJc w:val="left"/>
      <w:pPr>
        <w:ind w:left="27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776F656">
      <w:start w:val="1"/>
      <w:numFmt w:val="lowerLetter"/>
      <w:lvlText w:val="%5"/>
      <w:lvlJc w:val="left"/>
      <w:pPr>
        <w:ind w:left="34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78601EA">
      <w:start w:val="1"/>
      <w:numFmt w:val="lowerRoman"/>
      <w:lvlText w:val="%6"/>
      <w:lvlJc w:val="left"/>
      <w:pPr>
        <w:ind w:left="41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D9670D4">
      <w:start w:val="1"/>
      <w:numFmt w:val="decimal"/>
      <w:lvlText w:val="%7"/>
      <w:lvlJc w:val="left"/>
      <w:pPr>
        <w:ind w:left="49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DAC6618">
      <w:start w:val="1"/>
      <w:numFmt w:val="lowerLetter"/>
      <w:lvlText w:val="%8"/>
      <w:lvlJc w:val="left"/>
      <w:pPr>
        <w:ind w:left="56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378D6C8">
      <w:start w:val="1"/>
      <w:numFmt w:val="lowerRoman"/>
      <w:lvlText w:val="%9"/>
      <w:lvlJc w:val="left"/>
      <w:pPr>
        <w:ind w:left="63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91B"/>
    <w:rsid w:val="0004269F"/>
    <w:rsid w:val="001C042C"/>
    <w:rsid w:val="002D6068"/>
    <w:rsid w:val="003A414F"/>
    <w:rsid w:val="005D491B"/>
    <w:rsid w:val="007D0791"/>
    <w:rsid w:val="007F5A90"/>
    <w:rsid w:val="008037AB"/>
    <w:rsid w:val="00AE694C"/>
    <w:rsid w:val="00B87917"/>
    <w:rsid w:val="00D3688D"/>
    <w:rsid w:val="00EC2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0EED30"/>
  <w15:chartTrackingRefBased/>
  <w15:docId w15:val="{6C414DD2-9917-9D44-A652-7D2721B2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04269F"/>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04269F"/>
    <w:rPr>
      <w:i/>
      <w:iCs/>
    </w:rPr>
  </w:style>
  <w:style w:type="character" w:styleId="Hyperlink">
    <w:name w:val="Hyperlink"/>
    <w:basedOn w:val="DefaultParagraphFont"/>
    <w:uiPriority w:val="99"/>
    <w:semiHidden/>
    <w:unhideWhenUsed/>
    <w:rsid w:val="000426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60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606</Words>
  <Characters>3459</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ogaga odjugo</dc:creator>
  <cp:keywords/>
  <dc:description/>
  <cp:lastModifiedBy>ogaga odjugo</cp:lastModifiedBy>
  <cp:revision>3</cp:revision>
  <dcterms:created xsi:type="dcterms:W3CDTF">2020-05-03T16:29:00Z</dcterms:created>
  <dcterms:modified xsi:type="dcterms:W3CDTF">2020-05-03T17:00:00Z</dcterms:modified>
</cp:coreProperties>
</file>