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0E4B" w:rsidRPr="0078535A" w:rsidRDefault="00270E4B" w:rsidP="00270E4B">
      <w:pPr>
        <w:rPr>
          <w:rFonts w:ascii="Times New Roman" w:hAnsi="Times New Roman" w:cs="Times New Roman"/>
          <w:b/>
          <w:bCs/>
          <w:sz w:val="28"/>
          <w:szCs w:val="28"/>
          <w:lang w:val="en-US"/>
        </w:rPr>
      </w:pPr>
      <w:r w:rsidRPr="0078535A">
        <w:rPr>
          <w:rFonts w:ascii="Times New Roman" w:hAnsi="Times New Roman" w:cs="Times New Roman"/>
          <w:b/>
          <w:bCs/>
          <w:sz w:val="28"/>
          <w:szCs w:val="28"/>
          <w:lang w:val="en-US"/>
        </w:rPr>
        <w:t xml:space="preserve">Name: Dike </w:t>
      </w:r>
      <w:proofErr w:type="spellStart"/>
      <w:r w:rsidRPr="0078535A">
        <w:rPr>
          <w:rFonts w:ascii="Times New Roman" w:hAnsi="Times New Roman" w:cs="Times New Roman"/>
          <w:b/>
          <w:bCs/>
          <w:sz w:val="28"/>
          <w:szCs w:val="28"/>
          <w:lang w:val="en-US"/>
        </w:rPr>
        <w:t>Avina</w:t>
      </w:r>
      <w:proofErr w:type="spellEnd"/>
      <w:r w:rsidRPr="0078535A">
        <w:rPr>
          <w:rFonts w:ascii="Times New Roman" w:hAnsi="Times New Roman" w:cs="Times New Roman"/>
          <w:b/>
          <w:bCs/>
          <w:sz w:val="28"/>
          <w:szCs w:val="28"/>
          <w:lang w:val="en-US"/>
        </w:rPr>
        <w:t xml:space="preserve"> </w:t>
      </w:r>
      <w:proofErr w:type="spellStart"/>
      <w:r w:rsidRPr="0078535A">
        <w:rPr>
          <w:rFonts w:ascii="Times New Roman" w:hAnsi="Times New Roman" w:cs="Times New Roman"/>
          <w:b/>
          <w:bCs/>
          <w:sz w:val="28"/>
          <w:szCs w:val="28"/>
          <w:lang w:val="en-US"/>
        </w:rPr>
        <w:t>Homa</w:t>
      </w:r>
      <w:proofErr w:type="spellEnd"/>
    </w:p>
    <w:p w:rsidR="00270E4B" w:rsidRPr="0078535A" w:rsidRDefault="00270E4B" w:rsidP="00270E4B">
      <w:pPr>
        <w:rPr>
          <w:rFonts w:ascii="Times New Roman" w:hAnsi="Times New Roman" w:cs="Times New Roman"/>
          <w:b/>
          <w:bCs/>
          <w:sz w:val="28"/>
          <w:szCs w:val="28"/>
          <w:lang w:val="en-US"/>
        </w:rPr>
      </w:pPr>
      <w:r w:rsidRPr="0078535A">
        <w:rPr>
          <w:rFonts w:ascii="Times New Roman" w:hAnsi="Times New Roman" w:cs="Times New Roman"/>
          <w:b/>
          <w:bCs/>
          <w:sz w:val="28"/>
          <w:szCs w:val="28"/>
          <w:lang w:val="en-US"/>
        </w:rPr>
        <w:t>Level: 100 level</w:t>
      </w:r>
    </w:p>
    <w:p w:rsidR="00270E4B" w:rsidRPr="0078535A" w:rsidRDefault="00270E4B" w:rsidP="00270E4B">
      <w:pPr>
        <w:rPr>
          <w:rFonts w:ascii="Times New Roman" w:hAnsi="Times New Roman" w:cs="Times New Roman"/>
          <w:b/>
          <w:bCs/>
          <w:sz w:val="28"/>
          <w:szCs w:val="28"/>
          <w:lang w:val="en-US"/>
        </w:rPr>
      </w:pPr>
      <w:proofErr w:type="spellStart"/>
      <w:r w:rsidRPr="0078535A">
        <w:rPr>
          <w:rFonts w:ascii="Times New Roman" w:hAnsi="Times New Roman" w:cs="Times New Roman"/>
          <w:b/>
          <w:bCs/>
          <w:sz w:val="28"/>
          <w:szCs w:val="28"/>
          <w:lang w:val="en-US"/>
        </w:rPr>
        <w:t>Matric</w:t>
      </w:r>
      <w:proofErr w:type="spellEnd"/>
      <w:r w:rsidRPr="0078535A">
        <w:rPr>
          <w:rFonts w:ascii="Times New Roman" w:hAnsi="Times New Roman" w:cs="Times New Roman"/>
          <w:b/>
          <w:bCs/>
          <w:sz w:val="28"/>
          <w:szCs w:val="28"/>
          <w:lang w:val="en-US"/>
        </w:rPr>
        <w:t>. No. : 19/law01/064</w:t>
      </w:r>
    </w:p>
    <w:p w:rsidR="00270E4B" w:rsidRPr="0078535A" w:rsidRDefault="00270E4B" w:rsidP="00270E4B">
      <w:pPr>
        <w:rPr>
          <w:rFonts w:ascii="Times New Roman" w:hAnsi="Times New Roman" w:cs="Times New Roman"/>
          <w:b/>
          <w:bCs/>
          <w:sz w:val="28"/>
          <w:szCs w:val="28"/>
          <w:lang w:val="en-US"/>
        </w:rPr>
      </w:pPr>
      <w:r w:rsidRPr="0078535A">
        <w:rPr>
          <w:rFonts w:ascii="Times New Roman" w:hAnsi="Times New Roman" w:cs="Times New Roman"/>
          <w:b/>
          <w:bCs/>
          <w:sz w:val="28"/>
          <w:szCs w:val="28"/>
          <w:lang w:val="en-US"/>
        </w:rPr>
        <w:t>College: Law</w:t>
      </w:r>
    </w:p>
    <w:p w:rsidR="00270E4B" w:rsidRPr="0078535A" w:rsidRDefault="00270E4B" w:rsidP="00270E4B">
      <w:pPr>
        <w:rPr>
          <w:rFonts w:ascii="Times New Roman" w:hAnsi="Times New Roman" w:cs="Times New Roman"/>
          <w:b/>
          <w:bCs/>
          <w:sz w:val="28"/>
          <w:szCs w:val="28"/>
          <w:lang w:val="en-US"/>
        </w:rPr>
      </w:pPr>
      <w:r w:rsidRPr="0078535A">
        <w:rPr>
          <w:rFonts w:ascii="Times New Roman" w:hAnsi="Times New Roman" w:cs="Times New Roman"/>
          <w:b/>
          <w:bCs/>
          <w:sz w:val="28"/>
          <w:szCs w:val="28"/>
          <w:lang w:val="en-US"/>
        </w:rPr>
        <w:t>Department: Law</w:t>
      </w:r>
    </w:p>
    <w:p w:rsidR="00270E4B" w:rsidRPr="0078535A" w:rsidRDefault="00270E4B">
      <w:pPr>
        <w:rPr>
          <w:rFonts w:ascii="Times New Roman" w:hAnsi="Times New Roman" w:cs="Times New Roman"/>
          <w:b/>
          <w:bCs/>
          <w:sz w:val="28"/>
          <w:szCs w:val="28"/>
          <w:lang w:val="en-US"/>
        </w:rPr>
      </w:pPr>
      <w:r w:rsidRPr="0078535A">
        <w:rPr>
          <w:rFonts w:ascii="Times New Roman" w:hAnsi="Times New Roman" w:cs="Times New Roman"/>
          <w:b/>
          <w:bCs/>
          <w:sz w:val="28"/>
          <w:szCs w:val="28"/>
          <w:lang w:val="en-US"/>
        </w:rPr>
        <w:t xml:space="preserve">Course: </w:t>
      </w:r>
      <w:r w:rsidR="001D4072" w:rsidRPr="0078535A">
        <w:rPr>
          <w:rFonts w:ascii="Times New Roman" w:hAnsi="Times New Roman" w:cs="Times New Roman"/>
          <w:b/>
          <w:bCs/>
          <w:sz w:val="28"/>
          <w:szCs w:val="28"/>
          <w:lang w:val="en-US"/>
        </w:rPr>
        <w:t>Legal Method</w:t>
      </w:r>
    </w:p>
    <w:p w:rsidR="001D4072" w:rsidRPr="0078535A" w:rsidRDefault="001D4072">
      <w:pPr>
        <w:rPr>
          <w:rFonts w:ascii="Times New Roman" w:hAnsi="Times New Roman" w:cs="Times New Roman"/>
          <w:b/>
          <w:bCs/>
          <w:sz w:val="28"/>
          <w:szCs w:val="28"/>
          <w:lang w:val="en-US"/>
        </w:rPr>
      </w:pPr>
      <w:r w:rsidRPr="0078535A">
        <w:rPr>
          <w:rFonts w:ascii="Times New Roman" w:hAnsi="Times New Roman" w:cs="Times New Roman"/>
          <w:b/>
          <w:bCs/>
          <w:sz w:val="28"/>
          <w:szCs w:val="28"/>
          <w:lang w:val="en-US"/>
        </w:rPr>
        <w:t>Course Code: Law 102</w:t>
      </w:r>
    </w:p>
    <w:p w:rsidR="001D4072" w:rsidRPr="0078535A" w:rsidRDefault="002B365C">
      <w:pPr>
        <w:rPr>
          <w:rFonts w:ascii="Times New Roman" w:hAnsi="Times New Roman" w:cs="Times New Roman"/>
          <w:b/>
          <w:bCs/>
          <w:sz w:val="28"/>
          <w:szCs w:val="28"/>
          <w:lang w:val="en-US"/>
        </w:rPr>
      </w:pPr>
      <w:r w:rsidRPr="0078535A">
        <w:rPr>
          <w:rFonts w:ascii="Times New Roman" w:hAnsi="Times New Roman" w:cs="Times New Roman"/>
          <w:b/>
          <w:bCs/>
          <w:sz w:val="28"/>
          <w:szCs w:val="28"/>
          <w:lang w:val="en-US"/>
        </w:rPr>
        <w:t xml:space="preserve">Lecturer: Miss </w:t>
      </w:r>
      <w:proofErr w:type="spellStart"/>
      <w:r w:rsidRPr="0078535A">
        <w:rPr>
          <w:rFonts w:ascii="Times New Roman" w:hAnsi="Times New Roman" w:cs="Times New Roman"/>
          <w:b/>
          <w:bCs/>
          <w:sz w:val="28"/>
          <w:szCs w:val="28"/>
          <w:lang w:val="en-US"/>
        </w:rPr>
        <w:t>Omomen</w:t>
      </w:r>
      <w:proofErr w:type="spellEnd"/>
    </w:p>
    <w:p w:rsidR="001D4072" w:rsidRPr="0078535A" w:rsidRDefault="001D4072">
      <w:pPr>
        <w:rPr>
          <w:rFonts w:ascii="Times New Roman" w:hAnsi="Times New Roman" w:cs="Times New Roman"/>
          <w:b/>
          <w:bCs/>
          <w:sz w:val="28"/>
          <w:szCs w:val="28"/>
          <w:lang w:val="en-US"/>
        </w:rPr>
      </w:pPr>
    </w:p>
    <w:p w:rsidR="001D4072" w:rsidRPr="0078535A" w:rsidRDefault="001D4072">
      <w:pPr>
        <w:rPr>
          <w:rFonts w:ascii="Times New Roman" w:hAnsi="Times New Roman" w:cs="Times New Roman"/>
          <w:b/>
          <w:bCs/>
          <w:sz w:val="28"/>
          <w:szCs w:val="28"/>
          <w:lang w:val="en-US"/>
        </w:rPr>
      </w:pPr>
    </w:p>
    <w:p w:rsidR="001D4072" w:rsidRPr="0078535A" w:rsidRDefault="001D4072">
      <w:pPr>
        <w:rPr>
          <w:rFonts w:ascii="Times New Roman" w:hAnsi="Times New Roman" w:cs="Times New Roman"/>
          <w:b/>
          <w:bCs/>
          <w:sz w:val="28"/>
          <w:szCs w:val="28"/>
          <w:lang w:val="en-US"/>
        </w:rPr>
      </w:pPr>
    </w:p>
    <w:p w:rsidR="00270E4B" w:rsidRPr="0078535A" w:rsidRDefault="001D4072">
      <w:pPr>
        <w:rPr>
          <w:rFonts w:ascii="Times New Roman" w:hAnsi="Times New Roman" w:cs="Times New Roman"/>
          <w:b/>
          <w:bCs/>
          <w:sz w:val="24"/>
          <w:szCs w:val="24"/>
          <w:lang w:val="en-US"/>
        </w:rPr>
      </w:pPr>
      <w:r w:rsidRPr="0078535A">
        <w:rPr>
          <w:rFonts w:ascii="Times New Roman" w:hAnsi="Times New Roman" w:cs="Times New Roman"/>
          <w:b/>
          <w:bCs/>
          <w:sz w:val="24"/>
          <w:szCs w:val="24"/>
          <w:lang w:val="en-US"/>
        </w:rPr>
        <w:t>THE SECONDARY SOURCES OF LAW</w:t>
      </w:r>
    </w:p>
    <w:p w:rsidR="00270E4B" w:rsidRPr="0078535A" w:rsidRDefault="00270E4B">
      <w:pPr>
        <w:rPr>
          <w:rFonts w:ascii="Times New Roman" w:hAnsi="Times New Roman" w:cs="Times New Roman"/>
          <w:sz w:val="24"/>
          <w:szCs w:val="24"/>
        </w:rPr>
      </w:pP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Apart from the various primary sources, there exists a plethora of other sources of Nigerian law. These are mainly in documentary form. They are important because it is in book form that written laws are stated. Some of these sources are law reports, textbooks, periodicals, journals, law digests and law dictionaries</w:t>
      </w:r>
      <w:r w:rsidR="000A68C1">
        <w:rPr>
          <w:rFonts w:ascii="Times New Roman" w:hAnsi="Times New Roman" w:cs="Times New Roman"/>
          <w:sz w:val="24"/>
          <w:szCs w:val="24"/>
          <w:lang w:val="en-US"/>
        </w:rPr>
        <w:t>.</w:t>
      </w:r>
      <w:r w:rsidRPr="0078535A">
        <w:rPr>
          <w:rFonts w:ascii="Times New Roman" w:hAnsi="Times New Roman" w:cs="Times New Roman"/>
          <w:sz w:val="24"/>
          <w:szCs w:val="24"/>
        </w:rPr>
        <w:t xml:space="preserve"> </w:t>
      </w:r>
    </w:p>
    <w:p w:rsidR="0055706E" w:rsidRPr="0078535A" w:rsidRDefault="0055706E" w:rsidP="006A7F81">
      <w:pPr>
        <w:rPr>
          <w:rFonts w:ascii="Times New Roman" w:hAnsi="Times New Roman" w:cs="Times New Roman"/>
          <w:sz w:val="24"/>
          <w:szCs w:val="24"/>
        </w:rPr>
      </w:pP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Law Reports</w:t>
      </w: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government and private initiatives in this regard.</w:t>
      </w: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In Nigeria today, we have quite a number of law reports in circulation, among which are the following.</w:t>
      </w: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(i) Nigerian Weekly Law Reports (NWLR) published since 1985;</w:t>
      </w: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(ii) Supreme Court of Nigeria Judgments (SCNJ);</w:t>
      </w: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(iii) Law Reports of the Courts of Nigeria (LRCN);</w:t>
      </w: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(iv) All Nigerian Law Reports (All NLR); and</w:t>
      </w: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(v) Federation Weekly Law Report (FWRL)</w:t>
      </w: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These and many others, are also serving as sources of Nigerian law.</w:t>
      </w:r>
    </w:p>
    <w:p w:rsidR="0055706E" w:rsidRPr="0078535A" w:rsidRDefault="0055706E" w:rsidP="006A7F81">
      <w:pPr>
        <w:rPr>
          <w:rFonts w:ascii="Times New Roman" w:hAnsi="Times New Roman" w:cs="Times New Roman"/>
          <w:sz w:val="24"/>
          <w:szCs w:val="24"/>
        </w:rPr>
      </w:pP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Law Textbooks and Treatises</w:t>
      </w: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 xml:space="preserve">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Obilade; Nwogwugwu; Okonkwo; Kodilinye; Aguda among many others. Professor Sagay has written extensively on international law. All these present a potent source of Nigerian law and can be authority where there is scanty or absence of judicial decisions, in which situation they could </w:t>
      </w:r>
      <w:r w:rsidRPr="0078535A">
        <w:rPr>
          <w:rFonts w:ascii="Times New Roman" w:hAnsi="Times New Roman" w:cs="Times New Roman"/>
          <w:sz w:val="24"/>
          <w:szCs w:val="24"/>
        </w:rPr>
        <w:lastRenderedPageBreak/>
        <w:t>be of persuasive authorities. Where such works are cited, the weight to be attached to them will depend on the personality of the author and the Significance of the subject Covered.</w:t>
      </w:r>
    </w:p>
    <w:p w:rsidR="0055706E" w:rsidRPr="0078535A" w:rsidRDefault="0055706E" w:rsidP="006A7F81">
      <w:pPr>
        <w:rPr>
          <w:rFonts w:ascii="Times New Roman" w:hAnsi="Times New Roman" w:cs="Times New Roman"/>
          <w:sz w:val="24"/>
          <w:szCs w:val="24"/>
        </w:rPr>
      </w:pPr>
    </w:p>
    <w:p w:rsidR="006A7F81" w:rsidRPr="0078535A" w:rsidRDefault="006A7F81" w:rsidP="006A7F81">
      <w:pPr>
        <w:rPr>
          <w:rFonts w:ascii="Times New Roman" w:hAnsi="Times New Roman" w:cs="Times New Roman"/>
          <w:sz w:val="24"/>
          <w:szCs w:val="24"/>
        </w:rPr>
      </w:pPr>
      <w:r w:rsidRPr="0078535A">
        <w:rPr>
          <w:rFonts w:ascii="Times New Roman" w:hAnsi="Times New Roman" w:cs="Times New Roman"/>
          <w:sz w:val="24"/>
          <w:szCs w:val="24"/>
        </w:rPr>
        <w:t>Periodicals, Journals and Legal Digest</w:t>
      </w:r>
    </w:p>
    <w:p w:rsidR="00270E4B" w:rsidRDefault="006A7F81">
      <w:pPr>
        <w:rPr>
          <w:rFonts w:ascii="Times New Roman" w:hAnsi="Times New Roman" w:cs="Times New Roman"/>
          <w:sz w:val="24"/>
          <w:szCs w:val="24"/>
        </w:rPr>
      </w:pPr>
      <w:r w:rsidRPr="0078535A">
        <w:rPr>
          <w:rFonts w:ascii="Times New Roman" w:hAnsi="Times New Roman" w:cs="Times New Roman"/>
          <w:sz w:val="24"/>
          <w:szCs w:val="24"/>
        </w:rPr>
        <w:t>These are produced in various forms and colours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 these are Jowitt’s Dictionary of English Law, Stroud’s Judicial Dictionary, etc. All the above provide helpful guidance in interpreting Nigerian law.</w:t>
      </w:r>
    </w:p>
    <w:p w:rsidR="001978A8" w:rsidRDefault="001978A8">
      <w:pPr>
        <w:rPr>
          <w:rFonts w:ascii="Times New Roman" w:hAnsi="Times New Roman" w:cs="Times New Roman"/>
          <w:sz w:val="24"/>
          <w:szCs w:val="24"/>
        </w:rPr>
      </w:pP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Periodicals</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Apart from textbooks, another secondary source of material is the periodical, perhaps better known as the journal. One good reason why one needs a periodical is that there may not be any book on the area that one is researching into. A topic or aspect of knowledge can be so recent that no book has been written on it. Even where there are books, periodicals differ from books in the following ways:</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(i) It usually appears at intervals: weekly, monthly, bi-monthly, quarterly, bi-annual etc. Whereas the author of a book discusses his subject in one complete issue or edition.</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(ii) Its articles are briefer than books and one can get to the essential facts quicker.</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(iii) It contains articles written by different writers.</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There are two basic types of law journals. The first is the general law journal, with articles on different fields of law. The second type is the specialized journal that is devoted to a particular aspect of law such as business law, property law, taxation, banking etc.</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Examples of Nigerian Law Journals are:</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(i) Nigerian Current Law Review;</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(ii) Nigerian Law Journal;</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(iii) Journal of Islamic and Comparative Law;</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(iv) Nigerian Journal of Private and Property Law;</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(v) Gravitas Review of Business and Property;</w:t>
      </w:r>
    </w:p>
    <w:p w:rsidR="001978A8" w:rsidRPr="001978A8" w:rsidRDefault="001978A8" w:rsidP="001978A8">
      <w:pPr>
        <w:rPr>
          <w:rFonts w:ascii="Times New Roman" w:hAnsi="Times New Roman" w:cs="Times New Roman"/>
          <w:sz w:val="24"/>
          <w:szCs w:val="24"/>
        </w:rPr>
      </w:pPr>
      <w:r w:rsidRPr="001978A8">
        <w:rPr>
          <w:rFonts w:ascii="Times New Roman" w:hAnsi="Times New Roman" w:cs="Times New Roman"/>
          <w:sz w:val="24"/>
          <w:szCs w:val="24"/>
        </w:rPr>
        <w:t>(vi) Justice; and</w:t>
      </w:r>
    </w:p>
    <w:p w:rsidR="001978A8" w:rsidRDefault="001978A8">
      <w:pPr>
        <w:rPr>
          <w:rFonts w:ascii="Times New Roman" w:hAnsi="Times New Roman" w:cs="Times New Roman"/>
          <w:sz w:val="24"/>
          <w:szCs w:val="24"/>
        </w:rPr>
      </w:pPr>
      <w:r w:rsidRPr="001978A8">
        <w:rPr>
          <w:rFonts w:ascii="Times New Roman" w:hAnsi="Times New Roman" w:cs="Times New Roman"/>
          <w:sz w:val="24"/>
          <w:szCs w:val="24"/>
        </w:rPr>
        <w:t>(vii) Modern Practice Journal of Finance and Investment Law.</w:t>
      </w:r>
    </w:p>
    <w:p w:rsidR="004E6473" w:rsidRDefault="004E6473">
      <w:pPr>
        <w:rPr>
          <w:rFonts w:ascii="Times New Roman" w:hAnsi="Times New Roman" w:cs="Times New Roman"/>
          <w:sz w:val="24"/>
          <w:szCs w:val="24"/>
        </w:rPr>
      </w:pPr>
    </w:p>
    <w:p w:rsidR="003524D6" w:rsidRPr="00137981" w:rsidRDefault="00137981" w:rsidP="00137981">
      <w:pPr>
        <w:rPr>
          <w:rFonts w:ascii="Times New Roman" w:hAnsi="Times New Roman" w:cs="Times New Roman"/>
          <w:sz w:val="24"/>
          <w:szCs w:val="24"/>
        </w:rPr>
      </w:pPr>
      <w:r w:rsidRPr="00137981">
        <w:rPr>
          <w:rFonts w:ascii="Times New Roman" w:hAnsi="Times New Roman" w:cs="Times New Roman"/>
          <w:sz w:val="24"/>
          <w:szCs w:val="24"/>
        </w:rPr>
        <w:t>Reference Books</w:t>
      </w:r>
      <w:bookmarkStart w:id="0" w:name="_GoBack"/>
      <w:bookmarkEnd w:id="0"/>
    </w:p>
    <w:p w:rsidR="004E6473" w:rsidRPr="003524D6" w:rsidRDefault="00137981">
      <w:pPr>
        <w:rPr>
          <w:rFonts w:ascii="Times New Roman" w:hAnsi="Times New Roman" w:cs="Times New Roman"/>
          <w:sz w:val="24"/>
          <w:szCs w:val="24"/>
          <w:lang w:val="en-US"/>
        </w:rPr>
      </w:pPr>
      <w:r w:rsidRPr="00137981">
        <w:rPr>
          <w:rFonts w:ascii="Times New Roman" w:hAnsi="Times New Roman" w:cs="Times New Roman"/>
          <w:sz w:val="24"/>
          <w:szCs w:val="24"/>
        </w:rPr>
        <w:t>There are times when a researcher requires brief and concise information such as meaning of a word, date of events, quotation, location of places etc. Such information can be quickly looked</w:t>
      </w:r>
      <w:r w:rsidR="00065F4B">
        <w:rPr>
          <w:rFonts w:ascii="Times New Roman" w:hAnsi="Times New Roman" w:cs="Times New Roman"/>
          <w:sz w:val="24"/>
          <w:szCs w:val="24"/>
          <w:lang w:val="en-US"/>
        </w:rPr>
        <w:t xml:space="preserve"> </w:t>
      </w:r>
      <w:r w:rsidRPr="00137981">
        <w:rPr>
          <w:rFonts w:ascii="Times New Roman" w:hAnsi="Times New Roman" w:cs="Times New Roman"/>
          <w:sz w:val="24"/>
          <w:szCs w:val="24"/>
        </w:rPr>
        <w:t>up in a reference book without reading a book from cover to cover. Reference books differ from regular books</w:t>
      </w:r>
      <w:r w:rsidR="003524D6">
        <w:rPr>
          <w:rFonts w:ascii="Times New Roman" w:hAnsi="Times New Roman" w:cs="Times New Roman"/>
          <w:sz w:val="24"/>
          <w:szCs w:val="24"/>
          <w:lang w:val="en-US"/>
        </w:rPr>
        <w:t>.</w:t>
      </w:r>
    </w:p>
    <w:sectPr w:rsidR="004E6473" w:rsidRPr="00352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4B"/>
    <w:rsid w:val="00065F4B"/>
    <w:rsid w:val="000A68C1"/>
    <w:rsid w:val="00137981"/>
    <w:rsid w:val="001978A8"/>
    <w:rsid w:val="001D4072"/>
    <w:rsid w:val="00270E4B"/>
    <w:rsid w:val="002B365C"/>
    <w:rsid w:val="003524D6"/>
    <w:rsid w:val="004176C0"/>
    <w:rsid w:val="004E6473"/>
    <w:rsid w:val="00512C93"/>
    <w:rsid w:val="0055706E"/>
    <w:rsid w:val="006A7F81"/>
    <w:rsid w:val="0078535A"/>
    <w:rsid w:val="00C327A9"/>
    <w:rsid w:val="00FF173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5CFD4D4"/>
  <w15:chartTrackingRefBased/>
  <w15:docId w15:val="{F4720E99-ED52-4A4F-BDB2-5842C0B3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 Dike</dc:creator>
  <cp:keywords/>
  <dc:description/>
  <cp:lastModifiedBy>Avina Dike</cp:lastModifiedBy>
  <cp:revision>10</cp:revision>
  <dcterms:created xsi:type="dcterms:W3CDTF">2020-05-03T04:53:00Z</dcterms:created>
  <dcterms:modified xsi:type="dcterms:W3CDTF">2020-05-03T14:33:00Z</dcterms:modified>
</cp:coreProperties>
</file>