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Style w:val="None A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 A"/>
          <w:rFonts w:ascii="Times New Roman" w:hAnsi="Times New Roman"/>
          <w:sz w:val="36"/>
          <w:szCs w:val="36"/>
          <w:rtl w:val="0"/>
          <w:lang w:val="en-US"/>
        </w:rPr>
        <w:t>18/MHS07/044</w:t>
      </w:r>
    </w:p>
    <w:p>
      <w:pPr>
        <w:pStyle w:val="Body A"/>
        <w:rPr>
          <w:rStyle w:val="None A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 A"/>
          <w:rFonts w:ascii="Times New Roman" w:hAnsi="Times New Roman"/>
          <w:sz w:val="36"/>
          <w:szCs w:val="36"/>
          <w:rtl w:val="0"/>
          <w:lang w:val="en-US"/>
        </w:rPr>
        <w:t>PHA 210</w:t>
      </w:r>
    </w:p>
    <w:p>
      <w:pPr>
        <w:pStyle w:val="Body A"/>
        <w:rPr>
          <w:rStyle w:val="None A"/>
          <w:rFonts w:ascii="Times New Roman" w:cs="Times New Roman" w:hAnsi="Times New Roman" w:eastAsia="Times New Roman"/>
          <w:sz w:val="32"/>
          <w:szCs w:val="32"/>
        </w:rPr>
      </w:pPr>
      <w:r>
        <w:rPr>
          <w:rStyle w:val="None A"/>
          <w:rFonts w:ascii="Times New Roman" w:hAnsi="Times New Roman"/>
          <w:sz w:val="32"/>
          <w:szCs w:val="32"/>
          <w:rtl w:val="0"/>
          <w:lang w:val="en-US"/>
        </w:rPr>
        <w:t>Assignment:</w:t>
      </w:r>
      <w:r>
        <w:rPr>
          <w:rStyle w:val="None A"/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32"/>
          <w:szCs w:val="32"/>
          <w:rtl w:val="0"/>
          <w:lang w:val="en-US"/>
        </w:rPr>
        <w:t>1.HIGHLIGHT THE STEPS OF DNA REPLICATION</w:t>
      </w:r>
    </w:p>
    <w:p>
      <w:pPr>
        <w:pStyle w:val="Default"/>
        <w:rPr>
          <w:rStyle w:val="None A"/>
          <w:rFonts w:ascii="Times New Roman" w:cs="Times New Roman" w:hAnsi="Times New Roman" w:eastAsia="Times New Roman"/>
          <w:color w:val="333333"/>
          <w:sz w:val="32"/>
          <w:szCs w:val="32"/>
          <w:shd w:val="clear" w:color="auto" w:fill="ffffff"/>
        </w:rPr>
      </w:pPr>
      <w:r>
        <w:rPr>
          <w:rStyle w:val="None A"/>
          <w:rFonts w:ascii="Times New Roman" w:hAnsi="Times New Roman"/>
          <w:color w:val="333333"/>
          <w:sz w:val="32"/>
          <w:szCs w:val="32"/>
          <w:shd w:val="clear" w:color="auto" w:fill="ffffff"/>
          <w:rtl w:val="0"/>
          <w:lang w:val="en-US"/>
        </w:rPr>
        <w:t>2.OUTLINE THE FUNCTIONS OF DNA REPLICATION ENZYMES.</w:t>
      </w:r>
    </w:p>
    <w:p>
      <w:pPr>
        <w:pStyle w:val="Default"/>
        <w:rPr>
          <w:rStyle w:val="None A"/>
          <w:rFonts w:ascii="Times New Roman" w:cs="Times New Roman" w:hAnsi="Times New Roman" w:eastAsia="Times New Roman"/>
          <w:color w:val="333333"/>
          <w:sz w:val="32"/>
          <w:szCs w:val="32"/>
          <w:shd w:val="clear" w:color="auto" w:fill="ffffff"/>
        </w:rPr>
      </w:pPr>
      <w:r>
        <w:rPr>
          <w:rStyle w:val="None A"/>
          <w:rFonts w:ascii="Times New Roman" w:hAnsi="Times New Roman"/>
          <w:color w:val="333333"/>
          <w:sz w:val="32"/>
          <w:szCs w:val="32"/>
          <w:shd w:val="clear" w:color="auto" w:fill="ffffff"/>
          <w:rtl w:val="0"/>
          <w:lang w:val="en-US"/>
        </w:rPr>
        <w:t xml:space="preserve">Answer: </w:t>
      </w:r>
    </w:p>
    <w:p>
      <w:pPr>
        <w:pStyle w:val="Default"/>
        <w:rPr>
          <w:rStyle w:val="None A"/>
          <w:rFonts w:ascii="Times New Roman" w:cs="Times New Roman" w:hAnsi="Times New Roman" w:eastAsia="Times New Roman"/>
          <w:color w:val="333333"/>
          <w:sz w:val="32"/>
          <w:szCs w:val="32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jc w:val="both"/>
        <w:rPr>
          <w:rStyle w:val="None A"/>
          <w:rFonts w:ascii="Times New Roman" w:cs="Times New Roman" w:hAnsi="Times New Roman" w:eastAsia="Times New Roman"/>
          <w:sz w:val="32"/>
          <w:szCs w:val="32"/>
          <w:shd w:val="clear" w:color="auto" w:fill="ffffff"/>
          <w:lang w:val="en-US"/>
        </w:rPr>
      </w:pP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I</w:t>
      </w: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>nitiation</w:t>
      </w:r>
    </w:p>
    <w:p>
      <w:pPr>
        <w:pStyle w:val="Default"/>
        <w:numPr>
          <w:ilvl w:val="0"/>
          <w:numId w:val="4"/>
        </w:numPr>
        <w:jc w:val="both"/>
        <w:rPr>
          <w:rStyle w:val="None A"/>
          <w:rFonts w:ascii="Times New Roman" w:cs="Times New Roman" w:hAnsi="Times New Roman" w:eastAsia="Times New Roman"/>
          <w:sz w:val="32"/>
          <w:szCs w:val="32"/>
          <w:shd w:val="clear" w:color="auto" w:fill="ffffff"/>
          <w:lang w:val="en-US"/>
        </w:rPr>
      </w:pP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E</w:t>
      </w: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>longation</w:t>
      </w:r>
    </w:p>
    <w:p>
      <w:pPr>
        <w:pStyle w:val="Default"/>
        <w:numPr>
          <w:ilvl w:val="0"/>
          <w:numId w:val="4"/>
        </w:numPr>
        <w:jc w:val="both"/>
        <w:rPr>
          <w:rStyle w:val="None A"/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T</w:t>
      </w:r>
      <w:r>
        <w:rPr>
          <w:rStyle w:val="None A"/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ermination.</w:t>
      </w:r>
      <w:r>
        <w:rPr>
          <w:rStyle w:val="None A"/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</w:rPr>
      </w:pPr>
    </w:p>
    <w:p>
      <w:pPr>
        <w:pStyle w:val="Default"/>
        <w:jc w:val="both"/>
        <w:rPr>
          <w:rStyle w:val="None A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None A"/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2.   </w:t>
      </w:r>
      <w:r>
        <w:rPr>
          <w:rStyle w:val="None A"/>
          <w:rFonts w:ascii="Times New Roman" w:hAnsi="Times New Roman"/>
          <w:b w:val="0"/>
          <w:bCs w:val="0"/>
          <w:sz w:val="32"/>
          <w:szCs w:val="32"/>
          <w:shd w:val="clear" w:color="auto" w:fill="ffffff"/>
          <w:rtl w:val="0"/>
          <w:lang w:val="es-ES_tradnl"/>
        </w:rPr>
        <w:t>Helicase</w:t>
      </w:r>
      <w:r>
        <w:rPr>
          <w:rStyle w:val="None A"/>
          <w:rFonts w:ascii="Times New Roman" w:hAnsi="Times New Roman"/>
          <w:b w:val="0"/>
          <w:bCs w:val="0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b w:val="0"/>
          <w:bCs w:val="0"/>
          <w:sz w:val="32"/>
          <w:szCs w:val="32"/>
          <w:shd w:val="clear" w:color="auto" w:fill="ffffff"/>
          <w:rtl w:val="0"/>
          <w:lang w:val="en-US"/>
        </w:rPr>
        <w:t>unwinds the DNA double helix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 A"/>
          <w:rFonts w:ascii="Times New Roman" w:cs="Times New Roman" w:hAnsi="Times New Roman" w:eastAsia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333333"/>
          <w:sz w:val="32"/>
          <w:szCs w:val="32"/>
          <w:shd w:val="clear" w:color="auto" w:fill="ffffff"/>
        </w:rPr>
        <w:tab/>
      </w:r>
      <w:r>
        <w:rPr>
          <w:rStyle w:val="None A"/>
          <w:rFonts w:ascii="Times New Roman" w:hAnsi="Times New Roman" w:hint="default"/>
          <w:color w:val="000000"/>
          <w:sz w:val="32"/>
          <w:szCs w:val="32"/>
          <w:shd w:val="clear" w:color="auto" w:fill="ffffff"/>
          <w:rtl w:val="0"/>
        </w:rPr>
        <w:t>•</w:t>
        <w:tab/>
      </w:r>
      <w:r>
        <w:rPr>
          <w:rStyle w:val="None A"/>
          <w:rFonts w:ascii="Times New Roman" w:hAnsi="Times New Roman"/>
          <w:color w:val="000000"/>
          <w:sz w:val="32"/>
          <w:szCs w:val="32"/>
          <w:shd w:val="clear" w:color="auto" w:fill="ffffff"/>
          <w:rtl w:val="0"/>
        </w:rPr>
        <w:t>Gyrase</w:t>
      </w:r>
      <w:r>
        <w:rPr>
          <w:rStyle w:val="None A"/>
          <w:rFonts w:ascii="Times New Roman" w:hAnsi="Times New Roman"/>
          <w:color w:val="000000"/>
          <w:sz w:val="32"/>
          <w:szCs w:val="32"/>
          <w:shd w:val="clear" w:color="auto" w:fill="ffffff"/>
          <w:rtl w:val="0"/>
          <w:lang w:val="en-US"/>
        </w:rPr>
        <w:t xml:space="preserve">  </w:t>
      </w:r>
      <w:r>
        <w:rPr>
          <w:rStyle w:val="None A"/>
          <w:rFonts w:ascii="Times New Roman" w:hAnsi="Times New Roman"/>
          <w:color w:val="000000"/>
          <w:sz w:val="32"/>
          <w:szCs w:val="32"/>
          <w:shd w:val="clear" w:color="auto" w:fill="ffffff"/>
          <w:rtl w:val="0"/>
          <w:lang w:val="en-US"/>
        </w:rPr>
        <w:t>relieves the buildup of torque during unwinding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Primase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builds an RNA primer on the parent strand to initiate DNA replication.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DNA polymerase III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is the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main DNA synthesis enzyme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DNA polymerase I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replaces RNA primers with DNA</w:t>
      </w:r>
    </w:p>
    <w:p>
      <w:pPr>
        <w:pStyle w:val="Default"/>
        <w:tabs>
          <w:tab w:val="left" w:pos="220"/>
          <w:tab w:val="left" w:pos="720"/>
        </w:tabs>
        <w:ind w:left="720" w:hanging="720"/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•</w:t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Ligase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fills in the gaps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by joining the adjacent Okazaki fragments on the lagging strand of the DNA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3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9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5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3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9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