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9F7" w:rsidRPr="00452B9F" w:rsidRDefault="001D29F7" w:rsidP="001D29F7">
      <w:pPr>
        <w:jc w:val="center"/>
        <w:rPr>
          <w:rFonts w:ascii="Calisto MT" w:hAnsi="Calisto MT" w:cs="Times New Roman"/>
          <w:sz w:val="48"/>
          <w:szCs w:val="48"/>
        </w:rPr>
      </w:pPr>
      <w:r>
        <w:rPr>
          <w:rFonts w:ascii="Calisto MT" w:hAnsi="Calisto MT" w:cs="Times New Roman"/>
          <w:sz w:val="48"/>
          <w:szCs w:val="48"/>
        </w:rPr>
        <w:t>ADEKANYE AYOTUNDE UTHMAN</w:t>
      </w:r>
    </w:p>
    <w:p w:rsidR="001D29F7" w:rsidRPr="00452B9F" w:rsidRDefault="001D29F7" w:rsidP="001D29F7">
      <w:pPr>
        <w:jc w:val="center"/>
        <w:rPr>
          <w:rFonts w:ascii="Calisto MT" w:hAnsi="Calisto MT" w:cs="Times New Roman"/>
          <w:sz w:val="48"/>
          <w:szCs w:val="48"/>
        </w:rPr>
      </w:pPr>
      <w:r>
        <w:rPr>
          <w:rFonts w:ascii="Calisto MT" w:hAnsi="Calisto MT" w:cs="Times New Roman"/>
          <w:sz w:val="48"/>
          <w:szCs w:val="48"/>
        </w:rPr>
        <w:t>16/MHS03</w:t>
      </w:r>
      <w:r w:rsidRPr="00452B9F">
        <w:rPr>
          <w:rFonts w:ascii="Calisto MT" w:hAnsi="Calisto MT" w:cs="Times New Roman"/>
          <w:sz w:val="48"/>
          <w:szCs w:val="48"/>
        </w:rPr>
        <w:t>/</w:t>
      </w:r>
      <w:r>
        <w:rPr>
          <w:rFonts w:ascii="Calisto MT" w:hAnsi="Calisto MT" w:cs="Times New Roman"/>
          <w:sz w:val="48"/>
          <w:szCs w:val="48"/>
        </w:rPr>
        <w:t>003</w:t>
      </w:r>
    </w:p>
    <w:p w:rsidR="001D29F7" w:rsidRPr="00452B9F" w:rsidRDefault="001D29F7" w:rsidP="001D29F7">
      <w:pPr>
        <w:jc w:val="center"/>
        <w:rPr>
          <w:rFonts w:ascii="Calisto MT" w:hAnsi="Calisto MT" w:cs="Times New Roman"/>
          <w:sz w:val="48"/>
          <w:szCs w:val="48"/>
        </w:rPr>
      </w:pPr>
      <w:r w:rsidRPr="00452B9F">
        <w:rPr>
          <w:rFonts w:ascii="Calisto MT" w:hAnsi="Calisto MT" w:cs="Times New Roman"/>
          <w:sz w:val="48"/>
          <w:szCs w:val="48"/>
        </w:rPr>
        <w:t>ANATOMY</w:t>
      </w:r>
    </w:p>
    <w:p w:rsidR="001D29F7" w:rsidRPr="00452B9F" w:rsidRDefault="001D29F7" w:rsidP="001D29F7">
      <w:pPr>
        <w:jc w:val="center"/>
        <w:rPr>
          <w:rFonts w:ascii="Calisto MT" w:hAnsi="Calisto MT" w:cs="Times New Roman"/>
          <w:sz w:val="48"/>
          <w:szCs w:val="48"/>
        </w:rPr>
      </w:pPr>
      <w:r w:rsidRPr="00452B9F">
        <w:rPr>
          <w:rFonts w:ascii="Calisto MT" w:hAnsi="Calisto MT" w:cs="Times New Roman"/>
          <w:sz w:val="48"/>
          <w:szCs w:val="48"/>
        </w:rPr>
        <w:t>ANA 404</w:t>
      </w:r>
    </w:p>
    <w:p w:rsidR="001D29F7" w:rsidRPr="00452B9F" w:rsidRDefault="001D29F7" w:rsidP="001D29F7">
      <w:pPr>
        <w:jc w:val="center"/>
        <w:rPr>
          <w:rFonts w:ascii="Calisto MT" w:hAnsi="Calisto MT" w:cs="Times New Roman"/>
          <w:sz w:val="48"/>
          <w:szCs w:val="48"/>
        </w:rPr>
      </w:pPr>
      <w:r w:rsidRPr="00452B9F">
        <w:rPr>
          <w:rFonts w:ascii="Calisto MT" w:hAnsi="Calisto MT" w:cs="Times New Roman"/>
          <w:sz w:val="48"/>
          <w:szCs w:val="48"/>
        </w:rPr>
        <w:t>INTRODUCTION TO HISTOPATHOLOGY</w:t>
      </w:r>
    </w:p>
    <w:p w:rsidR="001D29F7" w:rsidRPr="00452B9F" w:rsidRDefault="001D29F7" w:rsidP="001D29F7">
      <w:pPr>
        <w:jc w:val="center"/>
        <w:rPr>
          <w:rFonts w:ascii="Calisto MT" w:hAnsi="Calisto MT" w:cs="Times New Roman"/>
          <w:sz w:val="48"/>
          <w:szCs w:val="48"/>
        </w:rPr>
      </w:pPr>
      <w:r w:rsidRPr="00452B9F">
        <w:rPr>
          <w:rFonts w:ascii="Calisto MT" w:hAnsi="Calisto MT" w:cs="Times New Roman"/>
          <w:sz w:val="48"/>
          <w:szCs w:val="48"/>
        </w:rPr>
        <w:t xml:space="preserve">400 </w:t>
      </w:r>
      <w:proofErr w:type="gramStart"/>
      <w:r w:rsidRPr="00452B9F">
        <w:rPr>
          <w:rFonts w:ascii="Calisto MT" w:hAnsi="Calisto MT" w:cs="Times New Roman"/>
          <w:sz w:val="48"/>
          <w:szCs w:val="48"/>
        </w:rPr>
        <w:t>level</w:t>
      </w:r>
      <w:proofErr w:type="gramEnd"/>
    </w:p>
    <w:p w:rsidR="001D29F7" w:rsidRPr="00452B9F" w:rsidRDefault="001D29F7" w:rsidP="001D29F7">
      <w:pPr>
        <w:jc w:val="both"/>
        <w:rPr>
          <w:rFonts w:ascii="Calisto MT" w:hAnsi="Calisto MT" w:cs="Times New Roman"/>
          <w:sz w:val="48"/>
          <w:szCs w:val="48"/>
        </w:rPr>
      </w:pPr>
      <w:r w:rsidRPr="00452B9F">
        <w:rPr>
          <w:rFonts w:ascii="Calisto MT" w:hAnsi="Calisto MT" w:cs="Times New Roman"/>
          <w:sz w:val="48"/>
          <w:szCs w:val="48"/>
        </w:rPr>
        <w:t xml:space="preserve">                     </w:t>
      </w:r>
    </w:p>
    <w:p w:rsidR="001D29F7" w:rsidRPr="00452B9F" w:rsidRDefault="001D29F7" w:rsidP="001D29F7">
      <w:pPr>
        <w:jc w:val="both"/>
        <w:rPr>
          <w:rFonts w:ascii="Calisto MT" w:hAnsi="Calisto MT" w:cs="Times New Roman"/>
          <w:sz w:val="48"/>
          <w:szCs w:val="48"/>
        </w:rPr>
      </w:pPr>
      <w:r w:rsidRPr="00452B9F">
        <w:rPr>
          <w:rFonts w:ascii="Calisto MT" w:hAnsi="Calisto MT" w:cs="Times New Roman"/>
          <w:sz w:val="48"/>
          <w:szCs w:val="48"/>
        </w:rPr>
        <w:t xml:space="preserve">                        </w:t>
      </w:r>
    </w:p>
    <w:p w:rsidR="001D29F7" w:rsidRPr="00452B9F" w:rsidRDefault="001D29F7" w:rsidP="001D29F7">
      <w:pPr>
        <w:jc w:val="both"/>
        <w:rPr>
          <w:rFonts w:ascii="Calisto MT" w:hAnsi="Calisto MT" w:cs="Times New Roman"/>
          <w:sz w:val="48"/>
          <w:szCs w:val="48"/>
        </w:rPr>
      </w:pPr>
      <w:r w:rsidRPr="00452B9F">
        <w:rPr>
          <w:rFonts w:ascii="Calisto MT" w:hAnsi="Calisto MT" w:cs="Times New Roman"/>
          <w:sz w:val="48"/>
          <w:szCs w:val="48"/>
        </w:rPr>
        <w:t xml:space="preserve">                      ASSIGNMENT</w:t>
      </w:r>
    </w:p>
    <w:p w:rsidR="001D29F7" w:rsidRPr="00452B9F" w:rsidRDefault="001D29F7" w:rsidP="001D29F7">
      <w:pPr>
        <w:jc w:val="both"/>
        <w:rPr>
          <w:rFonts w:ascii="Calisto MT" w:hAnsi="Calisto MT" w:cs="Times New Roman"/>
          <w:sz w:val="28"/>
          <w:szCs w:val="28"/>
        </w:rPr>
      </w:pPr>
      <w:r w:rsidRPr="00452B9F">
        <w:rPr>
          <w:rFonts w:ascii="Calisto MT" w:hAnsi="Calisto MT" w:cs="Times New Roman"/>
          <w:sz w:val="28"/>
          <w:szCs w:val="28"/>
        </w:rPr>
        <w:t>1. WRITE ON CYTOKINE SIGNALING AND ITS ROLE IN WOUND HEALING.</w:t>
      </w:r>
    </w:p>
    <w:p w:rsidR="001D29F7" w:rsidRPr="00452B9F" w:rsidRDefault="001D29F7" w:rsidP="001D29F7">
      <w:pPr>
        <w:jc w:val="both"/>
        <w:rPr>
          <w:rFonts w:ascii="Calisto MT" w:hAnsi="Calisto MT" w:cs="Times New Roman"/>
          <w:sz w:val="28"/>
          <w:szCs w:val="28"/>
        </w:rPr>
      </w:pPr>
    </w:p>
    <w:p w:rsidR="001D29F7" w:rsidRPr="00452B9F" w:rsidRDefault="001D29F7" w:rsidP="001D29F7">
      <w:pPr>
        <w:jc w:val="both"/>
        <w:rPr>
          <w:rFonts w:ascii="Calisto MT" w:hAnsi="Calisto MT" w:cs="Times New Roman"/>
          <w:sz w:val="28"/>
          <w:szCs w:val="28"/>
        </w:rPr>
      </w:pPr>
      <w:r w:rsidRPr="00452B9F">
        <w:rPr>
          <w:rFonts w:ascii="Calisto MT" w:hAnsi="Calisto MT" w:cs="Times New Roman"/>
          <w:sz w:val="28"/>
          <w:szCs w:val="28"/>
        </w:rPr>
        <w:t>2. WHEN IS WOUND HEALING REFERRED TO AS ‘IMPAIRED’ AND WHY?</w:t>
      </w:r>
    </w:p>
    <w:p w:rsidR="001D29F7" w:rsidRDefault="001D29F7" w:rsidP="001D29F7">
      <w:pPr>
        <w:jc w:val="both"/>
        <w:rPr>
          <w:rFonts w:ascii="Calisto MT" w:hAnsi="Calisto MT" w:cs="Times New Roman"/>
          <w:sz w:val="28"/>
          <w:szCs w:val="28"/>
        </w:rPr>
      </w:pPr>
      <w:r w:rsidRPr="00452B9F">
        <w:rPr>
          <w:rFonts w:ascii="Calisto MT" w:hAnsi="Calisto MT" w:cs="Times New Roman"/>
          <w:sz w:val="28"/>
          <w:szCs w:val="28"/>
        </w:rPr>
        <w:t>3. EXAMINE THE ROLE OF OXIDATIVE STRESS IN THE DEVELOPMENT AND PROGRESSION OF IMPAIRED WOUND HEALING.</w:t>
      </w:r>
    </w:p>
    <w:p w:rsidR="001D29F7" w:rsidRDefault="001D29F7" w:rsidP="001D29F7">
      <w:pPr>
        <w:jc w:val="both"/>
        <w:rPr>
          <w:rFonts w:ascii="Calisto MT" w:hAnsi="Calisto MT" w:cs="Times New Roman"/>
          <w:sz w:val="28"/>
          <w:szCs w:val="28"/>
        </w:rPr>
      </w:pPr>
    </w:p>
    <w:p w:rsidR="001D29F7" w:rsidRDefault="001D29F7" w:rsidP="001D29F7">
      <w:pPr>
        <w:spacing w:line="360" w:lineRule="auto"/>
        <w:rPr>
          <w:sz w:val="24"/>
          <w:szCs w:val="24"/>
        </w:rPr>
      </w:pPr>
    </w:p>
    <w:p w:rsidR="001D29F7" w:rsidRPr="008829E5" w:rsidRDefault="001D29F7" w:rsidP="008829E5">
      <w:pPr>
        <w:spacing w:line="360" w:lineRule="auto"/>
        <w:jc w:val="both"/>
        <w:rPr>
          <w:rFonts w:ascii="Calisto MT" w:hAnsi="Calisto MT" w:cs="Times New Roman"/>
          <w:sz w:val="48"/>
          <w:szCs w:val="48"/>
        </w:rPr>
      </w:pPr>
      <w:r w:rsidRPr="00452B9F">
        <w:rPr>
          <w:rFonts w:ascii="Calisto MT" w:hAnsi="Calisto MT" w:cs="Times New Roman"/>
          <w:b/>
          <w:sz w:val="24"/>
          <w:szCs w:val="48"/>
        </w:rPr>
        <w:lastRenderedPageBreak/>
        <w:t>1</w:t>
      </w:r>
      <w:r w:rsidRPr="008829E5">
        <w:rPr>
          <w:rFonts w:ascii="Calisto MT" w:hAnsi="Calisto MT" w:cs="Times New Roman"/>
          <w:b/>
          <w:sz w:val="24"/>
          <w:szCs w:val="48"/>
        </w:rPr>
        <w:t xml:space="preserve">. CYTOKINE SIGNALING </w:t>
      </w:r>
    </w:p>
    <w:p w:rsidR="001D29F7" w:rsidRPr="008829E5" w:rsidRDefault="007C00A5" w:rsidP="008829E5">
      <w:pPr>
        <w:spacing w:line="360" w:lineRule="auto"/>
        <w:rPr>
          <w:rFonts w:ascii="Calisto MT" w:hAnsi="Calisto MT"/>
          <w:sz w:val="24"/>
          <w:szCs w:val="24"/>
        </w:rPr>
      </w:pPr>
      <w:r w:rsidRPr="008829E5">
        <w:rPr>
          <w:rFonts w:ascii="Calisto MT" w:hAnsi="Calisto MT"/>
          <w:sz w:val="24"/>
          <w:szCs w:val="24"/>
        </w:rPr>
        <w:t xml:space="preserve">Wound healing is a dynamic process, involving phases of inflammation, characterized by vasoconstriction and platelet aggregation to induce blood clotting, proliferation and remodeling that overlap in space and time. </w:t>
      </w:r>
    </w:p>
    <w:p w:rsidR="00396227" w:rsidRPr="008829E5" w:rsidRDefault="00764EAF" w:rsidP="008829E5">
      <w:pPr>
        <w:spacing w:line="360" w:lineRule="auto"/>
        <w:rPr>
          <w:rFonts w:ascii="Calisto MT" w:hAnsi="Calisto MT"/>
          <w:sz w:val="24"/>
          <w:szCs w:val="24"/>
        </w:rPr>
      </w:pPr>
      <w:r w:rsidRPr="008829E5">
        <w:rPr>
          <w:rFonts w:ascii="Calisto MT" w:hAnsi="Calisto MT"/>
          <w:sz w:val="24"/>
          <w:szCs w:val="24"/>
        </w:rPr>
        <w:t xml:space="preserve">Cytokines are a broad and loose category of small proteins (~5–20 </w:t>
      </w:r>
      <w:proofErr w:type="spellStart"/>
      <w:r w:rsidRPr="008829E5">
        <w:rPr>
          <w:rFonts w:ascii="Calisto MT" w:hAnsi="Calisto MT"/>
          <w:sz w:val="24"/>
          <w:szCs w:val="24"/>
        </w:rPr>
        <w:t>k</w:t>
      </w:r>
      <w:r w:rsidR="007C00A5" w:rsidRPr="008829E5">
        <w:rPr>
          <w:rFonts w:ascii="Calisto MT" w:hAnsi="Calisto MT"/>
          <w:sz w:val="24"/>
          <w:szCs w:val="24"/>
        </w:rPr>
        <w:t>Da</w:t>
      </w:r>
      <w:proofErr w:type="spellEnd"/>
      <w:r w:rsidR="007C00A5" w:rsidRPr="008829E5">
        <w:rPr>
          <w:rFonts w:ascii="Calisto MT" w:hAnsi="Calisto MT"/>
          <w:sz w:val="24"/>
          <w:szCs w:val="24"/>
        </w:rPr>
        <w:t xml:space="preserve">) important in cell signaling </w:t>
      </w:r>
      <w:proofErr w:type="gramStart"/>
      <w:r w:rsidR="007C00A5" w:rsidRPr="008829E5">
        <w:rPr>
          <w:rFonts w:ascii="Calisto MT" w:hAnsi="Calisto MT"/>
          <w:sz w:val="24"/>
          <w:szCs w:val="24"/>
        </w:rPr>
        <w:t xml:space="preserve">and </w:t>
      </w:r>
      <w:r w:rsidRPr="008829E5">
        <w:rPr>
          <w:rFonts w:ascii="Calisto MT" w:hAnsi="Calisto MT"/>
          <w:sz w:val="24"/>
          <w:szCs w:val="24"/>
        </w:rPr>
        <w:t xml:space="preserve"> </w:t>
      </w:r>
      <w:r w:rsidR="007C00A5" w:rsidRPr="008829E5">
        <w:rPr>
          <w:rFonts w:ascii="Calisto MT" w:hAnsi="Calisto MT"/>
          <w:sz w:val="24"/>
          <w:szCs w:val="24"/>
        </w:rPr>
        <w:t>serve</w:t>
      </w:r>
      <w:proofErr w:type="gramEnd"/>
      <w:r w:rsidR="007C00A5" w:rsidRPr="008829E5">
        <w:rPr>
          <w:rFonts w:ascii="Calisto MT" w:hAnsi="Calisto MT"/>
          <w:sz w:val="24"/>
          <w:szCs w:val="24"/>
        </w:rPr>
        <w:t xml:space="preserve"> as molecular messengers between cells. </w:t>
      </w:r>
      <w:r w:rsidR="009D222F" w:rsidRPr="008829E5">
        <w:rPr>
          <w:rFonts w:ascii="Calisto MT" w:hAnsi="Calisto MT"/>
          <w:sz w:val="24"/>
          <w:szCs w:val="24"/>
        </w:rPr>
        <w:t xml:space="preserve"> They </w:t>
      </w:r>
      <w:r w:rsidRPr="008829E5">
        <w:rPr>
          <w:rFonts w:ascii="Calisto MT" w:hAnsi="Calisto MT"/>
          <w:sz w:val="24"/>
          <w:szCs w:val="24"/>
        </w:rPr>
        <w:t xml:space="preserve"> are peptides and cannot cross the lipid bilayer of cells t</w:t>
      </w:r>
      <w:r w:rsidR="007C00A5" w:rsidRPr="008829E5">
        <w:rPr>
          <w:rFonts w:ascii="Calisto MT" w:hAnsi="Calisto MT"/>
          <w:sz w:val="24"/>
          <w:szCs w:val="24"/>
        </w:rPr>
        <w:t>o enter the cytop</w:t>
      </w:r>
      <w:r w:rsidR="009D222F" w:rsidRPr="008829E5">
        <w:rPr>
          <w:rFonts w:ascii="Calisto MT" w:hAnsi="Calisto MT"/>
          <w:sz w:val="24"/>
          <w:szCs w:val="24"/>
        </w:rPr>
        <w:t xml:space="preserve">lasm and have been </w:t>
      </w:r>
      <w:r w:rsidRPr="008829E5">
        <w:rPr>
          <w:rFonts w:ascii="Calisto MT" w:hAnsi="Calisto MT"/>
          <w:sz w:val="24"/>
          <w:szCs w:val="24"/>
        </w:rPr>
        <w:t>shown to be involved in autocrine, paracrine and endocrine signa</w:t>
      </w:r>
      <w:r w:rsidR="007C00A5" w:rsidRPr="008829E5">
        <w:rPr>
          <w:rFonts w:ascii="Calisto MT" w:hAnsi="Calisto MT"/>
          <w:sz w:val="24"/>
          <w:szCs w:val="24"/>
        </w:rPr>
        <w:t xml:space="preserve">ling as </w:t>
      </w:r>
      <w:proofErr w:type="spellStart"/>
      <w:r w:rsidR="007C00A5" w:rsidRPr="008829E5">
        <w:rPr>
          <w:rFonts w:ascii="Calisto MT" w:hAnsi="Calisto MT"/>
          <w:sz w:val="24"/>
          <w:szCs w:val="24"/>
        </w:rPr>
        <w:t>immunomodulating</w:t>
      </w:r>
      <w:proofErr w:type="spellEnd"/>
      <w:r w:rsidR="007C00A5" w:rsidRPr="008829E5">
        <w:rPr>
          <w:rFonts w:ascii="Calisto MT" w:hAnsi="Calisto MT"/>
          <w:sz w:val="24"/>
          <w:szCs w:val="24"/>
        </w:rPr>
        <w:t xml:space="preserve"> agents and</w:t>
      </w:r>
      <w:r w:rsidR="009D222F" w:rsidRPr="008829E5">
        <w:rPr>
          <w:rFonts w:ascii="Calisto MT" w:hAnsi="Calisto MT"/>
          <w:sz w:val="24"/>
          <w:szCs w:val="24"/>
        </w:rPr>
        <w:t xml:space="preserve"> are</w:t>
      </w:r>
      <w:r w:rsidR="007C00A5" w:rsidRPr="008829E5">
        <w:rPr>
          <w:rFonts w:ascii="Calisto MT" w:hAnsi="Calisto MT"/>
          <w:sz w:val="24"/>
          <w:szCs w:val="24"/>
        </w:rPr>
        <w:t xml:space="preserve"> </w:t>
      </w:r>
      <w:r w:rsidR="00396227" w:rsidRPr="008829E5">
        <w:rPr>
          <w:rFonts w:ascii="Calisto MT" w:hAnsi="Calisto MT"/>
          <w:sz w:val="24"/>
          <w:szCs w:val="24"/>
        </w:rPr>
        <w:t xml:space="preserve">peptides </w:t>
      </w:r>
      <w:r w:rsidR="009D222F" w:rsidRPr="008829E5">
        <w:rPr>
          <w:rFonts w:ascii="Calisto MT" w:hAnsi="Calisto MT"/>
          <w:sz w:val="24"/>
          <w:szCs w:val="24"/>
        </w:rPr>
        <w:t>which</w:t>
      </w:r>
      <w:r w:rsidR="00396227" w:rsidRPr="008829E5">
        <w:rPr>
          <w:rFonts w:ascii="Calisto MT" w:hAnsi="Calisto MT"/>
          <w:sz w:val="24"/>
          <w:szCs w:val="24"/>
        </w:rPr>
        <w:t xml:space="preserve"> have a fundamental role in communication within the immune system and in allowing the immune system and host tissue cells to exchange information.</w:t>
      </w:r>
      <w:r w:rsidR="00FA700C" w:rsidRPr="008829E5">
        <w:rPr>
          <w:rFonts w:ascii="Calisto MT" w:hAnsi="Calisto MT"/>
          <w:sz w:val="24"/>
          <w:szCs w:val="24"/>
        </w:rPr>
        <w:t xml:space="preserve"> </w:t>
      </w:r>
    </w:p>
    <w:p w:rsidR="001D29F7" w:rsidRPr="008829E5" w:rsidRDefault="001D29F7" w:rsidP="008829E5">
      <w:pPr>
        <w:spacing w:line="360" w:lineRule="auto"/>
        <w:jc w:val="both"/>
        <w:rPr>
          <w:rFonts w:ascii="Calisto MT" w:hAnsi="Calisto MT" w:cs="Times New Roman"/>
          <w:b/>
          <w:sz w:val="24"/>
          <w:szCs w:val="24"/>
        </w:rPr>
      </w:pPr>
      <w:r w:rsidRPr="008829E5">
        <w:rPr>
          <w:rFonts w:ascii="Calisto MT" w:hAnsi="Calisto MT" w:cs="Times New Roman"/>
          <w:b/>
          <w:sz w:val="24"/>
          <w:szCs w:val="24"/>
        </w:rPr>
        <w:t>ROLE OF CYTOKINE SIGNALING IN WOUND HEALING</w:t>
      </w:r>
    </w:p>
    <w:p w:rsidR="00FA700C" w:rsidRPr="008829E5" w:rsidRDefault="00FA700C" w:rsidP="008829E5">
      <w:pPr>
        <w:spacing w:line="360" w:lineRule="auto"/>
        <w:rPr>
          <w:rFonts w:ascii="Calisto MT" w:hAnsi="Calisto MT"/>
          <w:sz w:val="24"/>
          <w:szCs w:val="24"/>
        </w:rPr>
      </w:pPr>
      <w:r w:rsidRPr="00C97D8E">
        <w:rPr>
          <w:rFonts w:ascii="Calisto MT" w:hAnsi="Calisto MT"/>
          <w:sz w:val="24"/>
          <w:szCs w:val="24"/>
        </w:rPr>
        <w:t>Cyt</w:t>
      </w:r>
      <w:bookmarkStart w:id="0" w:name="_GoBack"/>
      <w:bookmarkEnd w:id="0"/>
      <w:r w:rsidRPr="00C97D8E">
        <w:rPr>
          <w:rFonts w:ascii="Calisto MT" w:hAnsi="Calisto MT"/>
          <w:sz w:val="24"/>
          <w:szCs w:val="24"/>
        </w:rPr>
        <w:t>okine</w:t>
      </w:r>
      <w:r w:rsidRPr="008829E5">
        <w:rPr>
          <w:rFonts w:ascii="Calisto MT" w:hAnsi="Calisto MT"/>
          <w:sz w:val="24"/>
          <w:szCs w:val="24"/>
        </w:rPr>
        <w:t> signaling</w:t>
      </w:r>
      <w:r w:rsidR="004822B9" w:rsidRPr="008829E5">
        <w:rPr>
          <w:rFonts w:ascii="Calisto MT" w:hAnsi="Calisto MT"/>
          <w:sz w:val="24"/>
          <w:szCs w:val="24"/>
        </w:rPr>
        <w:t xml:space="preserve"> plays an important role in wound healing </w:t>
      </w:r>
      <w:r w:rsidR="009D222F" w:rsidRPr="008829E5">
        <w:rPr>
          <w:rFonts w:ascii="Calisto MT" w:hAnsi="Calisto MT"/>
          <w:sz w:val="24"/>
          <w:szCs w:val="24"/>
        </w:rPr>
        <w:t xml:space="preserve">. </w:t>
      </w:r>
      <w:r w:rsidRPr="008829E5">
        <w:rPr>
          <w:rFonts w:ascii="Calisto MT" w:hAnsi="Calisto MT"/>
          <w:sz w:val="24"/>
          <w:szCs w:val="24"/>
        </w:rPr>
        <w:t xml:space="preserve">Most cytokines are local regulators that alert and activate lymphocytes. The immune system depends on cytokine signaling to keep the human body healthy. Macrophages and dendritic cells engulf foreign particles and send a cytokine signal to nearby dormant lymphocytes. The receptors on the lymphocytes recognize the signal and activate. Those cells are specialized to recognize certain antigens. </w:t>
      </w:r>
      <w:proofErr w:type="gramStart"/>
      <w:r w:rsidRPr="008829E5">
        <w:rPr>
          <w:rFonts w:ascii="Calisto MT" w:hAnsi="Calisto MT"/>
          <w:sz w:val="24"/>
          <w:szCs w:val="24"/>
        </w:rPr>
        <w:t>The combination of the macrophages and activation of lymphocytes through cytokine signaling he</w:t>
      </w:r>
      <w:r w:rsidR="0052134E" w:rsidRPr="008829E5">
        <w:rPr>
          <w:rFonts w:ascii="Calisto MT" w:hAnsi="Calisto MT"/>
          <w:sz w:val="24"/>
          <w:szCs w:val="24"/>
        </w:rPr>
        <w:t>lp keep the body in homeostasis.</w:t>
      </w:r>
      <w:proofErr w:type="gramEnd"/>
    </w:p>
    <w:p w:rsidR="001D29F7" w:rsidRPr="008829E5" w:rsidRDefault="0052134E" w:rsidP="008829E5">
      <w:pPr>
        <w:spacing w:line="360" w:lineRule="auto"/>
        <w:rPr>
          <w:rFonts w:ascii="Calisto MT" w:hAnsi="Calisto MT" w:cs="Arial"/>
          <w:color w:val="000000"/>
          <w:sz w:val="24"/>
          <w:szCs w:val="24"/>
          <w:shd w:val="clear" w:color="auto" w:fill="FFFFFF"/>
        </w:rPr>
      </w:pPr>
      <w:r w:rsidRPr="008829E5">
        <w:rPr>
          <w:rFonts w:ascii="Calisto MT" w:hAnsi="Calisto MT"/>
          <w:sz w:val="24"/>
          <w:szCs w:val="24"/>
        </w:rPr>
        <w:t xml:space="preserve">The process of wound healing is highly complex and requires substantial interaction and coordination between different cell types to succeed in an orderly and timely manner. </w:t>
      </w:r>
      <w:r w:rsidR="00032A6A" w:rsidRPr="008829E5">
        <w:rPr>
          <w:rFonts w:ascii="Calisto MT" w:hAnsi="Calisto MT"/>
          <w:sz w:val="24"/>
          <w:szCs w:val="24"/>
        </w:rPr>
        <w:t xml:space="preserve"> </w:t>
      </w:r>
      <w:r w:rsidR="00EF7EBC" w:rsidRPr="008829E5">
        <w:rPr>
          <w:rFonts w:ascii="Calisto MT" w:hAnsi="Calisto MT"/>
          <w:sz w:val="24"/>
          <w:szCs w:val="24"/>
        </w:rPr>
        <w:t xml:space="preserve">Cytokines are a class of small proteins involved in both paracrine and autocrine cell signaling. Cytokines include, among others, chemokines (which promote chemotaxis), interferons and interleukins (which are vital for the function of a healthy immune system) and members of the TNF family (which can induce apoptosis). The cytokines which are produced and released following an immune event can initially dictate whether an immune response is necessary and, if so, whether that response is cytotoxic, humoral, cellular </w:t>
      </w:r>
      <w:r w:rsidR="001D29F7" w:rsidRPr="008829E5">
        <w:rPr>
          <w:rFonts w:ascii="Calisto MT" w:hAnsi="Calisto MT"/>
          <w:sz w:val="24"/>
          <w:szCs w:val="24"/>
        </w:rPr>
        <w:t xml:space="preserve">mediated or allergic in </w:t>
      </w:r>
      <w:proofErr w:type="gramStart"/>
      <w:r w:rsidR="001D29F7" w:rsidRPr="008829E5">
        <w:rPr>
          <w:rFonts w:ascii="Calisto MT" w:hAnsi="Calisto MT"/>
          <w:sz w:val="24"/>
          <w:szCs w:val="24"/>
        </w:rPr>
        <w:t>nature </w:t>
      </w:r>
      <w:r w:rsidR="00EF7EBC" w:rsidRPr="008829E5">
        <w:rPr>
          <w:rFonts w:ascii="Calisto MT" w:hAnsi="Calisto MT"/>
          <w:sz w:val="24"/>
          <w:szCs w:val="24"/>
        </w:rPr>
        <w:t>.</w:t>
      </w:r>
      <w:proofErr w:type="gramEnd"/>
      <w:r w:rsidR="00EF7EBC" w:rsidRPr="008829E5">
        <w:rPr>
          <w:rFonts w:ascii="Calisto MT" w:hAnsi="Calisto MT"/>
          <w:sz w:val="24"/>
          <w:szCs w:val="24"/>
        </w:rPr>
        <w:t xml:space="preserve"> Wound healing is tightly regulated by a large number of cytokines and growth factors through various sophisticated signaling pathways. Throughout the wound healing process cytokines and growth factors act as important mediators of </w:t>
      </w:r>
      <w:r w:rsidR="00EF7EBC" w:rsidRPr="008829E5">
        <w:rPr>
          <w:rFonts w:ascii="Calisto MT" w:hAnsi="Calisto MT"/>
          <w:sz w:val="24"/>
          <w:szCs w:val="24"/>
        </w:rPr>
        <w:lastRenderedPageBreak/>
        <w:t>differentiation, proliferation, maturation and various other functions of the cells whi</w:t>
      </w:r>
      <w:r w:rsidR="001D29F7" w:rsidRPr="008829E5">
        <w:rPr>
          <w:rFonts w:ascii="Calisto MT" w:hAnsi="Calisto MT"/>
          <w:sz w:val="24"/>
          <w:szCs w:val="24"/>
        </w:rPr>
        <w:t xml:space="preserve">ch contribute to wound closure. </w:t>
      </w:r>
      <w:r w:rsidR="00EF7EBC" w:rsidRPr="008829E5">
        <w:rPr>
          <w:rFonts w:ascii="Calisto MT" w:hAnsi="Calisto MT"/>
          <w:sz w:val="24"/>
          <w:szCs w:val="24"/>
        </w:rPr>
        <w:t xml:space="preserve">A variety of ECM components, cytokines and growth factors are derived from activated keratinocytes during the proliferation and re-epithelialization phase of wound healing, and act as </w:t>
      </w:r>
      <w:proofErr w:type="spellStart"/>
      <w:r w:rsidR="00EF7EBC" w:rsidRPr="008829E5">
        <w:rPr>
          <w:rFonts w:ascii="Calisto MT" w:hAnsi="Calisto MT"/>
          <w:sz w:val="24"/>
          <w:szCs w:val="24"/>
        </w:rPr>
        <w:t>chemoattractants</w:t>
      </w:r>
      <w:proofErr w:type="spellEnd"/>
      <w:r w:rsidR="00EF7EBC" w:rsidRPr="008829E5">
        <w:rPr>
          <w:rFonts w:ascii="Calisto MT" w:hAnsi="Calisto MT"/>
          <w:sz w:val="24"/>
          <w:szCs w:val="24"/>
        </w:rPr>
        <w:t xml:space="preserve"> which can then activate fibroblasts, endothelial cells and lymphocytes, as wel</w:t>
      </w:r>
      <w:r w:rsidR="001D29F7" w:rsidRPr="008829E5">
        <w:rPr>
          <w:rFonts w:ascii="Calisto MT" w:hAnsi="Calisto MT"/>
          <w:sz w:val="24"/>
          <w:szCs w:val="24"/>
        </w:rPr>
        <w:t xml:space="preserve">l as neighboring </w:t>
      </w:r>
      <w:proofErr w:type="gramStart"/>
      <w:r w:rsidR="001D29F7" w:rsidRPr="008829E5">
        <w:rPr>
          <w:rFonts w:ascii="Calisto MT" w:hAnsi="Calisto MT"/>
          <w:sz w:val="24"/>
          <w:szCs w:val="24"/>
        </w:rPr>
        <w:t>keratinocytes </w:t>
      </w:r>
      <w:r w:rsidR="00EF7EBC" w:rsidRPr="008829E5">
        <w:rPr>
          <w:rFonts w:ascii="Calisto MT" w:hAnsi="Calisto MT"/>
          <w:sz w:val="24"/>
          <w:szCs w:val="24"/>
        </w:rPr>
        <w:t>.</w:t>
      </w:r>
      <w:proofErr w:type="gramEnd"/>
      <w:r w:rsidR="00EF7EBC" w:rsidRPr="008829E5">
        <w:rPr>
          <w:rFonts w:ascii="Calisto MT" w:hAnsi="Calisto MT"/>
          <w:sz w:val="24"/>
          <w:szCs w:val="24"/>
        </w:rPr>
        <w:t xml:space="preserve"> </w:t>
      </w:r>
      <w:r w:rsidR="004822B9" w:rsidRPr="008829E5">
        <w:rPr>
          <w:rFonts w:ascii="Calisto MT" w:hAnsi="Calisto MT" w:cs="Arial"/>
          <w:color w:val="000000"/>
          <w:sz w:val="24"/>
          <w:szCs w:val="24"/>
          <w:shd w:val="clear" w:color="auto" w:fill="FFFFFF"/>
        </w:rPr>
        <w:t>They play important roles in regulating cell function such as proliferation, migration, and matrix synthesis. It is the balance or the net effect of the complex interplay between these mediators, which appears to play a major role in regulating the initiation, progr</w:t>
      </w:r>
      <w:r w:rsidR="001D29F7" w:rsidRPr="008829E5">
        <w:rPr>
          <w:rFonts w:ascii="Calisto MT" w:hAnsi="Calisto MT" w:cs="Arial"/>
          <w:color w:val="000000"/>
          <w:sz w:val="24"/>
          <w:szCs w:val="24"/>
          <w:shd w:val="clear" w:color="auto" w:fill="FFFFFF"/>
        </w:rPr>
        <w:t>ession and resolution of wounds.</w:t>
      </w:r>
    </w:p>
    <w:p w:rsidR="00EF7EBC" w:rsidRPr="008829E5" w:rsidRDefault="001D29F7" w:rsidP="008829E5">
      <w:pPr>
        <w:spacing w:line="360" w:lineRule="auto"/>
        <w:rPr>
          <w:rFonts w:ascii="Calisto MT" w:hAnsi="Calisto MT"/>
          <w:sz w:val="24"/>
          <w:szCs w:val="24"/>
        </w:rPr>
      </w:pPr>
      <w:r w:rsidRPr="008829E5">
        <w:rPr>
          <w:rFonts w:ascii="Calisto MT" w:hAnsi="Calisto MT"/>
          <w:sz w:val="24"/>
          <w:szCs w:val="24"/>
        </w:rPr>
        <w:t>T</w:t>
      </w:r>
      <w:r w:rsidR="00EF7EBC" w:rsidRPr="008829E5">
        <w:rPr>
          <w:rFonts w:ascii="Calisto MT" w:hAnsi="Calisto MT"/>
          <w:sz w:val="24"/>
          <w:szCs w:val="24"/>
        </w:rPr>
        <w:t xml:space="preserve">hese cytokines and growth factors, such as </w:t>
      </w:r>
      <w:r w:rsidR="00032A6A" w:rsidRPr="008829E5">
        <w:rPr>
          <w:rFonts w:ascii="Calisto MT" w:hAnsi="Calisto MT"/>
          <w:sz w:val="24"/>
          <w:szCs w:val="24"/>
        </w:rPr>
        <w:t>interleukin-</w:t>
      </w:r>
      <w:proofErr w:type="gramStart"/>
      <w:r w:rsidR="00032A6A" w:rsidRPr="008829E5">
        <w:rPr>
          <w:rFonts w:ascii="Calisto MT" w:hAnsi="Calisto MT"/>
          <w:sz w:val="24"/>
          <w:szCs w:val="24"/>
        </w:rPr>
        <w:t>1(</w:t>
      </w:r>
      <w:proofErr w:type="gramEnd"/>
      <w:r w:rsidR="00EF7EBC" w:rsidRPr="008829E5">
        <w:rPr>
          <w:rFonts w:ascii="Calisto MT" w:hAnsi="Calisto MT"/>
          <w:sz w:val="24"/>
          <w:szCs w:val="24"/>
        </w:rPr>
        <w:t>IL-1</w:t>
      </w:r>
      <w:r w:rsidR="00032A6A" w:rsidRPr="008829E5">
        <w:rPr>
          <w:rFonts w:ascii="Calisto MT" w:hAnsi="Calisto MT"/>
          <w:sz w:val="24"/>
          <w:szCs w:val="24"/>
        </w:rPr>
        <w:t>)</w:t>
      </w:r>
      <w:r w:rsidR="00EF7EBC" w:rsidRPr="008829E5">
        <w:rPr>
          <w:rFonts w:ascii="Calisto MT" w:hAnsi="Calisto MT"/>
          <w:sz w:val="24"/>
          <w:szCs w:val="24"/>
        </w:rPr>
        <w:t xml:space="preserve"> and TNF-</w:t>
      </w:r>
      <w:r w:rsidR="00EF7EBC" w:rsidRPr="008829E5">
        <w:rPr>
          <w:rFonts w:ascii="Times New Roman" w:hAnsi="Times New Roman" w:cs="Times New Roman"/>
          <w:sz w:val="24"/>
          <w:szCs w:val="24"/>
        </w:rPr>
        <w:t>α</w:t>
      </w:r>
      <w:r w:rsidR="00EF7EBC" w:rsidRPr="008829E5">
        <w:rPr>
          <w:rFonts w:ascii="Calisto MT" w:hAnsi="Calisto MT"/>
          <w:sz w:val="24"/>
          <w:szCs w:val="24"/>
        </w:rPr>
        <w:t>, regulate activation of keratinocytes, whereas TGF-</w:t>
      </w:r>
      <w:r w:rsidR="00EF7EBC" w:rsidRPr="008829E5">
        <w:rPr>
          <w:rFonts w:ascii="Times New Roman" w:hAnsi="Times New Roman" w:cs="Times New Roman"/>
          <w:sz w:val="24"/>
          <w:szCs w:val="24"/>
        </w:rPr>
        <w:t>α</w:t>
      </w:r>
      <w:r w:rsidR="00EF7EBC" w:rsidRPr="008829E5">
        <w:rPr>
          <w:rFonts w:ascii="Calisto MT" w:hAnsi="Calisto MT"/>
          <w:sz w:val="24"/>
          <w:szCs w:val="24"/>
        </w:rPr>
        <w:t xml:space="preserve"> also mediates keratinocyte proliferation. Once the wound has healed, dermal</w:t>
      </w:r>
      <w:r w:rsidR="00EF7EBC" w:rsidRPr="008829E5">
        <w:rPr>
          <w:rFonts w:ascii="Calisto MT" w:hAnsi="Calisto MT" w:cs="Calisto MT"/>
          <w:sz w:val="24"/>
          <w:szCs w:val="24"/>
        </w:rPr>
        <w:t>–</w:t>
      </w:r>
      <w:r w:rsidR="00EF7EBC" w:rsidRPr="008829E5">
        <w:rPr>
          <w:rFonts w:ascii="Calisto MT" w:hAnsi="Calisto MT"/>
          <w:sz w:val="24"/>
          <w:szCs w:val="24"/>
        </w:rPr>
        <w:t>fibroblast-derived TGF-</w:t>
      </w:r>
      <w:r w:rsidR="00EF7EBC" w:rsidRPr="008829E5">
        <w:rPr>
          <w:rFonts w:ascii="Times New Roman" w:hAnsi="Times New Roman" w:cs="Times New Roman"/>
          <w:sz w:val="24"/>
          <w:szCs w:val="24"/>
        </w:rPr>
        <w:t>β</w:t>
      </w:r>
      <w:r w:rsidR="00EF7EBC" w:rsidRPr="008829E5">
        <w:rPr>
          <w:rFonts w:ascii="Calisto MT" w:hAnsi="Calisto MT"/>
          <w:sz w:val="24"/>
          <w:szCs w:val="24"/>
        </w:rPr>
        <w:t xml:space="preserve"> acts as a regulator to suppress the proliferation of keratinocytes and to induce synthesis </w:t>
      </w:r>
      <w:r w:rsidRPr="008829E5">
        <w:rPr>
          <w:rFonts w:ascii="Calisto MT" w:hAnsi="Calisto MT"/>
          <w:sz w:val="24"/>
          <w:szCs w:val="24"/>
        </w:rPr>
        <w:t xml:space="preserve">of ECM. </w:t>
      </w:r>
      <w:r w:rsidR="00EF7EBC" w:rsidRPr="008829E5">
        <w:rPr>
          <w:rFonts w:ascii="Calisto MT" w:hAnsi="Calisto MT"/>
          <w:sz w:val="24"/>
          <w:szCs w:val="24"/>
        </w:rPr>
        <w:t>IFN-</w:t>
      </w:r>
      <w:r w:rsidR="00EF7EBC" w:rsidRPr="008829E5">
        <w:rPr>
          <w:rFonts w:ascii="Times New Roman" w:hAnsi="Times New Roman" w:cs="Times New Roman"/>
          <w:sz w:val="24"/>
          <w:szCs w:val="24"/>
        </w:rPr>
        <w:t>γ</w:t>
      </w:r>
      <w:r w:rsidR="00EF7EBC" w:rsidRPr="008829E5">
        <w:rPr>
          <w:rFonts w:ascii="Calisto MT" w:hAnsi="Calisto MT"/>
          <w:sz w:val="24"/>
          <w:szCs w:val="24"/>
        </w:rPr>
        <w:t xml:space="preserve"> was found to strongly and specifically induce the expression of keratin-</w:t>
      </w:r>
      <w:proofErr w:type="gramStart"/>
      <w:r w:rsidR="00EF7EBC" w:rsidRPr="008829E5">
        <w:rPr>
          <w:rFonts w:ascii="Calisto MT" w:hAnsi="Calisto MT"/>
          <w:sz w:val="24"/>
          <w:szCs w:val="24"/>
        </w:rPr>
        <w:t>17</w:t>
      </w:r>
      <w:r w:rsidR="00EF7EBC" w:rsidRPr="008829E5">
        <w:rPr>
          <w:rFonts w:ascii="Calisto MT" w:hAnsi="Calisto MT" w:cs="Calisto MT"/>
          <w:sz w:val="24"/>
          <w:szCs w:val="24"/>
        </w:rPr>
        <w:t> </w:t>
      </w:r>
      <w:r w:rsidR="00EF7EBC" w:rsidRPr="008829E5">
        <w:rPr>
          <w:rFonts w:ascii="Calisto MT" w:hAnsi="Calisto MT"/>
          <w:sz w:val="24"/>
          <w:szCs w:val="24"/>
        </w:rPr>
        <w:t>]</w:t>
      </w:r>
      <w:proofErr w:type="gramEnd"/>
      <w:r w:rsidR="00EF7EBC" w:rsidRPr="008829E5">
        <w:rPr>
          <w:rFonts w:ascii="Calisto MT" w:hAnsi="Calisto MT"/>
          <w:sz w:val="24"/>
          <w:szCs w:val="24"/>
        </w:rPr>
        <w:t xml:space="preserve">, a protein expressed in various healthy epithelia that are characterized as contractile tissue. In addition, it was found that the expression of EGFR was reduced in chronic wounds, and that keratinocytes at the </w:t>
      </w:r>
      <w:proofErr w:type="spellStart"/>
      <w:r w:rsidR="00EF7EBC" w:rsidRPr="008829E5">
        <w:rPr>
          <w:rFonts w:ascii="Calisto MT" w:hAnsi="Calisto MT"/>
          <w:sz w:val="24"/>
          <w:szCs w:val="24"/>
        </w:rPr>
        <w:t>nonhealing</w:t>
      </w:r>
      <w:proofErr w:type="spellEnd"/>
      <w:r w:rsidR="00EF7EBC" w:rsidRPr="008829E5">
        <w:rPr>
          <w:rFonts w:ascii="Calisto MT" w:hAnsi="Calisto MT"/>
          <w:sz w:val="24"/>
          <w:szCs w:val="24"/>
        </w:rPr>
        <w:t xml:space="preserve"> edge of chronic wounds are incapable of responding to EGF stimulation due to the cytoplasmic localization of </w:t>
      </w:r>
      <w:r w:rsidR="00032A6A" w:rsidRPr="008829E5">
        <w:rPr>
          <w:rFonts w:ascii="Calisto MT" w:hAnsi="Calisto MT"/>
          <w:sz w:val="24"/>
          <w:szCs w:val="24"/>
        </w:rPr>
        <w:t xml:space="preserve"> Epidermal Growth Factor Receptor(</w:t>
      </w:r>
      <w:r w:rsidR="00EF7EBC" w:rsidRPr="008829E5">
        <w:rPr>
          <w:rFonts w:ascii="Calisto MT" w:hAnsi="Calisto MT"/>
          <w:sz w:val="24"/>
          <w:szCs w:val="24"/>
        </w:rPr>
        <w:t>EGFR</w:t>
      </w:r>
      <w:r w:rsidR="00032A6A" w:rsidRPr="008829E5">
        <w:rPr>
          <w:rFonts w:ascii="Calisto MT" w:hAnsi="Calisto MT"/>
          <w:sz w:val="24"/>
          <w:szCs w:val="24"/>
        </w:rPr>
        <w:t>)</w:t>
      </w:r>
      <w:r w:rsidR="00EF7EBC" w:rsidRPr="008829E5">
        <w:rPr>
          <w:rFonts w:ascii="Calisto MT" w:hAnsi="Calisto MT"/>
          <w:sz w:val="24"/>
          <w:szCs w:val="24"/>
        </w:rPr>
        <w:t xml:space="preserve">, indicating the essential role of EGFR on pathological wound healing. As a result of extensive studies on angiogenesis, many cytokines and growth factors have since been identified as either proangiogenic or antiangiogenic </w:t>
      </w:r>
      <w:proofErr w:type="gramStart"/>
      <w:r w:rsidR="00EF7EBC" w:rsidRPr="008829E5">
        <w:rPr>
          <w:rFonts w:ascii="Calisto MT" w:hAnsi="Calisto MT"/>
          <w:sz w:val="24"/>
          <w:szCs w:val="24"/>
        </w:rPr>
        <w:t>molecules .</w:t>
      </w:r>
      <w:proofErr w:type="gramEnd"/>
      <w:r w:rsidR="00EF7EBC" w:rsidRPr="008829E5">
        <w:rPr>
          <w:rFonts w:ascii="Calisto MT" w:hAnsi="Calisto MT"/>
          <w:sz w:val="24"/>
          <w:szCs w:val="24"/>
        </w:rPr>
        <w:t xml:space="preserve"> </w:t>
      </w:r>
      <w:r w:rsidR="00032A6A" w:rsidRPr="008829E5">
        <w:rPr>
          <w:rFonts w:ascii="Calisto MT" w:hAnsi="Calisto MT"/>
          <w:sz w:val="24"/>
          <w:szCs w:val="24"/>
        </w:rPr>
        <w:t xml:space="preserve"> Fibroblast Growth </w:t>
      </w:r>
      <w:proofErr w:type="gramStart"/>
      <w:r w:rsidR="00032A6A" w:rsidRPr="008829E5">
        <w:rPr>
          <w:rFonts w:ascii="Calisto MT" w:hAnsi="Calisto MT"/>
          <w:sz w:val="24"/>
          <w:szCs w:val="24"/>
        </w:rPr>
        <w:t>Factor(</w:t>
      </w:r>
      <w:proofErr w:type="gramEnd"/>
      <w:r w:rsidR="00EF7EBC" w:rsidRPr="008829E5">
        <w:rPr>
          <w:rFonts w:ascii="Calisto MT" w:hAnsi="Calisto MT"/>
          <w:sz w:val="24"/>
          <w:szCs w:val="24"/>
        </w:rPr>
        <w:t>FGF</w:t>
      </w:r>
      <w:r w:rsidR="00032A6A" w:rsidRPr="008829E5">
        <w:rPr>
          <w:rFonts w:ascii="Calisto MT" w:hAnsi="Calisto MT"/>
          <w:sz w:val="24"/>
          <w:szCs w:val="24"/>
        </w:rPr>
        <w:t>)</w:t>
      </w:r>
      <w:r w:rsidR="00EF7EBC" w:rsidRPr="008829E5">
        <w:rPr>
          <w:rFonts w:ascii="Calisto MT" w:hAnsi="Calisto MT"/>
          <w:sz w:val="24"/>
          <w:szCs w:val="24"/>
        </w:rPr>
        <w:t xml:space="preserve"> is a potent mitogen for vascular and capillary endothelial cells and has been shown to stimulate their proliferation, differentiation, migration, invasio</w:t>
      </w:r>
      <w:r w:rsidR="00032A6A" w:rsidRPr="008829E5">
        <w:rPr>
          <w:rFonts w:ascii="Calisto MT" w:hAnsi="Calisto MT"/>
          <w:sz w:val="24"/>
          <w:szCs w:val="24"/>
        </w:rPr>
        <w:t>n and tubule formation ability.</w:t>
      </w:r>
    </w:p>
    <w:p w:rsidR="00EF7EBC" w:rsidRPr="008829E5" w:rsidRDefault="00EF7EBC" w:rsidP="008829E5">
      <w:pPr>
        <w:spacing w:line="360" w:lineRule="auto"/>
        <w:rPr>
          <w:rFonts w:ascii="Calisto MT" w:hAnsi="Calisto MT"/>
          <w:sz w:val="24"/>
          <w:szCs w:val="24"/>
        </w:rPr>
      </w:pPr>
    </w:p>
    <w:p w:rsidR="001D29F7" w:rsidRPr="008829E5" w:rsidRDefault="009D222F" w:rsidP="008829E5">
      <w:pPr>
        <w:spacing w:line="360" w:lineRule="auto"/>
        <w:jc w:val="both"/>
        <w:rPr>
          <w:rFonts w:ascii="Calisto MT" w:hAnsi="Calisto MT" w:cs="Times New Roman"/>
          <w:b/>
          <w:sz w:val="24"/>
          <w:szCs w:val="24"/>
        </w:rPr>
      </w:pPr>
      <w:r w:rsidRPr="008829E5">
        <w:rPr>
          <w:rFonts w:ascii="Calisto MT" w:hAnsi="Calisto MT"/>
          <w:sz w:val="24"/>
          <w:szCs w:val="24"/>
        </w:rPr>
        <w:t>2</w:t>
      </w:r>
      <w:r w:rsidR="001D29F7" w:rsidRPr="008829E5">
        <w:rPr>
          <w:rFonts w:ascii="Calisto MT" w:hAnsi="Calisto MT" w:cs="Times New Roman"/>
          <w:b/>
          <w:sz w:val="24"/>
          <w:szCs w:val="24"/>
        </w:rPr>
        <w:t>. WHEN IS WOUND HEALING REFERRED TO AS ‘IMPAIRED’ AND WHY?</w:t>
      </w:r>
    </w:p>
    <w:p w:rsidR="00783B28" w:rsidRPr="008829E5" w:rsidRDefault="001D29F7" w:rsidP="008829E5">
      <w:pPr>
        <w:spacing w:line="360" w:lineRule="auto"/>
        <w:rPr>
          <w:rFonts w:ascii="Calisto MT" w:hAnsi="Calisto MT"/>
          <w:sz w:val="24"/>
          <w:szCs w:val="24"/>
        </w:rPr>
      </w:pPr>
      <w:r w:rsidRPr="008829E5">
        <w:rPr>
          <w:rFonts w:ascii="Calisto MT" w:hAnsi="Calisto MT" w:cs="Times New Roman"/>
          <w:sz w:val="24"/>
          <w:szCs w:val="24"/>
        </w:rPr>
        <w:t>The wound-healing process consists of four highly integrated and overlapping phases: hemostasis, inflammation, proliferation, and tissue remodeling or resolution (</w:t>
      </w:r>
      <w:proofErr w:type="spellStart"/>
      <w:r w:rsidRPr="008829E5">
        <w:rPr>
          <w:rFonts w:ascii="Calisto MT" w:hAnsi="Calisto MT" w:cs="Times New Roman"/>
          <w:sz w:val="24"/>
          <w:szCs w:val="24"/>
        </w:rPr>
        <w:t>Gosain</w:t>
      </w:r>
      <w:proofErr w:type="spellEnd"/>
      <w:r w:rsidRPr="008829E5">
        <w:rPr>
          <w:rFonts w:ascii="Calisto MT" w:hAnsi="Calisto MT" w:cs="Times New Roman"/>
          <w:sz w:val="24"/>
          <w:szCs w:val="24"/>
        </w:rPr>
        <w:t xml:space="preserve"> and </w:t>
      </w:r>
      <w:proofErr w:type="spellStart"/>
      <w:r w:rsidRPr="008829E5">
        <w:rPr>
          <w:rFonts w:ascii="Calisto MT" w:hAnsi="Calisto MT" w:cs="Times New Roman"/>
          <w:sz w:val="24"/>
          <w:szCs w:val="24"/>
        </w:rPr>
        <w:t>DiPietro</w:t>
      </w:r>
      <w:proofErr w:type="spellEnd"/>
      <w:r w:rsidRPr="008829E5">
        <w:rPr>
          <w:rFonts w:ascii="Calisto MT" w:hAnsi="Calisto MT" w:cs="Times New Roman"/>
          <w:sz w:val="24"/>
          <w:szCs w:val="24"/>
        </w:rPr>
        <w:t>, 2004). There are many factors that can affect wound healing which interfere with one or more phases in this process, thus causing improper or impaired tissue repair.</w:t>
      </w:r>
      <w:r w:rsidRPr="008829E5">
        <w:rPr>
          <w:rFonts w:ascii="Calisto MT" w:hAnsi="Calisto MT"/>
          <w:sz w:val="24"/>
          <w:szCs w:val="24"/>
        </w:rPr>
        <w:t xml:space="preserve"> </w:t>
      </w:r>
      <w:proofErr w:type="gramStart"/>
      <w:r w:rsidR="00783B28" w:rsidRPr="008829E5">
        <w:rPr>
          <w:rFonts w:ascii="Calisto MT" w:hAnsi="Calisto MT"/>
          <w:sz w:val="24"/>
          <w:szCs w:val="24"/>
        </w:rPr>
        <w:t>wound</w:t>
      </w:r>
      <w:proofErr w:type="gramEnd"/>
      <w:r w:rsidR="00783B28" w:rsidRPr="008829E5">
        <w:rPr>
          <w:rFonts w:ascii="Calisto MT" w:hAnsi="Calisto MT"/>
          <w:sz w:val="24"/>
          <w:szCs w:val="24"/>
        </w:rPr>
        <w:t xml:space="preserve"> </w:t>
      </w:r>
      <w:r w:rsidR="00783B28" w:rsidRPr="008829E5">
        <w:rPr>
          <w:rFonts w:ascii="Calisto MT" w:hAnsi="Calisto MT"/>
          <w:sz w:val="24"/>
          <w:szCs w:val="24"/>
        </w:rPr>
        <w:lastRenderedPageBreak/>
        <w:t xml:space="preserve">healing is impaired when there is a disruption of the normal structure and function of the skin and underlying soft tissue  and where </w:t>
      </w:r>
      <w:r w:rsidR="00783B28" w:rsidRPr="008829E5">
        <w:rPr>
          <w:rFonts w:ascii="Calisto MT" w:hAnsi="Calisto MT"/>
          <w:color w:val="000000"/>
          <w:sz w:val="24"/>
          <w:szCs w:val="24"/>
          <w:shd w:val="clear" w:color="auto" w:fill="FFFFFF"/>
        </w:rPr>
        <w:t xml:space="preserve">oxygenation is not restored. </w:t>
      </w:r>
    </w:p>
    <w:p w:rsidR="00031E3B" w:rsidRPr="008829E5" w:rsidRDefault="008E47B8" w:rsidP="008829E5">
      <w:pPr>
        <w:spacing w:line="360" w:lineRule="auto"/>
        <w:rPr>
          <w:rFonts w:ascii="Calisto MT" w:hAnsi="Calisto MT"/>
          <w:sz w:val="24"/>
          <w:szCs w:val="24"/>
        </w:rPr>
      </w:pPr>
      <w:r w:rsidRPr="008829E5">
        <w:rPr>
          <w:rFonts w:ascii="Calisto MT" w:hAnsi="Calisto MT"/>
          <w:sz w:val="24"/>
          <w:szCs w:val="24"/>
        </w:rPr>
        <w:t>Th</w:t>
      </w:r>
      <w:r w:rsidR="00D972F1" w:rsidRPr="008829E5">
        <w:rPr>
          <w:rFonts w:ascii="Calisto MT" w:hAnsi="Calisto MT"/>
          <w:sz w:val="24"/>
          <w:szCs w:val="24"/>
        </w:rPr>
        <w:t>e proper oxygen level is cr</w:t>
      </w:r>
      <w:r w:rsidRPr="008829E5">
        <w:rPr>
          <w:rFonts w:ascii="Calisto MT" w:hAnsi="Calisto MT"/>
          <w:sz w:val="24"/>
          <w:szCs w:val="24"/>
        </w:rPr>
        <w:t xml:space="preserve">ucial for optimum wound healing and plays </w:t>
      </w:r>
      <w:proofErr w:type="spellStart"/>
      <w:proofErr w:type="gramStart"/>
      <w:r w:rsidRPr="008829E5">
        <w:rPr>
          <w:rFonts w:ascii="Calisto MT" w:hAnsi="Calisto MT"/>
          <w:sz w:val="24"/>
          <w:szCs w:val="24"/>
        </w:rPr>
        <w:t>a</w:t>
      </w:r>
      <w:proofErr w:type="spellEnd"/>
      <w:proofErr w:type="gramEnd"/>
      <w:r w:rsidR="00031E3B" w:rsidRPr="008829E5">
        <w:rPr>
          <w:rFonts w:ascii="Calisto MT" w:hAnsi="Calisto MT"/>
          <w:sz w:val="24"/>
          <w:szCs w:val="24"/>
        </w:rPr>
        <w:t xml:space="preserve"> important for cell metabolism, especially energy production by means of ATP, and is critical for nearly all wound-healing processes. It prevents wounds from infection, induces angiogenesis, increases keratinocyte differentiation, migration, and re-epithelialization, enhances fibroblast proliferation and collagen synthesis, and promotes wound contraction (</w:t>
      </w:r>
      <w:r w:rsidR="009A3932" w:rsidRPr="008829E5">
        <w:rPr>
          <w:rFonts w:ascii="Calisto MT" w:hAnsi="Calisto MT"/>
          <w:sz w:val="24"/>
          <w:szCs w:val="24"/>
        </w:rPr>
        <w:t>Rodriguez</w:t>
      </w:r>
      <w:r w:rsidR="001D29F7" w:rsidRPr="008829E5">
        <w:rPr>
          <w:rFonts w:ascii="Calisto MT" w:hAnsi="Calisto MT" w:cs="Arial"/>
          <w:color w:val="222222"/>
          <w:sz w:val="24"/>
          <w:szCs w:val="24"/>
          <w:shd w:val="clear" w:color="auto" w:fill="FFFFFF"/>
        </w:rPr>
        <w:t xml:space="preserve">, </w:t>
      </w:r>
      <w:proofErr w:type="spellStart"/>
      <w:r w:rsidR="001D29F7" w:rsidRPr="008829E5">
        <w:rPr>
          <w:rFonts w:ascii="Calisto MT" w:hAnsi="Calisto MT"/>
          <w:i/>
          <w:sz w:val="24"/>
          <w:szCs w:val="24"/>
        </w:rPr>
        <w:t>et.</w:t>
      </w:r>
      <w:proofErr w:type="gramStart"/>
      <w:r w:rsidR="001D29F7" w:rsidRPr="008829E5">
        <w:rPr>
          <w:rFonts w:ascii="Calisto MT" w:hAnsi="Calisto MT"/>
          <w:i/>
          <w:sz w:val="24"/>
          <w:szCs w:val="24"/>
        </w:rPr>
        <w:t>,al</w:t>
      </w:r>
      <w:proofErr w:type="spellEnd"/>
      <w:proofErr w:type="gramEnd"/>
      <w:r w:rsidR="009A3932" w:rsidRPr="008829E5">
        <w:rPr>
          <w:rFonts w:ascii="Calisto MT" w:hAnsi="Calisto MT"/>
          <w:sz w:val="24"/>
          <w:szCs w:val="24"/>
        </w:rPr>
        <w:t xml:space="preserve"> 2008</w:t>
      </w:r>
      <w:r w:rsidR="001D29F7" w:rsidRPr="008829E5">
        <w:rPr>
          <w:rFonts w:ascii="Calisto MT" w:hAnsi="Calisto MT"/>
          <w:sz w:val="24"/>
          <w:szCs w:val="24"/>
        </w:rPr>
        <w:t>)</w:t>
      </w:r>
      <w:r w:rsidR="00031E3B" w:rsidRPr="008829E5">
        <w:rPr>
          <w:rFonts w:ascii="Calisto MT" w:hAnsi="Calisto MT"/>
          <w:sz w:val="24"/>
          <w:szCs w:val="24"/>
        </w:rPr>
        <w:t>.</w:t>
      </w:r>
    </w:p>
    <w:p w:rsidR="00031E3B" w:rsidRPr="008829E5" w:rsidRDefault="004C7EB1" w:rsidP="008829E5">
      <w:pPr>
        <w:spacing w:line="360" w:lineRule="auto"/>
        <w:rPr>
          <w:rFonts w:ascii="Calisto MT" w:hAnsi="Calisto MT"/>
          <w:sz w:val="24"/>
          <w:szCs w:val="24"/>
        </w:rPr>
      </w:pPr>
      <w:r w:rsidRPr="008829E5">
        <w:rPr>
          <w:rFonts w:ascii="Calisto MT" w:hAnsi="Calisto MT"/>
          <w:sz w:val="24"/>
          <w:szCs w:val="24"/>
        </w:rPr>
        <w:t>There are many risk factors both modifiable (such as stress, smoking, inappropriate alcohol consumption, malnutrition, obesity, diabetes, cardio-vascular disease, etc.) and non-modifiable (such as genetic diseases and ageing) strongly contributing to the impaired WH</w:t>
      </w:r>
      <w:r w:rsidR="00BB3D62" w:rsidRPr="008829E5">
        <w:rPr>
          <w:rFonts w:ascii="Calisto MT" w:hAnsi="Calisto MT"/>
          <w:sz w:val="24"/>
          <w:szCs w:val="24"/>
        </w:rPr>
        <w:t>.</w:t>
      </w:r>
    </w:p>
    <w:p w:rsidR="00BB3D62" w:rsidRPr="008829E5" w:rsidRDefault="00BB3D62" w:rsidP="008829E5">
      <w:pPr>
        <w:spacing w:line="360" w:lineRule="auto"/>
        <w:rPr>
          <w:rFonts w:ascii="Calisto MT" w:hAnsi="Calisto MT"/>
          <w:sz w:val="24"/>
          <w:szCs w:val="24"/>
        </w:rPr>
      </w:pPr>
      <w:r w:rsidRPr="008829E5">
        <w:rPr>
          <w:rFonts w:ascii="Calisto MT" w:hAnsi="Calisto MT"/>
          <w:sz w:val="24"/>
          <w:szCs w:val="24"/>
        </w:rPr>
        <w:t>Inborn genetic disorders causing a connective tissue disease such as the Ehlers-</w:t>
      </w:r>
      <w:proofErr w:type="spellStart"/>
      <w:r w:rsidRPr="008829E5">
        <w:rPr>
          <w:rFonts w:ascii="Calisto MT" w:hAnsi="Calisto MT"/>
          <w:sz w:val="24"/>
          <w:szCs w:val="24"/>
        </w:rPr>
        <w:t>Danlos</w:t>
      </w:r>
      <w:proofErr w:type="spellEnd"/>
      <w:r w:rsidRPr="008829E5">
        <w:rPr>
          <w:rFonts w:ascii="Calisto MT" w:hAnsi="Calisto MT"/>
          <w:sz w:val="24"/>
          <w:szCs w:val="24"/>
        </w:rPr>
        <w:t xml:space="preserve"> syndrome lead to impairments in the </w:t>
      </w:r>
      <w:proofErr w:type="spellStart"/>
      <w:r w:rsidRPr="008829E5">
        <w:rPr>
          <w:rFonts w:ascii="Calisto MT" w:hAnsi="Calisto MT"/>
          <w:sz w:val="24"/>
          <w:szCs w:val="24"/>
        </w:rPr>
        <w:t>remo</w:t>
      </w:r>
      <w:r w:rsidR="001D29F7" w:rsidRPr="008829E5">
        <w:rPr>
          <w:rFonts w:ascii="Calisto MT" w:hAnsi="Calisto MT"/>
          <w:sz w:val="24"/>
          <w:szCs w:val="24"/>
        </w:rPr>
        <w:t>delling</w:t>
      </w:r>
      <w:proofErr w:type="spellEnd"/>
      <w:r w:rsidR="001D29F7" w:rsidRPr="008829E5">
        <w:rPr>
          <w:rFonts w:ascii="Calisto MT" w:hAnsi="Calisto MT"/>
          <w:sz w:val="24"/>
          <w:szCs w:val="24"/>
        </w:rPr>
        <w:t xml:space="preserve"> phase of wound healing .</w:t>
      </w:r>
      <w:r w:rsidRPr="008829E5">
        <w:rPr>
          <w:rFonts w:ascii="Calisto MT" w:hAnsi="Calisto MT"/>
          <w:sz w:val="24"/>
          <w:szCs w:val="24"/>
        </w:rPr>
        <w:t xml:space="preserve">Furthermore, </w:t>
      </w:r>
      <w:proofErr w:type="spellStart"/>
      <w:r w:rsidRPr="008829E5">
        <w:rPr>
          <w:rFonts w:ascii="Calisto MT" w:hAnsi="Calisto MT"/>
          <w:sz w:val="24"/>
          <w:szCs w:val="24"/>
        </w:rPr>
        <w:t>Progeroid</w:t>
      </w:r>
      <w:proofErr w:type="spellEnd"/>
      <w:r w:rsidRPr="008829E5">
        <w:rPr>
          <w:rFonts w:ascii="Calisto MT" w:hAnsi="Calisto MT"/>
          <w:sz w:val="24"/>
          <w:szCs w:val="24"/>
        </w:rPr>
        <w:t xml:space="preserve"> syndromes such as Werner syndrome te</w:t>
      </w:r>
      <w:r w:rsidR="001D29F7" w:rsidRPr="008829E5">
        <w:rPr>
          <w:rFonts w:ascii="Calisto MT" w:hAnsi="Calisto MT"/>
          <w:sz w:val="24"/>
          <w:szCs w:val="24"/>
        </w:rPr>
        <w:t>nd to generate skin ulcerations. S</w:t>
      </w:r>
      <w:r w:rsidRPr="008829E5">
        <w:rPr>
          <w:rFonts w:ascii="Calisto MT" w:hAnsi="Calisto MT"/>
          <w:sz w:val="24"/>
          <w:szCs w:val="24"/>
        </w:rPr>
        <w:t>moking attenuates the inflammation phase by impairing white blood cell migration, reducing neutrophil bactericidal activity,</w:t>
      </w:r>
      <w:r w:rsidR="001D29F7" w:rsidRPr="008829E5">
        <w:rPr>
          <w:rFonts w:ascii="Calisto MT" w:hAnsi="Calisto MT"/>
          <w:sz w:val="24"/>
          <w:szCs w:val="24"/>
        </w:rPr>
        <w:t xml:space="preserve"> and depressing IL-1 production.</w:t>
      </w:r>
    </w:p>
    <w:p w:rsidR="001D29F7" w:rsidRPr="008829E5" w:rsidRDefault="001D29F7" w:rsidP="008829E5">
      <w:pPr>
        <w:spacing w:line="360" w:lineRule="auto"/>
        <w:jc w:val="both"/>
        <w:rPr>
          <w:rFonts w:ascii="Calisto MT" w:hAnsi="Calisto MT" w:cs="Times New Roman"/>
          <w:b/>
          <w:sz w:val="24"/>
          <w:szCs w:val="24"/>
        </w:rPr>
      </w:pPr>
      <w:r w:rsidRPr="008829E5">
        <w:rPr>
          <w:rFonts w:ascii="Calisto MT" w:hAnsi="Calisto MT" w:cs="Times New Roman"/>
          <w:b/>
          <w:sz w:val="24"/>
          <w:szCs w:val="24"/>
        </w:rPr>
        <w:t>3. ROLE OF OXIDATIVE STRESS IN THE DEVELOPMENT AND PROGRESSION OF IMPAIRED WOUND HEALING</w:t>
      </w:r>
    </w:p>
    <w:p w:rsidR="001D29F7" w:rsidRPr="008829E5" w:rsidRDefault="001D29F7" w:rsidP="008829E5">
      <w:pPr>
        <w:spacing w:line="360" w:lineRule="auto"/>
        <w:jc w:val="both"/>
        <w:rPr>
          <w:rFonts w:ascii="Calisto MT" w:hAnsi="Calisto MT" w:cs="Times New Roman"/>
          <w:sz w:val="24"/>
          <w:szCs w:val="24"/>
        </w:rPr>
      </w:pPr>
    </w:p>
    <w:p w:rsidR="001D29F7" w:rsidRPr="008829E5" w:rsidRDefault="001D29F7" w:rsidP="008829E5">
      <w:pPr>
        <w:spacing w:line="360" w:lineRule="auto"/>
        <w:jc w:val="both"/>
        <w:rPr>
          <w:rFonts w:ascii="Calisto MT" w:hAnsi="Calisto MT" w:cs="Times New Roman"/>
          <w:sz w:val="24"/>
          <w:szCs w:val="24"/>
        </w:rPr>
      </w:pPr>
      <w:r w:rsidRPr="008829E5">
        <w:rPr>
          <w:rFonts w:ascii="Calisto MT" w:hAnsi="Calisto MT" w:cs="Times New Roman"/>
          <w:sz w:val="24"/>
          <w:szCs w:val="24"/>
        </w:rPr>
        <w:t>The wound healing process is regulated by a large variety of different growth factors, cytokines and hormones. In addition, a series of recent studies revealed that nitric oxide as well ROS (reactive oxygen species) are crucial regulators of this process (</w:t>
      </w:r>
      <w:proofErr w:type="spellStart"/>
      <w:r w:rsidRPr="008829E5">
        <w:rPr>
          <w:rFonts w:ascii="Calisto MT" w:hAnsi="Calisto MT" w:cs="Times New Roman"/>
          <w:sz w:val="24"/>
          <w:szCs w:val="24"/>
        </w:rPr>
        <w:t>Wlaschek</w:t>
      </w:r>
      <w:proofErr w:type="spellEnd"/>
      <w:r w:rsidRPr="008829E5">
        <w:rPr>
          <w:rFonts w:ascii="Calisto MT" w:hAnsi="Calisto MT" w:cs="Times New Roman"/>
          <w:sz w:val="24"/>
          <w:szCs w:val="24"/>
        </w:rPr>
        <w:t xml:space="preserve"> and </w:t>
      </w:r>
      <w:proofErr w:type="spellStart"/>
      <w:r w:rsidRPr="008829E5">
        <w:rPr>
          <w:rFonts w:ascii="Calisto MT" w:hAnsi="Calisto MT" w:cs="Times New Roman"/>
          <w:sz w:val="24"/>
          <w:szCs w:val="24"/>
        </w:rPr>
        <w:t>Scharffetter-Kochanek</w:t>
      </w:r>
      <w:proofErr w:type="spellEnd"/>
      <w:r w:rsidRPr="008829E5">
        <w:rPr>
          <w:rFonts w:ascii="Calisto MT" w:hAnsi="Calisto MT" w:cs="Times New Roman"/>
          <w:sz w:val="24"/>
          <w:szCs w:val="24"/>
        </w:rPr>
        <w:t xml:space="preserve"> 2005). ROS are required for the defense against invading pathogens, and low levels of ROS are also essential mediators of intracellular signaling (</w:t>
      </w:r>
      <w:proofErr w:type="spellStart"/>
      <w:r w:rsidRPr="008829E5">
        <w:rPr>
          <w:rFonts w:ascii="Calisto MT" w:hAnsi="Calisto MT" w:cs="Times New Roman"/>
          <w:sz w:val="24"/>
          <w:szCs w:val="24"/>
        </w:rPr>
        <w:t>D’Autreaux</w:t>
      </w:r>
      <w:proofErr w:type="spellEnd"/>
      <w:r w:rsidRPr="008829E5">
        <w:rPr>
          <w:rFonts w:ascii="Calisto MT" w:hAnsi="Calisto MT" w:cs="Times New Roman"/>
          <w:sz w:val="24"/>
          <w:szCs w:val="24"/>
        </w:rPr>
        <w:t xml:space="preserve"> and </w:t>
      </w:r>
      <w:proofErr w:type="spellStart"/>
      <w:r w:rsidRPr="008829E5">
        <w:rPr>
          <w:rFonts w:ascii="Calisto MT" w:hAnsi="Calisto MT" w:cs="Times New Roman"/>
          <w:sz w:val="24"/>
          <w:szCs w:val="24"/>
        </w:rPr>
        <w:t>Toledano</w:t>
      </w:r>
      <w:proofErr w:type="spellEnd"/>
      <w:r w:rsidRPr="008829E5">
        <w:rPr>
          <w:rFonts w:ascii="Calisto MT" w:hAnsi="Calisto MT" w:cs="Times New Roman"/>
          <w:sz w:val="24"/>
          <w:szCs w:val="24"/>
        </w:rPr>
        <w:t xml:space="preserve"> 2007). For example, a recent study revealed that low levels of hydrogen peroxide are important for efficient wound angiogenesis (Roy </w:t>
      </w:r>
      <w:r w:rsidRPr="008829E5">
        <w:rPr>
          <w:rFonts w:ascii="Calisto MT" w:hAnsi="Calisto MT" w:cs="Times New Roman"/>
          <w:i/>
          <w:sz w:val="24"/>
          <w:szCs w:val="24"/>
        </w:rPr>
        <w:t>et al</w:t>
      </w:r>
      <w:r w:rsidRPr="008829E5">
        <w:rPr>
          <w:rFonts w:ascii="Calisto MT" w:hAnsi="Calisto MT" w:cs="Times New Roman"/>
          <w:sz w:val="24"/>
          <w:szCs w:val="24"/>
        </w:rPr>
        <w:t xml:space="preserve">., 2006). However, excessive amounts of ROS are deleterious due to their high reactivity. In this review, we will first summarize the evidence for the presence of oxidative stress in skin wounds, in </w:t>
      </w:r>
      <w:r w:rsidRPr="008829E5">
        <w:rPr>
          <w:rFonts w:ascii="Calisto MT" w:hAnsi="Calisto MT" w:cs="Times New Roman"/>
          <w:sz w:val="24"/>
          <w:szCs w:val="24"/>
        </w:rPr>
        <w:lastRenderedPageBreak/>
        <w:t>particular in chronic non-healing wounds. Subsequently, we will report on the presence of low molecular weight antioxidants in the wound tissue and their function in the repair process. Finally, we will summarize recent results on the expression and function of ROS-detoxifying enzymes in the wound healing process.</w:t>
      </w:r>
    </w:p>
    <w:p w:rsidR="001D29F7" w:rsidRPr="008829E5" w:rsidRDefault="001D29F7" w:rsidP="008829E5">
      <w:pPr>
        <w:spacing w:line="360" w:lineRule="auto"/>
        <w:jc w:val="both"/>
        <w:rPr>
          <w:rFonts w:ascii="Calisto MT" w:hAnsi="Calisto MT" w:cs="Times New Roman"/>
          <w:sz w:val="24"/>
          <w:szCs w:val="24"/>
        </w:rPr>
      </w:pPr>
      <w:r w:rsidRPr="008829E5">
        <w:rPr>
          <w:rFonts w:ascii="Calisto MT" w:hAnsi="Calisto MT" w:cs="Times New Roman"/>
          <w:sz w:val="24"/>
          <w:szCs w:val="24"/>
        </w:rPr>
        <w:t xml:space="preserve">Due to the short half-life of ROS, their concentrations in vivo are difficult to determine. Nevertheless, H2O2 levels could recently be determined in wound fluid from acute murine excisional wounds using a real-time electrochemical H2O2 measurement (Roy et al., 2006). These studies revealed that low concentrations (100–250M) of H2O2 are present at the wound site. Higher levels were found during the early inflammatory phase (day 2 after injury) compared to the later phase, when new tissue formation occurs (day 5 after injury). In addition to H2O2, the presence of superoxide at the wound edge was detected by staining of frozen sections with the redox-sensitive dye </w:t>
      </w:r>
      <w:proofErr w:type="spellStart"/>
      <w:r w:rsidRPr="008829E5">
        <w:rPr>
          <w:rFonts w:ascii="Calisto MT" w:hAnsi="Calisto MT" w:cs="Times New Roman"/>
          <w:sz w:val="24"/>
          <w:szCs w:val="24"/>
        </w:rPr>
        <w:t>dihydroethidium</w:t>
      </w:r>
      <w:proofErr w:type="spellEnd"/>
      <w:r w:rsidRPr="008829E5">
        <w:rPr>
          <w:rFonts w:ascii="Calisto MT" w:hAnsi="Calisto MT" w:cs="Times New Roman"/>
          <w:sz w:val="24"/>
          <w:szCs w:val="24"/>
        </w:rPr>
        <w:t xml:space="preserve"> (Roy et al., 2006). The same group recently confirmed these results using an electron paramagnetic resonance spectroscopy-based approach, where the metabolism of topically applied </w:t>
      </w:r>
      <w:proofErr w:type="spellStart"/>
      <w:r w:rsidRPr="008829E5">
        <w:rPr>
          <w:rFonts w:ascii="Calisto MT" w:hAnsi="Calisto MT" w:cs="Times New Roman"/>
          <w:sz w:val="24"/>
          <w:szCs w:val="24"/>
        </w:rPr>
        <w:t>nitroxide</w:t>
      </w:r>
      <w:proofErr w:type="spellEnd"/>
      <w:r w:rsidRPr="008829E5">
        <w:rPr>
          <w:rFonts w:ascii="Calisto MT" w:hAnsi="Calisto MT" w:cs="Times New Roman"/>
          <w:sz w:val="24"/>
          <w:szCs w:val="24"/>
        </w:rPr>
        <w:t xml:space="preserve"> 15N-perdeuterated </w:t>
      </w:r>
      <w:proofErr w:type="spellStart"/>
      <w:r w:rsidRPr="008829E5">
        <w:rPr>
          <w:rFonts w:ascii="Calisto MT" w:hAnsi="Calisto MT" w:cs="Times New Roman"/>
          <w:sz w:val="24"/>
          <w:szCs w:val="24"/>
        </w:rPr>
        <w:t>tempone</w:t>
      </w:r>
      <w:proofErr w:type="spellEnd"/>
      <w:r w:rsidRPr="008829E5">
        <w:rPr>
          <w:rFonts w:ascii="Calisto MT" w:hAnsi="Calisto MT" w:cs="Times New Roman"/>
          <w:sz w:val="24"/>
          <w:szCs w:val="24"/>
        </w:rPr>
        <w:t xml:space="preserve"> was measured noninvasively. These studies revealed that superoxide levels peak at around day 2 after injury in full-thickness excisional mouse wounds (</w:t>
      </w:r>
      <w:proofErr w:type="spellStart"/>
      <w:r w:rsidRPr="008829E5">
        <w:rPr>
          <w:rFonts w:ascii="Calisto MT" w:hAnsi="Calisto MT" w:cs="Times New Roman"/>
          <w:sz w:val="24"/>
          <w:szCs w:val="24"/>
        </w:rPr>
        <w:t>Ojha</w:t>
      </w:r>
      <w:proofErr w:type="spellEnd"/>
      <w:r w:rsidRPr="008829E5">
        <w:rPr>
          <w:rFonts w:ascii="Calisto MT" w:hAnsi="Calisto MT" w:cs="Times New Roman"/>
          <w:sz w:val="24"/>
          <w:szCs w:val="24"/>
        </w:rPr>
        <w:t xml:space="preserve"> et al., 2008). Superoxide production was impaired in mice lacking Rac2, one of the essential subunits of NADPH oxidase, and this correlated with impaired wound healing in these mice (</w:t>
      </w:r>
      <w:proofErr w:type="spellStart"/>
      <w:r w:rsidRPr="008829E5">
        <w:rPr>
          <w:rFonts w:ascii="Calisto MT" w:hAnsi="Calisto MT" w:cs="Times New Roman"/>
          <w:sz w:val="24"/>
          <w:szCs w:val="24"/>
        </w:rPr>
        <w:t>Ojha</w:t>
      </w:r>
      <w:proofErr w:type="spellEnd"/>
      <w:r w:rsidRPr="008829E5">
        <w:rPr>
          <w:rFonts w:ascii="Calisto MT" w:hAnsi="Calisto MT" w:cs="Times New Roman"/>
          <w:sz w:val="24"/>
          <w:szCs w:val="24"/>
        </w:rPr>
        <w:t xml:space="preserve"> </w:t>
      </w:r>
      <w:r w:rsidRPr="008829E5">
        <w:rPr>
          <w:rFonts w:ascii="Calisto MT" w:hAnsi="Calisto MT" w:cs="Times New Roman"/>
          <w:i/>
          <w:sz w:val="24"/>
          <w:szCs w:val="24"/>
        </w:rPr>
        <w:t>et al</w:t>
      </w:r>
      <w:r w:rsidRPr="008829E5">
        <w:rPr>
          <w:rFonts w:ascii="Calisto MT" w:hAnsi="Calisto MT" w:cs="Times New Roman"/>
          <w:sz w:val="24"/>
          <w:szCs w:val="24"/>
        </w:rPr>
        <w:t>., 2008). These results suggest that the low levels of ROS that are produced in normal wounds are important for the repair process. It will be interesting in the future to use these technologies for the analysis of ROS levels in chronic, non-healing wounds.</w:t>
      </w:r>
    </w:p>
    <w:p w:rsidR="001D29F7" w:rsidRPr="008829E5" w:rsidRDefault="001D29F7" w:rsidP="008829E5">
      <w:pPr>
        <w:spacing w:line="360" w:lineRule="auto"/>
        <w:jc w:val="both"/>
        <w:rPr>
          <w:rFonts w:ascii="Calisto MT" w:hAnsi="Calisto MT" w:cs="Times New Roman"/>
          <w:sz w:val="24"/>
          <w:szCs w:val="24"/>
        </w:rPr>
      </w:pPr>
    </w:p>
    <w:p w:rsidR="001D29F7" w:rsidRPr="008829E5" w:rsidRDefault="001D29F7" w:rsidP="008829E5">
      <w:pPr>
        <w:spacing w:line="360" w:lineRule="auto"/>
        <w:jc w:val="both"/>
        <w:rPr>
          <w:rFonts w:ascii="Calisto MT" w:hAnsi="Calisto MT" w:cs="Times New Roman"/>
          <w:sz w:val="24"/>
          <w:szCs w:val="24"/>
        </w:rPr>
      </w:pPr>
    </w:p>
    <w:p w:rsidR="001D29F7" w:rsidRPr="008829E5" w:rsidRDefault="001D29F7" w:rsidP="008829E5">
      <w:pPr>
        <w:spacing w:line="360" w:lineRule="auto"/>
        <w:jc w:val="both"/>
        <w:rPr>
          <w:rFonts w:ascii="Calisto MT" w:hAnsi="Calisto MT" w:cs="Times New Roman"/>
          <w:sz w:val="24"/>
          <w:szCs w:val="24"/>
        </w:rPr>
      </w:pPr>
    </w:p>
    <w:p w:rsidR="001D29F7" w:rsidRPr="008829E5" w:rsidRDefault="001D29F7" w:rsidP="008829E5">
      <w:pPr>
        <w:spacing w:line="360" w:lineRule="auto"/>
        <w:jc w:val="both"/>
        <w:rPr>
          <w:rFonts w:ascii="Calisto MT" w:hAnsi="Calisto MT" w:cs="Times New Roman"/>
          <w:sz w:val="24"/>
          <w:szCs w:val="24"/>
        </w:rPr>
      </w:pPr>
    </w:p>
    <w:p w:rsidR="00BB3D62" w:rsidRPr="008829E5" w:rsidRDefault="00BB3D62" w:rsidP="008829E5">
      <w:pPr>
        <w:spacing w:line="360" w:lineRule="auto"/>
        <w:rPr>
          <w:rFonts w:ascii="Calisto MT" w:hAnsi="Calisto MT"/>
          <w:sz w:val="24"/>
          <w:szCs w:val="24"/>
        </w:rPr>
      </w:pPr>
    </w:p>
    <w:p w:rsidR="00E86CF6" w:rsidRPr="008829E5" w:rsidRDefault="00E86CF6" w:rsidP="008829E5">
      <w:pPr>
        <w:spacing w:line="360" w:lineRule="auto"/>
        <w:rPr>
          <w:rFonts w:ascii="Calisto MT" w:hAnsi="Calisto MT"/>
          <w:sz w:val="24"/>
          <w:szCs w:val="24"/>
        </w:rPr>
      </w:pPr>
    </w:p>
    <w:p w:rsidR="00783B28" w:rsidRPr="001D29F7" w:rsidRDefault="008829E5" w:rsidP="001D29F7">
      <w:pPr>
        <w:spacing w:line="360" w:lineRule="auto"/>
        <w:rPr>
          <w:sz w:val="24"/>
          <w:szCs w:val="24"/>
        </w:rPr>
      </w:pPr>
      <w:r>
        <w:rPr>
          <w:sz w:val="24"/>
          <w:szCs w:val="24"/>
        </w:rPr>
        <w:lastRenderedPageBreak/>
        <w:t>R</w:t>
      </w:r>
      <w:r w:rsidR="009A7D3C" w:rsidRPr="001D29F7">
        <w:rPr>
          <w:sz w:val="24"/>
          <w:szCs w:val="24"/>
        </w:rPr>
        <w:t>eferences</w:t>
      </w:r>
    </w:p>
    <w:p w:rsidR="003C52D1" w:rsidRPr="008829E5" w:rsidRDefault="003C52D1" w:rsidP="008829E5">
      <w:pPr>
        <w:spacing w:line="360" w:lineRule="auto"/>
        <w:ind w:left="720" w:hanging="720"/>
        <w:rPr>
          <w:rFonts w:cs="Arial"/>
          <w:color w:val="222222"/>
          <w:sz w:val="24"/>
          <w:szCs w:val="24"/>
          <w:shd w:val="clear" w:color="auto" w:fill="FFFFFF"/>
        </w:rPr>
      </w:pPr>
      <w:proofErr w:type="spellStart"/>
      <w:proofErr w:type="gramStart"/>
      <w:r w:rsidRPr="008829E5">
        <w:rPr>
          <w:rFonts w:cs="Times New Roman"/>
          <w:sz w:val="24"/>
          <w:szCs w:val="24"/>
        </w:rPr>
        <w:t>D’Autreaux</w:t>
      </w:r>
      <w:proofErr w:type="spellEnd"/>
      <w:r w:rsidRPr="008829E5">
        <w:rPr>
          <w:rFonts w:cs="Times New Roman"/>
          <w:sz w:val="24"/>
          <w:szCs w:val="24"/>
        </w:rPr>
        <w:t xml:space="preserve"> B, </w:t>
      </w:r>
      <w:proofErr w:type="spellStart"/>
      <w:r w:rsidRPr="008829E5">
        <w:rPr>
          <w:rFonts w:cs="Times New Roman"/>
          <w:sz w:val="24"/>
          <w:szCs w:val="24"/>
        </w:rPr>
        <w:t>Toledano</w:t>
      </w:r>
      <w:proofErr w:type="spellEnd"/>
      <w:r w:rsidRPr="008829E5">
        <w:rPr>
          <w:rFonts w:cs="Times New Roman"/>
          <w:sz w:val="24"/>
          <w:szCs w:val="24"/>
        </w:rPr>
        <w:t xml:space="preserve"> MB (2007).</w:t>
      </w:r>
      <w:proofErr w:type="gramEnd"/>
      <w:r w:rsidRPr="008829E5">
        <w:rPr>
          <w:rFonts w:cs="Times New Roman"/>
          <w:sz w:val="24"/>
          <w:szCs w:val="24"/>
        </w:rPr>
        <w:t xml:space="preserve"> </w:t>
      </w:r>
      <w:proofErr w:type="spellStart"/>
      <w:r w:rsidRPr="008829E5">
        <w:rPr>
          <w:rFonts w:cs="Times New Roman"/>
          <w:sz w:val="24"/>
          <w:szCs w:val="24"/>
        </w:rPr>
        <w:t>Ros</w:t>
      </w:r>
      <w:proofErr w:type="spellEnd"/>
      <w:r w:rsidRPr="008829E5">
        <w:rPr>
          <w:rFonts w:cs="Times New Roman"/>
          <w:sz w:val="24"/>
          <w:szCs w:val="24"/>
        </w:rPr>
        <w:t xml:space="preserve"> as signaling molecules: mechanisms that generate specificity in </w:t>
      </w:r>
      <w:proofErr w:type="spellStart"/>
      <w:r w:rsidRPr="008829E5">
        <w:rPr>
          <w:rFonts w:cs="Times New Roman"/>
          <w:sz w:val="24"/>
          <w:szCs w:val="24"/>
        </w:rPr>
        <w:t>ros</w:t>
      </w:r>
      <w:proofErr w:type="spellEnd"/>
      <w:r w:rsidRPr="008829E5">
        <w:rPr>
          <w:rFonts w:cs="Times New Roman"/>
          <w:sz w:val="24"/>
          <w:szCs w:val="24"/>
        </w:rPr>
        <w:t xml:space="preserve"> homeostasis. </w:t>
      </w:r>
      <w:r w:rsidRPr="008829E5">
        <w:rPr>
          <w:rFonts w:cs="Times New Roman"/>
          <w:i/>
          <w:sz w:val="24"/>
          <w:szCs w:val="24"/>
        </w:rPr>
        <w:t xml:space="preserve">Nat Rev </w:t>
      </w:r>
      <w:proofErr w:type="spellStart"/>
      <w:r w:rsidRPr="008829E5">
        <w:rPr>
          <w:rFonts w:cs="Times New Roman"/>
          <w:i/>
          <w:sz w:val="24"/>
          <w:szCs w:val="24"/>
        </w:rPr>
        <w:t>Mol</w:t>
      </w:r>
      <w:proofErr w:type="spellEnd"/>
      <w:r w:rsidRPr="008829E5">
        <w:rPr>
          <w:rFonts w:cs="Times New Roman"/>
          <w:i/>
          <w:sz w:val="24"/>
          <w:szCs w:val="24"/>
        </w:rPr>
        <w:t xml:space="preserve"> Cell Biol</w:t>
      </w:r>
      <w:r w:rsidRPr="008829E5">
        <w:rPr>
          <w:rFonts w:cs="Times New Roman"/>
          <w:sz w:val="24"/>
          <w:szCs w:val="24"/>
        </w:rPr>
        <w:t>. 8:813–824</w:t>
      </w:r>
    </w:p>
    <w:p w:rsidR="003C52D1" w:rsidRPr="008829E5" w:rsidRDefault="003C52D1" w:rsidP="008829E5">
      <w:pPr>
        <w:spacing w:line="360" w:lineRule="auto"/>
        <w:ind w:left="720" w:hanging="720"/>
        <w:rPr>
          <w:rFonts w:cs="Arial"/>
          <w:color w:val="222222"/>
          <w:sz w:val="24"/>
          <w:szCs w:val="24"/>
          <w:shd w:val="clear" w:color="auto" w:fill="FFFFFF"/>
        </w:rPr>
      </w:pPr>
      <w:proofErr w:type="gramStart"/>
      <w:r w:rsidRPr="008829E5">
        <w:rPr>
          <w:rFonts w:cs="Arial"/>
          <w:color w:val="222222"/>
          <w:sz w:val="24"/>
          <w:szCs w:val="24"/>
          <w:shd w:val="clear" w:color="auto" w:fill="FFFFFF"/>
        </w:rPr>
        <w:t xml:space="preserve">Furtado, G. C., de </w:t>
      </w:r>
      <w:proofErr w:type="spellStart"/>
      <w:r w:rsidRPr="008829E5">
        <w:rPr>
          <w:rFonts w:cs="Arial"/>
          <w:color w:val="222222"/>
          <w:sz w:val="24"/>
          <w:szCs w:val="24"/>
          <w:shd w:val="clear" w:color="auto" w:fill="FFFFFF"/>
        </w:rPr>
        <w:t>Lafaille</w:t>
      </w:r>
      <w:proofErr w:type="spellEnd"/>
      <w:r w:rsidRPr="008829E5">
        <w:rPr>
          <w:rFonts w:cs="Arial"/>
          <w:color w:val="222222"/>
          <w:sz w:val="24"/>
          <w:szCs w:val="24"/>
          <w:shd w:val="clear" w:color="auto" w:fill="FFFFFF"/>
        </w:rPr>
        <w:t xml:space="preserve">, M. A. C., </w:t>
      </w:r>
      <w:proofErr w:type="spellStart"/>
      <w:r w:rsidRPr="008829E5">
        <w:rPr>
          <w:rFonts w:cs="Arial"/>
          <w:color w:val="222222"/>
          <w:sz w:val="24"/>
          <w:szCs w:val="24"/>
          <w:shd w:val="clear" w:color="auto" w:fill="FFFFFF"/>
        </w:rPr>
        <w:t>Kutchukhidze</w:t>
      </w:r>
      <w:proofErr w:type="spellEnd"/>
      <w:r w:rsidRPr="008829E5">
        <w:rPr>
          <w:rFonts w:cs="Arial"/>
          <w:color w:val="222222"/>
          <w:sz w:val="24"/>
          <w:szCs w:val="24"/>
          <w:shd w:val="clear" w:color="auto" w:fill="FFFFFF"/>
        </w:rPr>
        <w:t xml:space="preserve">, N., &amp; </w:t>
      </w:r>
      <w:proofErr w:type="spellStart"/>
      <w:r w:rsidRPr="008829E5">
        <w:rPr>
          <w:rFonts w:cs="Arial"/>
          <w:color w:val="222222"/>
          <w:sz w:val="24"/>
          <w:szCs w:val="24"/>
          <w:shd w:val="clear" w:color="auto" w:fill="FFFFFF"/>
        </w:rPr>
        <w:t>Lafaille</w:t>
      </w:r>
      <w:proofErr w:type="spellEnd"/>
      <w:r w:rsidRPr="008829E5">
        <w:rPr>
          <w:rFonts w:cs="Arial"/>
          <w:color w:val="222222"/>
          <w:sz w:val="24"/>
          <w:szCs w:val="24"/>
          <w:shd w:val="clear" w:color="auto" w:fill="FFFFFF"/>
        </w:rPr>
        <w:t>, J. J. (2002).</w:t>
      </w:r>
      <w:proofErr w:type="gramEnd"/>
      <w:r w:rsidRPr="008829E5">
        <w:rPr>
          <w:rFonts w:cs="Arial"/>
          <w:color w:val="222222"/>
          <w:sz w:val="24"/>
          <w:szCs w:val="24"/>
          <w:shd w:val="clear" w:color="auto" w:fill="FFFFFF"/>
        </w:rPr>
        <w:t xml:space="preserve"> Interleukin 2 signaling is required for CD4+ regulatory T cell function. </w:t>
      </w:r>
      <w:proofErr w:type="gramStart"/>
      <w:r w:rsidRPr="008829E5">
        <w:rPr>
          <w:rFonts w:cs="Arial"/>
          <w:i/>
          <w:iCs/>
          <w:color w:val="222222"/>
          <w:sz w:val="24"/>
          <w:szCs w:val="24"/>
          <w:shd w:val="clear" w:color="auto" w:fill="FFFFFF"/>
        </w:rPr>
        <w:t>The Journal of experimental medicine</w:t>
      </w:r>
      <w:r w:rsidRPr="008829E5">
        <w:rPr>
          <w:rFonts w:cs="Arial"/>
          <w:color w:val="222222"/>
          <w:sz w:val="24"/>
          <w:szCs w:val="24"/>
          <w:shd w:val="clear" w:color="auto" w:fill="FFFFFF"/>
        </w:rPr>
        <w:t>, </w:t>
      </w:r>
      <w:r w:rsidRPr="008829E5">
        <w:rPr>
          <w:rFonts w:cs="Arial"/>
          <w:i/>
          <w:iCs/>
          <w:color w:val="222222"/>
          <w:sz w:val="24"/>
          <w:szCs w:val="24"/>
          <w:shd w:val="clear" w:color="auto" w:fill="FFFFFF"/>
        </w:rPr>
        <w:t>196</w:t>
      </w:r>
      <w:r w:rsidRPr="008829E5">
        <w:rPr>
          <w:rFonts w:cs="Arial"/>
          <w:color w:val="222222"/>
          <w:sz w:val="24"/>
          <w:szCs w:val="24"/>
          <w:shd w:val="clear" w:color="auto" w:fill="FFFFFF"/>
        </w:rPr>
        <w:t>(6), 851-857.</w:t>
      </w:r>
      <w:proofErr w:type="gramEnd"/>
    </w:p>
    <w:p w:rsidR="003C52D1" w:rsidRPr="008829E5" w:rsidRDefault="003C52D1" w:rsidP="008829E5">
      <w:pPr>
        <w:ind w:left="720" w:hanging="720"/>
        <w:rPr>
          <w:rFonts w:cs="Times New Roman"/>
          <w:sz w:val="24"/>
          <w:szCs w:val="24"/>
        </w:rPr>
      </w:pPr>
      <w:proofErr w:type="spellStart"/>
      <w:r w:rsidRPr="008829E5">
        <w:rPr>
          <w:rFonts w:cs="Times New Roman"/>
          <w:sz w:val="24"/>
          <w:szCs w:val="24"/>
        </w:rPr>
        <w:t>Gosain</w:t>
      </w:r>
      <w:proofErr w:type="spellEnd"/>
      <w:r w:rsidRPr="008829E5">
        <w:rPr>
          <w:rFonts w:cs="Times New Roman"/>
          <w:sz w:val="24"/>
          <w:szCs w:val="24"/>
        </w:rPr>
        <w:t xml:space="preserve"> A, </w:t>
      </w:r>
      <w:proofErr w:type="spellStart"/>
      <w:r w:rsidRPr="008829E5">
        <w:rPr>
          <w:rFonts w:cs="Times New Roman"/>
          <w:sz w:val="24"/>
          <w:szCs w:val="24"/>
        </w:rPr>
        <w:t>DiPietro</w:t>
      </w:r>
      <w:proofErr w:type="spellEnd"/>
      <w:r w:rsidRPr="008829E5">
        <w:rPr>
          <w:rFonts w:cs="Times New Roman"/>
          <w:sz w:val="24"/>
          <w:szCs w:val="24"/>
        </w:rPr>
        <w:t xml:space="preserve"> LA (2004). Aging and wound healing. </w:t>
      </w:r>
      <w:r w:rsidRPr="008829E5">
        <w:rPr>
          <w:rFonts w:cs="Times New Roman"/>
          <w:i/>
          <w:sz w:val="24"/>
          <w:szCs w:val="24"/>
        </w:rPr>
        <w:t>World J Surg</w:t>
      </w:r>
      <w:r w:rsidRPr="008829E5">
        <w:rPr>
          <w:rFonts w:cs="Times New Roman"/>
          <w:sz w:val="24"/>
          <w:szCs w:val="24"/>
        </w:rPr>
        <w:t>. 28:321-326.</w:t>
      </w:r>
    </w:p>
    <w:p w:rsidR="003C52D1" w:rsidRPr="008829E5" w:rsidRDefault="003C52D1" w:rsidP="008829E5">
      <w:pPr>
        <w:spacing w:line="360" w:lineRule="auto"/>
        <w:ind w:left="720" w:hanging="720"/>
        <w:rPr>
          <w:sz w:val="24"/>
          <w:szCs w:val="24"/>
        </w:rPr>
      </w:pPr>
      <w:proofErr w:type="spellStart"/>
      <w:proofErr w:type="gramStart"/>
      <w:r w:rsidRPr="008829E5">
        <w:rPr>
          <w:rFonts w:cs="Arial"/>
          <w:color w:val="222222"/>
          <w:sz w:val="24"/>
          <w:szCs w:val="24"/>
          <w:shd w:val="clear" w:color="auto" w:fill="FFFFFF"/>
        </w:rPr>
        <w:t>Guo</w:t>
      </w:r>
      <w:proofErr w:type="spellEnd"/>
      <w:r w:rsidRPr="008829E5">
        <w:rPr>
          <w:rFonts w:cs="Arial"/>
          <w:color w:val="222222"/>
          <w:sz w:val="24"/>
          <w:szCs w:val="24"/>
          <w:shd w:val="clear" w:color="auto" w:fill="FFFFFF"/>
        </w:rPr>
        <w:t xml:space="preserve">, S. A., &amp; </w:t>
      </w:r>
      <w:proofErr w:type="spellStart"/>
      <w:r w:rsidRPr="008829E5">
        <w:rPr>
          <w:rFonts w:cs="Arial"/>
          <w:color w:val="222222"/>
          <w:sz w:val="24"/>
          <w:szCs w:val="24"/>
          <w:shd w:val="clear" w:color="auto" w:fill="FFFFFF"/>
        </w:rPr>
        <w:t>DiPietro</w:t>
      </w:r>
      <w:proofErr w:type="spellEnd"/>
      <w:r w:rsidRPr="008829E5">
        <w:rPr>
          <w:rFonts w:cs="Arial"/>
          <w:color w:val="222222"/>
          <w:sz w:val="24"/>
          <w:szCs w:val="24"/>
          <w:shd w:val="clear" w:color="auto" w:fill="FFFFFF"/>
        </w:rPr>
        <w:t>, L. A. (2010).</w:t>
      </w:r>
      <w:proofErr w:type="gramEnd"/>
      <w:r w:rsidRPr="008829E5">
        <w:rPr>
          <w:rFonts w:cs="Arial"/>
          <w:color w:val="222222"/>
          <w:sz w:val="24"/>
          <w:szCs w:val="24"/>
          <w:shd w:val="clear" w:color="auto" w:fill="FFFFFF"/>
        </w:rPr>
        <w:t xml:space="preserve"> Factors affecting wound healing. </w:t>
      </w:r>
      <w:proofErr w:type="gramStart"/>
      <w:r w:rsidRPr="008829E5">
        <w:rPr>
          <w:rFonts w:cs="Arial"/>
          <w:i/>
          <w:iCs/>
          <w:color w:val="222222"/>
          <w:sz w:val="24"/>
          <w:szCs w:val="24"/>
          <w:shd w:val="clear" w:color="auto" w:fill="FFFFFF"/>
        </w:rPr>
        <w:t>Journal of dental research</w:t>
      </w:r>
      <w:r w:rsidRPr="008829E5">
        <w:rPr>
          <w:rFonts w:cs="Arial"/>
          <w:color w:val="222222"/>
          <w:sz w:val="24"/>
          <w:szCs w:val="24"/>
          <w:shd w:val="clear" w:color="auto" w:fill="FFFFFF"/>
        </w:rPr>
        <w:t>, </w:t>
      </w:r>
      <w:r w:rsidRPr="008829E5">
        <w:rPr>
          <w:rFonts w:cs="Arial"/>
          <w:i/>
          <w:iCs/>
          <w:color w:val="222222"/>
          <w:sz w:val="24"/>
          <w:szCs w:val="24"/>
          <w:shd w:val="clear" w:color="auto" w:fill="FFFFFF"/>
        </w:rPr>
        <w:t>89</w:t>
      </w:r>
      <w:r w:rsidRPr="008829E5">
        <w:rPr>
          <w:rFonts w:cs="Arial"/>
          <w:color w:val="222222"/>
          <w:sz w:val="24"/>
          <w:szCs w:val="24"/>
          <w:shd w:val="clear" w:color="auto" w:fill="FFFFFF"/>
        </w:rPr>
        <w:t>(3), 219-229.</w:t>
      </w:r>
      <w:proofErr w:type="gramEnd"/>
    </w:p>
    <w:p w:rsidR="003C52D1" w:rsidRPr="003C52D1" w:rsidRDefault="003C52D1" w:rsidP="003C52D1">
      <w:pPr>
        <w:ind w:left="720" w:hanging="720"/>
        <w:rPr>
          <w:rFonts w:ascii="Calisto MT" w:hAnsi="Calisto MT" w:cs="Times New Roman"/>
          <w:sz w:val="24"/>
          <w:szCs w:val="24"/>
        </w:rPr>
      </w:pPr>
      <w:proofErr w:type="spellStart"/>
      <w:r w:rsidRPr="003C52D1">
        <w:rPr>
          <w:rFonts w:ascii="Calisto MT" w:hAnsi="Calisto MT" w:cs="Times New Roman"/>
          <w:sz w:val="24"/>
          <w:szCs w:val="24"/>
        </w:rPr>
        <w:t>Ojha</w:t>
      </w:r>
      <w:proofErr w:type="spellEnd"/>
      <w:r w:rsidRPr="003C52D1">
        <w:rPr>
          <w:rFonts w:ascii="Calisto MT" w:hAnsi="Calisto MT" w:cs="Times New Roman"/>
          <w:sz w:val="24"/>
          <w:szCs w:val="24"/>
        </w:rPr>
        <w:t xml:space="preserve"> N, Roy S, He G, Biswas S, </w:t>
      </w:r>
      <w:proofErr w:type="spellStart"/>
      <w:r w:rsidRPr="003C52D1">
        <w:rPr>
          <w:rFonts w:ascii="Calisto MT" w:hAnsi="Calisto MT" w:cs="Times New Roman"/>
          <w:sz w:val="24"/>
          <w:szCs w:val="24"/>
        </w:rPr>
        <w:t>Velayutham</w:t>
      </w:r>
      <w:proofErr w:type="spellEnd"/>
      <w:r w:rsidRPr="003C52D1">
        <w:rPr>
          <w:rFonts w:ascii="Calisto MT" w:hAnsi="Calisto MT" w:cs="Times New Roman"/>
          <w:sz w:val="24"/>
          <w:szCs w:val="24"/>
        </w:rPr>
        <w:t xml:space="preserve"> M, Khanna S (2008). </w:t>
      </w:r>
      <w:proofErr w:type="gramStart"/>
      <w:r w:rsidRPr="003C52D1">
        <w:rPr>
          <w:rFonts w:ascii="Calisto MT" w:hAnsi="Calisto MT" w:cs="Times New Roman"/>
          <w:sz w:val="24"/>
          <w:szCs w:val="24"/>
        </w:rPr>
        <w:t>Assessment of wound-site redox environment and the significance of rac2 in cutaneous healing.</w:t>
      </w:r>
      <w:proofErr w:type="gramEnd"/>
      <w:r w:rsidRPr="003C52D1">
        <w:rPr>
          <w:rFonts w:ascii="Calisto MT" w:hAnsi="Calisto MT" w:cs="Times New Roman"/>
          <w:sz w:val="24"/>
          <w:szCs w:val="24"/>
        </w:rPr>
        <w:t xml:space="preserve"> </w:t>
      </w:r>
      <w:r w:rsidRPr="003C52D1">
        <w:rPr>
          <w:rFonts w:ascii="Calisto MT" w:hAnsi="Calisto MT" w:cs="Times New Roman"/>
          <w:i/>
          <w:sz w:val="24"/>
          <w:szCs w:val="24"/>
        </w:rPr>
        <w:t xml:space="preserve">Free </w:t>
      </w:r>
      <w:proofErr w:type="spellStart"/>
      <w:r w:rsidRPr="003C52D1">
        <w:rPr>
          <w:rFonts w:ascii="Calisto MT" w:hAnsi="Calisto MT" w:cs="Times New Roman"/>
          <w:i/>
          <w:sz w:val="24"/>
          <w:szCs w:val="24"/>
        </w:rPr>
        <w:t>Radic</w:t>
      </w:r>
      <w:proofErr w:type="spellEnd"/>
      <w:r w:rsidRPr="003C52D1">
        <w:rPr>
          <w:rFonts w:ascii="Calisto MT" w:hAnsi="Calisto MT" w:cs="Times New Roman"/>
          <w:i/>
          <w:sz w:val="24"/>
          <w:szCs w:val="24"/>
        </w:rPr>
        <w:t xml:space="preserve"> </w:t>
      </w:r>
      <w:proofErr w:type="spellStart"/>
      <w:r w:rsidRPr="003C52D1">
        <w:rPr>
          <w:rFonts w:ascii="Calisto MT" w:hAnsi="Calisto MT" w:cs="Times New Roman"/>
          <w:i/>
          <w:sz w:val="24"/>
          <w:szCs w:val="24"/>
        </w:rPr>
        <w:t>Biol</w:t>
      </w:r>
      <w:proofErr w:type="spellEnd"/>
      <w:r w:rsidRPr="003C52D1">
        <w:rPr>
          <w:rFonts w:ascii="Calisto MT" w:hAnsi="Calisto MT" w:cs="Times New Roman"/>
          <w:i/>
          <w:sz w:val="24"/>
          <w:szCs w:val="24"/>
        </w:rPr>
        <w:t xml:space="preserve"> Med</w:t>
      </w:r>
      <w:r w:rsidRPr="003C52D1">
        <w:rPr>
          <w:rFonts w:ascii="Calisto MT" w:hAnsi="Calisto MT" w:cs="Times New Roman"/>
          <w:sz w:val="24"/>
          <w:szCs w:val="24"/>
        </w:rPr>
        <w:t>. 44:682–691.</w:t>
      </w:r>
    </w:p>
    <w:p w:rsidR="003C52D1" w:rsidRPr="001D29F7" w:rsidRDefault="003C52D1" w:rsidP="008829E5">
      <w:pPr>
        <w:spacing w:after="160" w:line="259" w:lineRule="auto"/>
        <w:ind w:left="720" w:hanging="720"/>
        <w:contextualSpacing/>
        <w:rPr>
          <w:rFonts w:eastAsia="Calibri" w:cs="Times New Roman"/>
          <w:sz w:val="24"/>
          <w:szCs w:val="24"/>
        </w:rPr>
      </w:pPr>
      <w:proofErr w:type="spellStart"/>
      <w:r w:rsidRPr="001D29F7">
        <w:rPr>
          <w:rFonts w:eastAsia="Calibri" w:cs="Times New Roman"/>
          <w:sz w:val="24"/>
          <w:szCs w:val="24"/>
        </w:rPr>
        <w:t>Rapala</w:t>
      </w:r>
      <w:proofErr w:type="spellEnd"/>
      <w:r w:rsidRPr="001D29F7">
        <w:rPr>
          <w:rFonts w:eastAsia="Calibri" w:cs="Times New Roman"/>
          <w:sz w:val="24"/>
          <w:szCs w:val="24"/>
        </w:rPr>
        <w:t xml:space="preserve"> K (1996). The effect of tumor necrosis factor-alpha on wound healing. </w:t>
      </w:r>
      <w:proofErr w:type="gramStart"/>
      <w:r w:rsidRPr="001D29F7">
        <w:rPr>
          <w:rFonts w:eastAsia="Calibri" w:cs="Times New Roman"/>
          <w:sz w:val="24"/>
          <w:szCs w:val="24"/>
        </w:rPr>
        <w:t>An experimental study.</w:t>
      </w:r>
      <w:proofErr w:type="gramEnd"/>
      <w:r w:rsidRPr="001D29F7">
        <w:rPr>
          <w:rFonts w:eastAsia="Calibri" w:cs="Times New Roman"/>
          <w:sz w:val="24"/>
          <w:szCs w:val="24"/>
        </w:rPr>
        <w:t xml:space="preserve"> </w:t>
      </w:r>
      <w:r w:rsidRPr="001D29F7">
        <w:rPr>
          <w:rFonts w:eastAsia="Calibri" w:cs="Times New Roman"/>
          <w:i/>
          <w:sz w:val="24"/>
          <w:szCs w:val="24"/>
        </w:rPr>
        <w:t xml:space="preserve">Ann </w:t>
      </w:r>
      <w:proofErr w:type="spellStart"/>
      <w:r w:rsidRPr="001D29F7">
        <w:rPr>
          <w:rFonts w:eastAsia="Calibri" w:cs="Times New Roman"/>
          <w:i/>
          <w:sz w:val="24"/>
          <w:szCs w:val="24"/>
        </w:rPr>
        <w:t>Chir</w:t>
      </w:r>
      <w:proofErr w:type="spellEnd"/>
      <w:r w:rsidRPr="001D29F7">
        <w:rPr>
          <w:rFonts w:eastAsia="Calibri" w:cs="Times New Roman"/>
          <w:i/>
          <w:sz w:val="24"/>
          <w:szCs w:val="24"/>
        </w:rPr>
        <w:t xml:space="preserve"> </w:t>
      </w:r>
      <w:proofErr w:type="spellStart"/>
      <w:r w:rsidRPr="001D29F7">
        <w:rPr>
          <w:rFonts w:eastAsia="Calibri" w:cs="Times New Roman"/>
          <w:i/>
          <w:sz w:val="24"/>
          <w:szCs w:val="24"/>
        </w:rPr>
        <w:t>Gynaecol</w:t>
      </w:r>
      <w:proofErr w:type="spellEnd"/>
      <w:r w:rsidRPr="001D29F7">
        <w:rPr>
          <w:rFonts w:eastAsia="Calibri" w:cs="Times New Roman"/>
          <w:i/>
          <w:sz w:val="24"/>
          <w:szCs w:val="24"/>
        </w:rPr>
        <w:t xml:space="preserve"> Suppl</w:t>
      </w:r>
      <w:r w:rsidRPr="001D29F7">
        <w:rPr>
          <w:rFonts w:eastAsia="Calibri" w:cs="Times New Roman"/>
          <w:sz w:val="24"/>
          <w:szCs w:val="24"/>
        </w:rPr>
        <w:t>. 211:1–53.</w:t>
      </w:r>
    </w:p>
    <w:p w:rsidR="003C52D1" w:rsidRPr="001D29F7" w:rsidRDefault="003C52D1" w:rsidP="008829E5">
      <w:pPr>
        <w:spacing w:after="160" w:line="259" w:lineRule="auto"/>
        <w:ind w:left="720" w:hanging="720"/>
        <w:contextualSpacing/>
        <w:rPr>
          <w:rFonts w:eastAsia="Calibri" w:cs="Times New Roman"/>
          <w:sz w:val="24"/>
          <w:szCs w:val="24"/>
        </w:rPr>
      </w:pPr>
      <w:r w:rsidRPr="001D29F7">
        <w:rPr>
          <w:rFonts w:eastAsia="Calibri" w:cs="Times New Roman"/>
          <w:sz w:val="24"/>
          <w:szCs w:val="24"/>
        </w:rPr>
        <w:t xml:space="preserve">Rodriguez PG, Felix FN, Woodley DT, Shim EK (2008). The role of oxygen in wound healing: a review of the literature. </w:t>
      </w:r>
      <w:proofErr w:type="spellStart"/>
      <w:r w:rsidRPr="001D29F7">
        <w:rPr>
          <w:rFonts w:eastAsia="Calibri" w:cs="Times New Roman"/>
          <w:i/>
          <w:sz w:val="24"/>
          <w:szCs w:val="24"/>
        </w:rPr>
        <w:t>Dermatol</w:t>
      </w:r>
      <w:proofErr w:type="spellEnd"/>
      <w:r w:rsidRPr="001D29F7">
        <w:rPr>
          <w:rFonts w:eastAsia="Calibri" w:cs="Times New Roman"/>
          <w:i/>
          <w:sz w:val="24"/>
          <w:szCs w:val="24"/>
        </w:rPr>
        <w:t xml:space="preserve"> Surg</w:t>
      </w:r>
      <w:r w:rsidRPr="001D29F7">
        <w:rPr>
          <w:rFonts w:eastAsia="Calibri" w:cs="Times New Roman"/>
          <w:sz w:val="24"/>
          <w:szCs w:val="24"/>
        </w:rPr>
        <w:t>. 34:1159-1169.</w:t>
      </w:r>
    </w:p>
    <w:p w:rsidR="003C52D1" w:rsidRPr="008829E5" w:rsidRDefault="003C52D1" w:rsidP="008829E5">
      <w:pPr>
        <w:spacing w:line="360" w:lineRule="auto"/>
        <w:ind w:left="720" w:hanging="720"/>
        <w:rPr>
          <w:sz w:val="24"/>
          <w:szCs w:val="24"/>
        </w:rPr>
      </w:pPr>
      <w:proofErr w:type="gramStart"/>
      <w:r w:rsidRPr="008829E5">
        <w:rPr>
          <w:sz w:val="24"/>
          <w:szCs w:val="24"/>
        </w:rPr>
        <w:t>Rodriguez, P. G., Felix, F. N., Woodley, D. T., &amp; Shim, E. K. (2008).</w:t>
      </w:r>
      <w:proofErr w:type="gramEnd"/>
      <w:r w:rsidRPr="008829E5">
        <w:rPr>
          <w:sz w:val="24"/>
          <w:szCs w:val="24"/>
        </w:rPr>
        <w:t xml:space="preserve"> The role of oxygen in wound healing: a review of the literature. </w:t>
      </w:r>
      <w:proofErr w:type="gramStart"/>
      <w:r w:rsidRPr="008829E5">
        <w:rPr>
          <w:i/>
          <w:iCs/>
          <w:sz w:val="24"/>
          <w:szCs w:val="24"/>
        </w:rPr>
        <w:t>Dermatologic surgery</w:t>
      </w:r>
      <w:r w:rsidRPr="008829E5">
        <w:rPr>
          <w:sz w:val="24"/>
          <w:szCs w:val="24"/>
        </w:rPr>
        <w:t>, </w:t>
      </w:r>
      <w:r w:rsidRPr="008829E5">
        <w:rPr>
          <w:i/>
          <w:iCs/>
          <w:sz w:val="24"/>
          <w:szCs w:val="24"/>
        </w:rPr>
        <w:t>34</w:t>
      </w:r>
      <w:r w:rsidRPr="008829E5">
        <w:rPr>
          <w:sz w:val="24"/>
          <w:szCs w:val="24"/>
        </w:rPr>
        <w:t>(9), 1159-1169.</w:t>
      </w:r>
      <w:proofErr w:type="gramEnd"/>
    </w:p>
    <w:p w:rsidR="003C52D1" w:rsidRDefault="003C52D1" w:rsidP="008829E5">
      <w:pPr>
        <w:spacing w:line="360" w:lineRule="auto"/>
        <w:ind w:left="720" w:hanging="720"/>
        <w:rPr>
          <w:rFonts w:cs="Arial"/>
          <w:color w:val="222222"/>
          <w:sz w:val="24"/>
          <w:szCs w:val="24"/>
          <w:shd w:val="clear" w:color="auto" w:fill="FFFFFF"/>
        </w:rPr>
      </w:pPr>
      <w:proofErr w:type="spellStart"/>
      <w:proofErr w:type="gramStart"/>
      <w:r w:rsidRPr="008829E5">
        <w:rPr>
          <w:rFonts w:cs="Arial"/>
          <w:color w:val="222222"/>
          <w:sz w:val="24"/>
          <w:szCs w:val="24"/>
          <w:shd w:val="clear" w:color="auto" w:fill="FFFFFF"/>
        </w:rPr>
        <w:t>Røine</w:t>
      </w:r>
      <w:proofErr w:type="spellEnd"/>
      <w:r w:rsidRPr="008829E5">
        <w:rPr>
          <w:rFonts w:cs="Arial"/>
          <w:color w:val="222222"/>
          <w:sz w:val="24"/>
          <w:szCs w:val="24"/>
          <w:shd w:val="clear" w:color="auto" w:fill="FFFFFF"/>
        </w:rPr>
        <w:t xml:space="preserve">, E., </w:t>
      </w:r>
      <w:proofErr w:type="spellStart"/>
      <w:r w:rsidRPr="008829E5">
        <w:rPr>
          <w:rFonts w:cs="Arial"/>
          <w:color w:val="222222"/>
          <w:sz w:val="24"/>
          <w:szCs w:val="24"/>
          <w:shd w:val="clear" w:color="auto" w:fill="FFFFFF"/>
        </w:rPr>
        <w:t>Bjørk</w:t>
      </w:r>
      <w:proofErr w:type="spellEnd"/>
      <w:r w:rsidRPr="008829E5">
        <w:rPr>
          <w:rFonts w:cs="Arial"/>
          <w:color w:val="222222"/>
          <w:sz w:val="24"/>
          <w:szCs w:val="24"/>
          <w:shd w:val="clear" w:color="auto" w:fill="FFFFFF"/>
        </w:rPr>
        <w:t xml:space="preserve">, I. T., &amp; </w:t>
      </w:r>
      <w:proofErr w:type="spellStart"/>
      <w:r w:rsidRPr="008829E5">
        <w:rPr>
          <w:rFonts w:cs="Arial"/>
          <w:color w:val="222222"/>
          <w:sz w:val="24"/>
          <w:szCs w:val="24"/>
          <w:shd w:val="clear" w:color="auto" w:fill="FFFFFF"/>
        </w:rPr>
        <w:t>Øyen</w:t>
      </w:r>
      <w:proofErr w:type="spellEnd"/>
      <w:r w:rsidRPr="008829E5">
        <w:rPr>
          <w:rFonts w:cs="Arial"/>
          <w:color w:val="222222"/>
          <w:sz w:val="24"/>
          <w:szCs w:val="24"/>
          <w:shd w:val="clear" w:color="auto" w:fill="FFFFFF"/>
        </w:rPr>
        <w:t>, O. (2010, September).</w:t>
      </w:r>
      <w:proofErr w:type="gramEnd"/>
      <w:r w:rsidRPr="008829E5">
        <w:rPr>
          <w:rFonts w:cs="Arial"/>
          <w:color w:val="222222"/>
          <w:sz w:val="24"/>
          <w:szCs w:val="24"/>
          <w:shd w:val="clear" w:color="auto" w:fill="FFFFFF"/>
        </w:rPr>
        <w:t xml:space="preserve"> Targeting risk factors for impaired wound healing and wound complications after kidney transplantation. </w:t>
      </w:r>
      <w:proofErr w:type="gramStart"/>
      <w:r w:rsidRPr="008829E5">
        <w:rPr>
          <w:rFonts w:cs="Arial"/>
          <w:color w:val="222222"/>
          <w:sz w:val="24"/>
          <w:szCs w:val="24"/>
          <w:shd w:val="clear" w:color="auto" w:fill="FFFFFF"/>
        </w:rPr>
        <w:t>In </w:t>
      </w:r>
      <w:r w:rsidRPr="008829E5">
        <w:rPr>
          <w:rFonts w:cs="Arial"/>
          <w:i/>
          <w:iCs/>
          <w:color w:val="222222"/>
          <w:sz w:val="24"/>
          <w:szCs w:val="24"/>
          <w:shd w:val="clear" w:color="auto" w:fill="FFFFFF"/>
        </w:rPr>
        <w:t>Transplantation proceedings</w:t>
      </w:r>
      <w:r w:rsidRPr="008829E5">
        <w:rPr>
          <w:rFonts w:cs="Arial"/>
          <w:color w:val="222222"/>
          <w:sz w:val="24"/>
          <w:szCs w:val="24"/>
          <w:shd w:val="clear" w:color="auto" w:fill="FFFFFF"/>
        </w:rPr>
        <w:t> (Vol. 42, No. 7, pp. 2542-2546).</w:t>
      </w:r>
      <w:proofErr w:type="gramEnd"/>
      <w:r w:rsidRPr="008829E5">
        <w:rPr>
          <w:rFonts w:cs="Arial"/>
          <w:color w:val="222222"/>
          <w:sz w:val="24"/>
          <w:szCs w:val="24"/>
          <w:shd w:val="clear" w:color="auto" w:fill="FFFFFF"/>
        </w:rPr>
        <w:t xml:space="preserve"> </w:t>
      </w:r>
      <w:proofErr w:type="gramStart"/>
      <w:r w:rsidRPr="008829E5">
        <w:rPr>
          <w:rFonts w:cs="Arial"/>
          <w:color w:val="222222"/>
          <w:sz w:val="24"/>
          <w:szCs w:val="24"/>
          <w:shd w:val="clear" w:color="auto" w:fill="FFFFFF"/>
        </w:rPr>
        <w:t>Elsevier.</w:t>
      </w:r>
      <w:proofErr w:type="gramEnd"/>
    </w:p>
    <w:p w:rsidR="003C52D1" w:rsidRPr="001D29F7" w:rsidRDefault="003C52D1" w:rsidP="008829E5">
      <w:pPr>
        <w:spacing w:after="160" w:line="259" w:lineRule="auto"/>
        <w:ind w:left="720" w:hanging="720"/>
        <w:contextualSpacing/>
        <w:rPr>
          <w:rFonts w:eastAsia="Calibri" w:cs="Times New Roman"/>
          <w:sz w:val="24"/>
          <w:szCs w:val="24"/>
        </w:rPr>
      </w:pPr>
      <w:r w:rsidRPr="001D29F7">
        <w:rPr>
          <w:rFonts w:eastAsia="Calibri" w:cs="Times New Roman"/>
          <w:sz w:val="24"/>
          <w:szCs w:val="24"/>
        </w:rPr>
        <w:t xml:space="preserve">Roy S, Khanna S, </w:t>
      </w:r>
      <w:proofErr w:type="spellStart"/>
      <w:r w:rsidRPr="001D29F7">
        <w:rPr>
          <w:rFonts w:eastAsia="Calibri" w:cs="Times New Roman"/>
          <w:sz w:val="24"/>
          <w:szCs w:val="24"/>
        </w:rPr>
        <w:t>Nallu</w:t>
      </w:r>
      <w:proofErr w:type="spellEnd"/>
      <w:r w:rsidRPr="001D29F7">
        <w:rPr>
          <w:rFonts w:eastAsia="Calibri" w:cs="Times New Roman"/>
          <w:sz w:val="24"/>
          <w:szCs w:val="24"/>
        </w:rPr>
        <w:t xml:space="preserve"> K, Hunt TK, Sen CK (2006). Dermal wound healing is subject to redox control. </w:t>
      </w:r>
      <w:proofErr w:type="spellStart"/>
      <w:proofErr w:type="gramStart"/>
      <w:r w:rsidRPr="001D29F7">
        <w:rPr>
          <w:rFonts w:eastAsia="Calibri" w:cs="Times New Roman"/>
          <w:i/>
          <w:sz w:val="24"/>
          <w:szCs w:val="24"/>
        </w:rPr>
        <w:t>Mol</w:t>
      </w:r>
      <w:proofErr w:type="spellEnd"/>
      <w:r w:rsidRPr="001D29F7">
        <w:rPr>
          <w:rFonts w:eastAsia="Calibri" w:cs="Times New Roman"/>
          <w:i/>
          <w:sz w:val="24"/>
          <w:szCs w:val="24"/>
        </w:rPr>
        <w:t xml:space="preserve"> </w:t>
      </w:r>
      <w:proofErr w:type="spellStart"/>
      <w:r w:rsidRPr="001D29F7">
        <w:rPr>
          <w:rFonts w:eastAsia="Calibri" w:cs="Times New Roman"/>
          <w:i/>
          <w:sz w:val="24"/>
          <w:szCs w:val="24"/>
        </w:rPr>
        <w:t>Ther</w:t>
      </w:r>
      <w:proofErr w:type="spellEnd"/>
      <w:r w:rsidRPr="001D29F7">
        <w:rPr>
          <w:rFonts w:eastAsia="Calibri" w:cs="Times New Roman"/>
          <w:sz w:val="24"/>
          <w:szCs w:val="24"/>
        </w:rPr>
        <w:t>.</w:t>
      </w:r>
      <w:proofErr w:type="gramEnd"/>
      <w:r w:rsidRPr="001D29F7">
        <w:rPr>
          <w:rFonts w:eastAsia="Calibri" w:cs="Times New Roman"/>
          <w:sz w:val="24"/>
          <w:szCs w:val="24"/>
        </w:rPr>
        <w:t xml:space="preserve"> 13:211–220.</w:t>
      </w:r>
    </w:p>
    <w:p w:rsidR="003C52D1" w:rsidRPr="001D29F7" w:rsidRDefault="003C52D1" w:rsidP="008829E5">
      <w:pPr>
        <w:spacing w:after="160" w:line="259" w:lineRule="auto"/>
        <w:ind w:left="720" w:hanging="720"/>
        <w:contextualSpacing/>
        <w:rPr>
          <w:rFonts w:eastAsia="Calibri" w:cs="Times New Roman"/>
          <w:sz w:val="24"/>
          <w:szCs w:val="24"/>
        </w:rPr>
      </w:pPr>
      <w:proofErr w:type="spellStart"/>
      <w:r w:rsidRPr="001D29F7">
        <w:rPr>
          <w:rFonts w:eastAsia="Calibri" w:cs="Times New Roman"/>
          <w:sz w:val="24"/>
          <w:szCs w:val="24"/>
        </w:rPr>
        <w:t>Rumalla</w:t>
      </w:r>
      <w:proofErr w:type="spellEnd"/>
      <w:r w:rsidRPr="001D29F7">
        <w:rPr>
          <w:rFonts w:eastAsia="Calibri" w:cs="Times New Roman"/>
          <w:sz w:val="24"/>
          <w:szCs w:val="24"/>
        </w:rPr>
        <w:t xml:space="preserve"> VK, Borah GL. (2001). </w:t>
      </w:r>
      <w:proofErr w:type="gramStart"/>
      <w:r w:rsidRPr="001D29F7">
        <w:rPr>
          <w:rFonts w:eastAsia="Calibri" w:cs="Times New Roman"/>
          <w:sz w:val="24"/>
          <w:szCs w:val="24"/>
        </w:rPr>
        <w:t>Cytokines, growth factors, and plastic surgery.</w:t>
      </w:r>
      <w:proofErr w:type="gramEnd"/>
      <w:r w:rsidRPr="001D29F7">
        <w:rPr>
          <w:rFonts w:eastAsia="Calibri" w:cs="Times New Roman"/>
          <w:sz w:val="24"/>
          <w:szCs w:val="24"/>
        </w:rPr>
        <w:t xml:space="preserve"> </w:t>
      </w:r>
      <w:proofErr w:type="spellStart"/>
      <w:r w:rsidRPr="001D29F7">
        <w:rPr>
          <w:rFonts w:eastAsia="Calibri" w:cs="Times New Roman"/>
          <w:i/>
          <w:sz w:val="24"/>
          <w:szCs w:val="24"/>
        </w:rPr>
        <w:t>Plast</w:t>
      </w:r>
      <w:proofErr w:type="spellEnd"/>
      <w:r w:rsidRPr="001D29F7">
        <w:rPr>
          <w:rFonts w:eastAsia="Calibri" w:cs="Times New Roman"/>
          <w:i/>
          <w:sz w:val="24"/>
          <w:szCs w:val="24"/>
        </w:rPr>
        <w:t xml:space="preserve"> </w:t>
      </w:r>
      <w:proofErr w:type="spellStart"/>
      <w:r w:rsidRPr="001D29F7">
        <w:rPr>
          <w:rFonts w:eastAsia="Calibri" w:cs="Times New Roman"/>
          <w:i/>
          <w:sz w:val="24"/>
          <w:szCs w:val="24"/>
        </w:rPr>
        <w:t>Reconstr</w:t>
      </w:r>
      <w:proofErr w:type="spellEnd"/>
      <w:r w:rsidRPr="001D29F7">
        <w:rPr>
          <w:rFonts w:eastAsia="Calibri" w:cs="Times New Roman"/>
          <w:i/>
          <w:sz w:val="24"/>
          <w:szCs w:val="24"/>
        </w:rPr>
        <w:t xml:space="preserve"> Surg</w:t>
      </w:r>
      <w:r w:rsidRPr="001D29F7">
        <w:rPr>
          <w:rFonts w:eastAsia="Calibri" w:cs="Times New Roman"/>
          <w:sz w:val="24"/>
          <w:szCs w:val="24"/>
        </w:rPr>
        <w:t>. 108:719–733.</w:t>
      </w:r>
    </w:p>
    <w:p w:rsidR="003C52D1" w:rsidRPr="008829E5" w:rsidRDefault="003C52D1" w:rsidP="008829E5">
      <w:pPr>
        <w:spacing w:after="160" w:line="259" w:lineRule="auto"/>
        <w:ind w:left="720" w:hanging="720"/>
        <w:contextualSpacing/>
        <w:rPr>
          <w:rFonts w:eastAsia="Calibri" w:cs="Times New Roman"/>
          <w:sz w:val="24"/>
          <w:szCs w:val="24"/>
        </w:rPr>
      </w:pPr>
      <w:r w:rsidRPr="001D29F7">
        <w:rPr>
          <w:rFonts w:eastAsia="Calibri" w:cs="Times New Roman"/>
          <w:sz w:val="24"/>
          <w:szCs w:val="24"/>
        </w:rPr>
        <w:t xml:space="preserve">Sato Y, Ohshima T, Kondo T (1999). Regulatory role of endogenous interleukin-10 in cutaneous inflammatory response of murine wound healing. </w:t>
      </w:r>
      <w:proofErr w:type="spellStart"/>
      <w:proofErr w:type="gramStart"/>
      <w:r w:rsidRPr="001D29F7">
        <w:rPr>
          <w:rFonts w:eastAsia="Calibri" w:cs="Times New Roman"/>
          <w:i/>
          <w:sz w:val="24"/>
          <w:szCs w:val="24"/>
        </w:rPr>
        <w:t>Biochem</w:t>
      </w:r>
      <w:proofErr w:type="spellEnd"/>
      <w:r w:rsidRPr="001D29F7">
        <w:rPr>
          <w:rFonts w:eastAsia="Calibri" w:cs="Times New Roman"/>
          <w:i/>
          <w:sz w:val="24"/>
          <w:szCs w:val="24"/>
        </w:rPr>
        <w:t xml:space="preserve"> </w:t>
      </w:r>
      <w:proofErr w:type="spellStart"/>
      <w:r w:rsidRPr="001D29F7">
        <w:rPr>
          <w:rFonts w:eastAsia="Calibri" w:cs="Times New Roman"/>
          <w:i/>
          <w:sz w:val="24"/>
          <w:szCs w:val="24"/>
        </w:rPr>
        <w:t>Biophys</w:t>
      </w:r>
      <w:proofErr w:type="spellEnd"/>
      <w:r w:rsidRPr="001D29F7">
        <w:rPr>
          <w:rFonts w:eastAsia="Calibri" w:cs="Times New Roman"/>
          <w:i/>
          <w:sz w:val="24"/>
          <w:szCs w:val="24"/>
        </w:rPr>
        <w:t xml:space="preserve"> Res </w:t>
      </w:r>
      <w:proofErr w:type="spellStart"/>
      <w:r w:rsidRPr="001D29F7">
        <w:rPr>
          <w:rFonts w:eastAsia="Calibri" w:cs="Times New Roman"/>
          <w:i/>
          <w:sz w:val="24"/>
          <w:szCs w:val="24"/>
        </w:rPr>
        <w:t>Commun</w:t>
      </w:r>
      <w:proofErr w:type="spellEnd"/>
      <w:r w:rsidRPr="001D29F7">
        <w:rPr>
          <w:rFonts w:eastAsia="Calibri" w:cs="Times New Roman"/>
          <w:sz w:val="24"/>
          <w:szCs w:val="24"/>
        </w:rPr>
        <w:t>.</w:t>
      </w:r>
      <w:proofErr w:type="gramEnd"/>
      <w:r w:rsidRPr="001D29F7">
        <w:rPr>
          <w:rFonts w:eastAsia="Calibri" w:cs="Times New Roman"/>
          <w:sz w:val="24"/>
          <w:szCs w:val="24"/>
        </w:rPr>
        <w:t xml:space="preserve"> 265:194–199.</w:t>
      </w:r>
    </w:p>
    <w:p w:rsidR="003C52D1" w:rsidRPr="001D29F7" w:rsidRDefault="003C52D1" w:rsidP="008829E5">
      <w:pPr>
        <w:spacing w:after="160" w:line="259" w:lineRule="auto"/>
        <w:ind w:left="720" w:hanging="720"/>
        <w:contextualSpacing/>
        <w:rPr>
          <w:rFonts w:eastAsia="Calibri" w:cs="Times New Roman"/>
          <w:sz w:val="24"/>
          <w:szCs w:val="24"/>
        </w:rPr>
      </w:pPr>
      <w:r w:rsidRPr="001D29F7">
        <w:rPr>
          <w:rFonts w:eastAsia="Calibri" w:cs="Times New Roman"/>
          <w:sz w:val="24"/>
          <w:szCs w:val="24"/>
        </w:rPr>
        <w:t xml:space="preserve">Sauder DN, Kilian PL, McLane JA (1990). Interleukin-1 enhances epidermal wound healing. </w:t>
      </w:r>
      <w:proofErr w:type="spellStart"/>
      <w:r w:rsidRPr="001D29F7">
        <w:rPr>
          <w:rFonts w:eastAsia="Calibri" w:cs="Times New Roman"/>
          <w:i/>
          <w:sz w:val="24"/>
          <w:szCs w:val="24"/>
        </w:rPr>
        <w:t>Lymphokine</w:t>
      </w:r>
      <w:proofErr w:type="spellEnd"/>
      <w:r w:rsidRPr="001D29F7">
        <w:rPr>
          <w:rFonts w:eastAsia="Calibri" w:cs="Times New Roman"/>
          <w:i/>
          <w:sz w:val="24"/>
          <w:szCs w:val="24"/>
        </w:rPr>
        <w:t xml:space="preserve"> Res</w:t>
      </w:r>
      <w:r w:rsidRPr="001D29F7">
        <w:rPr>
          <w:rFonts w:eastAsia="Calibri" w:cs="Times New Roman"/>
          <w:sz w:val="24"/>
          <w:szCs w:val="24"/>
        </w:rPr>
        <w:t>. 9:465–473.</w:t>
      </w:r>
    </w:p>
    <w:p w:rsidR="003C52D1" w:rsidRPr="001D29F7" w:rsidRDefault="003C52D1" w:rsidP="008829E5">
      <w:pPr>
        <w:spacing w:after="160" w:line="259" w:lineRule="auto"/>
        <w:ind w:left="720" w:hanging="720"/>
        <w:contextualSpacing/>
        <w:rPr>
          <w:rFonts w:eastAsia="Calibri" w:cs="Times New Roman"/>
          <w:sz w:val="24"/>
          <w:szCs w:val="24"/>
        </w:rPr>
      </w:pPr>
      <w:proofErr w:type="spellStart"/>
      <w:r w:rsidRPr="001D29F7">
        <w:rPr>
          <w:rFonts w:eastAsia="Calibri" w:cs="Times New Roman"/>
          <w:sz w:val="24"/>
          <w:szCs w:val="24"/>
        </w:rPr>
        <w:lastRenderedPageBreak/>
        <w:t>Strieter</w:t>
      </w:r>
      <w:proofErr w:type="spellEnd"/>
      <w:r w:rsidRPr="001D29F7">
        <w:rPr>
          <w:rFonts w:eastAsia="Calibri" w:cs="Times New Roman"/>
          <w:sz w:val="24"/>
          <w:szCs w:val="24"/>
        </w:rPr>
        <w:t xml:space="preserve"> RM, Lynch JP 3rd, </w:t>
      </w:r>
      <w:proofErr w:type="spellStart"/>
      <w:r w:rsidRPr="001D29F7">
        <w:rPr>
          <w:rFonts w:eastAsia="Calibri" w:cs="Times New Roman"/>
          <w:sz w:val="24"/>
          <w:szCs w:val="24"/>
        </w:rPr>
        <w:t>Basha</w:t>
      </w:r>
      <w:proofErr w:type="spellEnd"/>
      <w:r w:rsidRPr="001D29F7">
        <w:rPr>
          <w:rFonts w:eastAsia="Calibri" w:cs="Times New Roman"/>
          <w:sz w:val="24"/>
          <w:szCs w:val="24"/>
        </w:rPr>
        <w:t xml:space="preserve"> MA, </w:t>
      </w:r>
      <w:proofErr w:type="spellStart"/>
      <w:r w:rsidRPr="001D29F7">
        <w:rPr>
          <w:rFonts w:eastAsia="Calibri" w:cs="Times New Roman"/>
          <w:sz w:val="24"/>
          <w:szCs w:val="24"/>
        </w:rPr>
        <w:t>Standiford</w:t>
      </w:r>
      <w:proofErr w:type="spellEnd"/>
      <w:r w:rsidRPr="001D29F7">
        <w:rPr>
          <w:rFonts w:eastAsia="Calibri" w:cs="Times New Roman"/>
          <w:sz w:val="24"/>
          <w:szCs w:val="24"/>
        </w:rPr>
        <w:t xml:space="preserve"> TJ, </w:t>
      </w:r>
      <w:proofErr w:type="spellStart"/>
      <w:r w:rsidRPr="001D29F7">
        <w:rPr>
          <w:rFonts w:eastAsia="Calibri" w:cs="Times New Roman"/>
          <w:sz w:val="24"/>
          <w:szCs w:val="24"/>
        </w:rPr>
        <w:t>Kasahara</w:t>
      </w:r>
      <w:proofErr w:type="spellEnd"/>
      <w:r w:rsidRPr="001D29F7">
        <w:rPr>
          <w:rFonts w:eastAsia="Calibri" w:cs="Times New Roman"/>
          <w:sz w:val="24"/>
          <w:szCs w:val="24"/>
        </w:rPr>
        <w:t xml:space="preserve"> K, Kunkel SL (1990). </w:t>
      </w:r>
      <w:proofErr w:type="gramStart"/>
      <w:r w:rsidRPr="001D29F7">
        <w:rPr>
          <w:rFonts w:eastAsia="Calibri" w:cs="Times New Roman"/>
          <w:sz w:val="24"/>
          <w:szCs w:val="24"/>
        </w:rPr>
        <w:t>Host responses in mediating sepsis and adult respiratory distress syndrome.</w:t>
      </w:r>
      <w:proofErr w:type="gramEnd"/>
      <w:r w:rsidRPr="001D29F7">
        <w:rPr>
          <w:rFonts w:eastAsia="Calibri" w:cs="Times New Roman"/>
          <w:sz w:val="24"/>
          <w:szCs w:val="24"/>
        </w:rPr>
        <w:t xml:space="preserve"> </w:t>
      </w:r>
      <w:proofErr w:type="spellStart"/>
      <w:r w:rsidRPr="001D29F7">
        <w:rPr>
          <w:rFonts w:eastAsia="Calibri" w:cs="Times New Roman"/>
          <w:i/>
          <w:sz w:val="24"/>
          <w:szCs w:val="24"/>
        </w:rPr>
        <w:t>Semin</w:t>
      </w:r>
      <w:proofErr w:type="spellEnd"/>
      <w:r w:rsidRPr="001D29F7">
        <w:rPr>
          <w:rFonts w:eastAsia="Calibri" w:cs="Times New Roman"/>
          <w:i/>
          <w:sz w:val="24"/>
          <w:szCs w:val="24"/>
        </w:rPr>
        <w:t xml:space="preserve"> </w:t>
      </w:r>
      <w:proofErr w:type="spellStart"/>
      <w:r w:rsidRPr="001D29F7">
        <w:rPr>
          <w:rFonts w:eastAsia="Calibri" w:cs="Times New Roman"/>
          <w:i/>
          <w:sz w:val="24"/>
          <w:szCs w:val="24"/>
        </w:rPr>
        <w:t>Respir</w:t>
      </w:r>
      <w:proofErr w:type="spellEnd"/>
      <w:r w:rsidRPr="001D29F7">
        <w:rPr>
          <w:rFonts w:eastAsia="Calibri" w:cs="Times New Roman"/>
          <w:i/>
          <w:sz w:val="24"/>
          <w:szCs w:val="24"/>
        </w:rPr>
        <w:t xml:space="preserve"> Infect</w:t>
      </w:r>
      <w:r w:rsidRPr="001D29F7">
        <w:rPr>
          <w:rFonts w:eastAsia="Calibri" w:cs="Times New Roman"/>
          <w:sz w:val="24"/>
          <w:szCs w:val="24"/>
        </w:rPr>
        <w:t>. 5:233–247.</w:t>
      </w:r>
    </w:p>
    <w:p w:rsidR="003C52D1" w:rsidRPr="008829E5" w:rsidRDefault="003C52D1" w:rsidP="008829E5">
      <w:pPr>
        <w:spacing w:line="360" w:lineRule="auto"/>
        <w:ind w:left="720" w:hanging="720"/>
        <w:rPr>
          <w:rFonts w:cs="Arial"/>
          <w:color w:val="222222"/>
          <w:sz w:val="24"/>
          <w:szCs w:val="24"/>
          <w:shd w:val="clear" w:color="auto" w:fill="FFFFFF"/>
        </w:rPr>
      </w:pPr>
    </w:p>
    <w:p w:rsidR="008829E5" w:rsidRPr="001D29F7" w:rsidRDefault="008829E5" w:rsidP="008829E5">
      <w:pPr>
        <w:spacing w:after="160" w:line="259" w:lineRule="auto"/>
        <w:ind w:hanging="720"/>
        <w:contextualSpacing/>
        <w:jc w:val="both"/>
        <w:rPr>
          <w:rFonts w:ascii="Calisto MT" w:eastAsia="Calibri" w:hAnsi="Calisto MT" w:cs="Times New Roman"/>
          <w:sz w:val="24"/>
          <w:szCs w:val="24"/>
        </w:rPr>
      </w:pPr>
    </w:p>
    <w:p w:rsidR="001D29F7" w:rsidRPr="001D29F7" w:rsidRDefault="001D29F7" w:rsidP="001D29F7">
      <w:pPr>
        <w:spacing w:after="160" w:line="259" w:lineRule="auto"/>
        <w:contextualSpacing/>
        <w:jc w:val="both"/>
        <w:rPr>
          <w:rFonts w:eastAsia="Calibri" w:cs="Times New Roman"/>
          <w:sz w:val="24"/>
          <w:szCs w:val="24"/>
        </w:rPr>
      </w:pPr>
      <w:proofErr w:type="spellStart"/>
      <w:r w:rsidRPr="001D29F7">
        <w:rPr>
          <w:rFonts w:eastAsia="Calibri" w:cs="Times New Roman"/>
          <w:sz w:val="24"/>
          <w:szCs w:val="24"/>
        </w:rPr>
        <w:t>Ueyama</w:t>
      </w:r>
      <w:proofErr w:type="spellEnd"/>
      <w:r w:rsidRPr="001D29F7">
        <w:rPr>
          <w:rFonts w:eastAsia="Calibri" w:cs="Times New Roman"/>
          <w:sz w:val="24"/>
          <w:szCs w:val="24"/>
        </w:rPr>
        <w:t xml:space="preserve"> M, Maruyama I, </w:t>
      </w:r>
      <w:proofErr w:type="spellStart"/>
      <w:r w:rsidRPr="001D29F7">
        <w:rPr>
          <w:rFonts w:eastAsia="Calibri" w:cs="Times New Roman"/>
          <w:sz w:val="24"/>
          <w:szCs w:val="24"/>
        </w:rPr>
        <w:t>Osame</w:t>
      </w:r>
      <w:proofErr w:type="spellEnd"/>
      <w:r w:rsidRPr="001D29F7">
        <w:rPr>
          <w:rFonts w:eastAsia="Calibri" w:cs="Times New Roman"/>
          <w:sz w:val="24"/>
          <w:szCs w:val="24"/>
        </w:rPr>
        <w:t xml:space="preserve"> M, Sawada Y (1992). Marked increase in plasma interleukin-6 in burn patients. </w:t>
      </w:r>
      <w:r w:rsidRPr="001D29F7">
        <w:rPr>
          <w:rFonts w:eastAsia="Calibri" w:cs="Times New Roman"/>
          <w:i/>
          <w:sz w:val="24"/>
          <w:szCs w:val="24"/>
        </w:rPr>
        <w:t xml:space="preserve">J Lab </w:t>
      </w:r>
      <w:proofErr w:type="spellStart"/>
      <w:r w:rsidRPr="001D29F7">
        <w:rPr>
          <w:rFonts w:eastAsia="Calibri" w:cs="Times New Roman"/>
          <w:i/>
          <w:sz w:val="24"/>
          <w:szCs w:val="24"/>
        </w:rPr>
        <w:t>Clin</w:t>
      </w:r>
      <w:proofErr w:type="spellEnd"/>
      <w:r w:rsidRPr="001D29F7">
        <w:rPr>
          <w:rFonts w:eastAsia="Calibri" w:cs="Times New Roman"/>
          <w:i/>
          <w:sz w:val="24"/>
          <w:szCs w:val="24"/>
        </w:rPr>
        <w:t xml:space="preserve"> Med</w:t>
      </w:r>
      <w:r w:rsidRPr="001D29F7">
        <w:rPr>
          <w:rFonts w:eastAsia="Calibri" w:cs="Times New Roman"/>
          <w:sz w:val="24"/>
          <w:szCs w:val="24"/>
        </w:rPr>
        <w:t>. 120:693–698.</w:t>
      </w:r>
    </w:p>
    <w:p w:rsidR="001D29F7" w:rsidRPr="001D29F7" w:rsidRDefault="001D29F7" w:rsidP="001D29F7">
      <w:pPr>
        <w:spacing w:after="160" w:line="259" w:lineRule="auto"/>
        <w:contextualSpacing/>
        <w:jc w:val="both"/>
        <w:rPr>
          <w:rFonts w:eastAsia="Calibri" w:cs="Times New Roman"/>
          <w:sz w:val="24"/>
          <w:szCs w:val="24"/>
        </w:rPr>
      </w:pPr>
      <w:proofErr w:type="spellStart"/>
      <w:r w:rsidRPr="001D29F7">
        <w:rPr>
          <w:rFonts w:eastAsia="Calibri" w:cs="Times New Roman"/>
          <w:sz w:val="24"/>
          <w:szCs w:val="24"/>
        </w:rPr>
        <w:t>Urso</w:t>
      </w:r>
      <w:proofErr w:type="spellEnd"/>
      <w:r w:rsidRPr="001D29F7">
        <w:rPr>
          <w:rFonts w:eastAsia="Calibri" w:cs="Times New Roman"/>
          <w:sz w:val="24"/>
          <w:szCs w:val="24"/>
        </w:rPr>
        <w:t xml:space="preserve"> ML, Clarkson PM (2003). </w:t>
      </w:r>
      <w:proofErr w:type="gramStart"/>
      <w:r w:rsidRPr="001D29F7">
        <w:rPr>
          <w:rFonts w:eastAsia="Calibri" w:cs="Times New Roman"/>
          <w:sz w:val="24"/>
          <w:szCs w:val="24"/>
        </w:rPr>
        <w:t>Oxidative stress, exercise, and antioxidant supplementation.</w:t>
      </w:r>
      <w:proofErr w:type="gramEnd"/>
      <w:r w:rsidRPr="001D29F7">
        <w:rPr>
          <w:rFonts w:eastAsia="Calibri" w:cs="Times New Roman"/>
          <w:sz w:val="24"/>
          <w:szCs w:val="24"/>
        </w:rPr>
        <w:t xml:space="preserve"> </w:t>
      </w:r>
      <w:proofErr w:type="gramStart"/>
      <w:r w:rsidRPr="001D29F7">
        <w:rPr>
          <w:rFonts w:eastAsia="Calibri" w:cs="Times New Roman"/>
          <w:i/>
          <w:sz w:val="24"/>
          <w:szCs w:val="24"/>
        </w:rPr>
        <w:t>Toxicology</w:t>
      </w:r>
      <w:r w:rsidRPr="001D29F7">
        <w:rPr>
          <w:rFonts w:eastAsia="Calibri" w:cs="Times New Roman"/>
          <w:sz w:val="24"/>
          <w:szCs w:val="24"/>
        </w:rPr>
        <w:t>.</w:t>
      </w:r>
      <w:proofErr w:type="gramEnd"/>
      <w:r w:rsidRPr="001D29F7">
        <w:rPr>
          <w:rFonts w:eastAsia="Calibri" w:cs="Times New Roman"/>
          <w:sz w:val="24"/>
          <w:szCs w:val="24"/>
        </w:rPr>
        <w:t xml:space="preserve"> 189:41–54</w:t>
      </w:r>
      <w:proofErr w:type="gramStart"/>
      <w:r w:rsidRPr="001D29F7">
        <w:rPr>
          <w:rFonts w:eastAsia="Calibri" w:cs="Times New Roman"/>
          <w:sz w:val="24"/>
          <w:szCs w:val="24"/>
        </w:rPr>
        <w:t>..</w:t>
      </w:r>
      <w:proofErr w:type="gramEnd"/>
    </w:p>
    <w:p w:rsidR="001D29F7" w:rsidRPr="001D29F7" w:rsidRDefault="001D29F7" w:rsidP="001D29F7">
      <w:pPr>
        <w:spacing w:after="160" w:line="259" w:lineRule="auto"/>
        <w:contextualSpacing/>
        <w:jc w:val="both"/>
        <w:rPr>
          <w:rFonts w:eastAsia="Calibri" w:cs="Times New Roman"/>
          <w:sz w:val="24"/>
          <w:szCs w:val="24"/>
        </w:rPr>
      </w:pPr>
      <w:proofErr w:type="spellStart"/>
      <w:r w:rsidRPr="001D29F7">
        <w:rPr>
          <w:rFonts w:eastAsia="Calibri" w:cs="Times New Roman"/>
          <w:sz w:val="24"/>
          <w:szCs w:val="24"/>
        </w:rPr>
        <w:t>Wlaschek</w:t>
      </w:r>
      <w:proofErr w:type="spellEnd"/>
      <w:r w:rsidRPr="001D29F7">
        <w:rPr>
          <w:rFonts w:eastAsia="Calibri" w:cs="Times New Roman"/>
          <w:sz w:val="24"/>
          <w:szCs w:val="24"/>
        </w:rPr>
        <w:t xml:space="preserve"> M, </w:t>
      </w:r>
      <w:proofErr w:type="spellStart"/>
      <w:r w:rsidRPr="001D29F7">
        <w:rPr>
          <w:rFonts w:eastAsia="Calibri" w:cs="Times New Roman"/>
          <w:sz w:val="24"/>
          <w:szCs w:val="24"/>
        </w:rPr>
        <w:t>Scharffetter-Kochanek</w:t>
      </w:r>
      <w:proofErr w:type="spellEnd"/>
      <w:r w:rsidRPr="001D29F7">
        <w:rPr>
          <w:rFonts w:eastAsia="Calibri" w:cs="Times New Roman"/>
          <w:sz w:val="24"/>
          <w:szCs w:val="24"/>
        </w:rPr>
        <w:t xml:space="preserve"> K (2005). </w:t>
      </w:r>
      <w:proofErr w:type="gramStart"/>
      <w:r w:rsidRPr="001D29F7">
        <w:rPr>
          <w:rFonts w:eastAsia="Calibri" w:cs="Times New Roman"/>
          <w:sz w:val="24"/>
          <w:szCs w:val="24"/>
        </w:rPr>
        <w:t>Oxidative stress in chronic venous leg ulcers.</w:t>
      </w:r>
      <w:proofErr w:type="gramEnd"/>
      <w:r w:rsidRPr="001D29F7">
        <w:rPr>
          <w:rFonts w:eastAsia="Calibri" w:cs="Times New Roman"/>
          <w:sz w:val="24"/>
          <w:szCs w:val="24"/>
        </w:rPr>
        <w:t xml:space="preserve"> </w:t>
      </w:r>
      <w:r w:rsidRPr="001D29F7">
        <w:rPr>
          <w:rFonts w:eastAsia="Calibri" w:cs="Times New Roman"/>
          <w:i/>
          <w:sz w:val="24"/>
          <w:szCs w:val="24"/>
        </w:rPr>
        <w:t>Wound Repair Regen</w:t>
      </w:r>
      <w:r w:rsidRPr="001D29F7">
        <w:rPr>
          <w:rFonts w:eastAsia="Calibri" w:cs="Times New Roman"/>
          <w:sz w:val="24"/>
          <w:szCs w:val="24"/>
        </w:rPr>
        <w:t>. 13:452–461.</w:t>
      </w:r>
    </w:p>
    <w:p w:rsidR="001D29F7" w:rsidRPr="001D29F7" w:rsidRDefault="001D29F7" w:rsidP="001D29F7">
      <w:pPr>
        <w:spacing w:after="160" w:line="259" w:lineRule="auto"/>
        <w:jc w:val="both"/>
        <w:rPr>
          <w:rFonts w:eastAsia="Calibri" w:cs="Times New Roman"/>
          <w:sz w:val="24"/>
          <w:szCs w:val="24"/>
        </w:rPr>
      </w:pPr>
    </w:p>
    <w:p w:rsidR="001D29F7" w:rsidRPr="001D29F7" w:rsidRDefault="001D29F7" w:rsidP="001D29F7">
      <w:pPr>
        <w:spacing w:line="360" w:lineRule="auto"/>
        <w:rPr>
          <w:sz w:val="24"/>
          <w:szCs w:val="24"/>
        </w:rPr>
      </w:pPr>
    </w:p>
    <w:sectPr w:rsidR="001D29F7" w:rsidRPr="001D29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ACE" w:rsidRDefault="003E5ACE" w:rsidP="008829E5">
      <w:pPr>
        <w:spacing w:after="0" w:line="240" w:lineRule="auto"/>
      </w:pPr>
      <w:r>
        <w:separator/>
      </w:r>
    </w:p>
  </w:endnote>
  <w:endnote w:type="continuationSeparator" w:id="0">
    <w:p w:rsidR="003E5ACE" w:rsidRDefault="003E5ACE" w:rsidP="00882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ACE" w:rsidRDefault="003E5ACE" w:rsidP="008829E5">
      <w:pPr>
        <w:spacing w:after="0" w:line="240" w:lineRule="auto"/>
      </w:pPr>
      <w:r>
        <w:separator/>
      </w:r>
    </w:p>
  </w:footnote>
  <w:footnote w:type="continuationSeparator" w:id="0">
    <w:p w:rsidR="003E5ACE" w:rsidRDefault="003E5ACE" w:rsidP="008829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658E"/>
    <w:multiLevelType w:val="hybridMultilevel"/>
    <w:tmpl w:val="BFA8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0C17"/>
    <w:multiLevelType w:val="hybridMultilevel"/>
    <w:tmpl w:val="F92A4B6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EAF"/>
    <w:rsid w:val="00031E3B"/>
    <w:rsid w:val="00032A6A"/>
    <w:rsid w:val="001D29F7"/>
    <w:rsid w:val="001F4BC0"/>
    <w:rsid w:val="00396227"/>
    <w:rsid w:val="003C52D1"/>
    <w:rsid w:val="003E5ACE"/>
    <w:rsid w:val="004822B9"/>
    <w:rsid w:val="004B356A"/>
    <w:rsid w:val="004C7EB1"/>
    <w:rsid w:val="0052134E"/>
    <w:rsid w:val="006D3A43"/>
    <w:rsid w:val="00764EAF"/>
    <w:rsid w:val="0077761A"/>
    <w:rsid w:val="00783B28"/>
    <w:rsid w:val="007C00A5"/>
    <w:rsid w:val="008829E5"/>
    <w:rsid w:val="008E47B8"/>
    <w:rsid w:val="009A3932"/>
    <w:rsid w:val="009A7D3C"/>
    <w:rsid w:val="009D222F"/>
    <w:rsid w:val="009F3A78"/>
    <w:rsid w:val="00BB3D62"/>
    <w:rsid w:val="00C97D8E"/>
    <w:rsid w:val="00D326EB"/>
    <w:rsid w:val="00D972F1"/>
    <w:rsid w:val="00E86CF6"/>
    <w:rsid w:val="00EF7EBC"/>
    <w:rsid w:val="00FA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00C"/>
    <w:rPr>
      <w:color w:val="0000FF" w:themeColor="hyperlink"/>
      <w:u w:val="single"/>
    </w:rPr>
  </w:style>
  <w:style w:type="paragraph" w:styleId="ListParagraph">
    <w:name w:val="List Paragraph"/>
    <w:basedOn w:val="Normal"/>
    <w:uiPriority w:val="34"/>
    <w:qFormat/>
    <w:rsid w:val="009A3932"/>
    <w:pPr>
      <w:spacing w:after="160" w:line="259" w:lineRule="auto"/>
      <w:ind w:left="720"/>
      <w:contextualSpacing/>
    </w:pPr>
  </w:style>
  <w:style w:type="paragraph" w:styleId="Header">
    <w:name w:val="header"/>
    <w:basedOn w:val="Normal"/>
    <w:link w:val="HeaderChar"/>
    <w:uiPriority w:val="99"/>
    <w:unhideWhenUsed/>
    <w:rsid w:val="0088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9E5"/>
  </w:style>
  <w:style w:type="paragraph" w:styleId="Footer">
    <w:name w:val="footer"/>
    <w:basedOn w:val="Normal"/>
    <w:link w:val="FooterChar"/>
    <w:uiPriority w:val="99"/>
    <w:unhideWhenUsed/>
    <w:rsid w:val="0088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9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00C"/>
    <w:rPr>
      <w:color w:val="0000FF" w:themeColor="hyperlink"/>
      <w:u w:val="single"/>
    </w:rPr>
  </w:style>
  <w:style w:type="paragraph" w:styleId="ListParagraph">
    <w:name w:val="List Paragraph"/>
    <w:basedOn w:val="Normal"/>
    <w:uiPriority w:val="34"/>
    <w:qFormat/>
    <w:rsid w:val="009A3932"/>
    <w:pPr>
      <w:spacing w:after="160" w:line="259" w:lineRule="auto"/>
      <w:ind w:left="720"/>
      <w:contextualSpacing/>
    </w:pPr>
  </w:style>
  <w:style w:type="paragraph" w:styleId="Header">
    <w:name w:val="header"/>
    <w:basedOn w:val="Normal"/>
    <w:link w:val="HeaderChar"/>
    <w:uiPriority w:val="99"/>
    <w:unhideWhenUsed/>
    <w:rsid w:val="00882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9E5"/>
  </w:style>
  <w:style w:type="paragraph" w:styleId="Footer">
    <w:name w:val="footer"/>
    <w:basedOn w:val="Normal"/>
    <w:link w:val="FooterChar"/>
    <w:uiPriority w:val="99"/>
    <w:unhideWhenUsed/>
    <w:rsid w:val="00882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07533">
      <w:bodyDiv w:val="1"/>
      <w:marLeft w:val="0"/>
      <w:marRight w:val="0"/>
      <w:marTop w:val="0"/>
      <w:marBottom w:val="0"/>
      <w:divBdr>
        <w:top w:val="none" w:sz="0" w:space="0" w:color="auto"/>
        <w:left w:val="none" w:sz="0" w:space="0" w:color="auto"/>
        <w:bottom w:val="none" w:sz="0" w:space="0" w:color="auto"/>
        <w:right w:val="none" w:sz="0" w:space="0" w:color="auto"/>
      </w:divBdr>
    </w:div>
    <w:div w:id="168081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728</TotalTime>
  <Pages>7</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KHAIRAT</dc:creator>
  <cp:keywords/>
  <dc:description/>
  <cp:lastModifiedBy>KHAIRAT</cp:lastModifiedBy>
  <cp:revision>5</cp:revision>
  <dcterms:created xsi:type="dcterms:W3CDTF">2020-05-04T10:10:00Z</dcterms:created>
  <dcterms:modified xsi:type="dcterms:W3CDTF">2020-05-04T22:29:00Z</dcterms:modified>
</cp:coreProperties>
</file>