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A9" w:rsidRPr="00AD6DAD" w:rsidRDefault="00760EA9" w:rsidP="00760EA9">
      <w:pPr>
        <w:spacing w:before="40" w:after="40" w:line="360" w:lineRule="auto"/>
        <w:jc w:val="center"/>
        <w:rPr>
          <w:rFonts w:ascii="Baskerville Old Face" w:hAnsi="Baskerville Old Face" w:cs="Times New Roman"/>
          <w:b/>
          <w:bCs/>
          <w:sz w:val="48"/>
          <w:szCs w:val="48"/>
          <w:lang w:val="en-US"/>
        </w:rPr>
      </w:pPr>
      <w:r w:rsidRPr="00AD6DAD">
        <w:rPr>
          <w:rFonts w:ascii="Baskerville Old Face" w:hAnsi="Baskerville Old Face" w:cs="Times New Roman"/>
          <w:b/>
          <w:bCs/>
          <w:sz w:val="48"/>
          <w:szCs w:val="48"/>
          <w:lang w:val="en-US"/>
        </w:rPr>
        <w:t xml:space="preserve">ANA 404 </w:t>
      </w:r>
      <w:r w:rsidR="0034316B" w:rsidRPr="00AD6DAD">
        <w:rPr>
          <w:rFonts w:ascii="Baskerville Old Face" w:hAnsi="Baskerville Old Face" w:cs="Times New Roman"/>
          <w:b/>
          <w:bCs/>
          <w:sz w:val="48"/>
          <w:szCs w:val="48"/>
          <w:lang w:val="en-US"/>
        </w:rPr>
        <w:t>ASSIGNMENTS</w:t>
      </w:r>
    </w:p>
    <w:p w:rsidR="00760EA9" w:rsidRPr="00AD6DAD" w:rsidRDefault="00760EA9" w:rsidP="00760EA9">
      <w:pPr>
        <w:spacing w:before="40" w:after="40" w:line="360" w:lineRule="auto"/>
        <w:jc w:val="center"/>
        <w:rPr>
          <w:rFonts w:ascii="Baskerville Old Face" w:hAnsi="Baskerville Old Face" w:cs="Times New Roman"/>
          <w:b/>
          <w:bCs/>
          <w:sz w:val="48"/>
          <w:szCs w:val="48"/>
          <w:lang w:val="en-US"/>
        </w:rPr>
      </w:pPr>
      <w:r w:rsidRPr="00AD6DAD">
        <w:rPr>
          <w:rFonts w:ascii="Baskerville Old Face" w:hAnsi="Baskerville Old Face" w:cs="Times New Roman"/>
          <w:b/>
          <w:bCs/>
          <w:sz w:val="48"/>
          <w:szCs w:val="48"/>
          <w:lang w:val="en-US"/>
        </w:rPr>
        <w:t>COURSE TITLE; INTRODUCTION TO HISTOPATHOLAGY</w:t>
      </w:r>
    </w:p>
    <w:p w:rsidR="00760EA9" w:rsidRPr="00AD6DAD" w:rsidRDefault="00760EA9" w:rsidP="00760EA9">
      <w:pPr>
        <w:spacing w:before="40" w:after="40" w:line="360" w:lineRule="auto"/>
        <w:jc w:val="center"/>
        <w:rPr>
          <w:rFonts w:ascii="Baskerville Old Face" w:hAnsi="Baskerville Old Face" w:cs="Times New Roman"/>
          <w:b/>
          <w:bCs/>
          <w:sz w:val="48"/>
          <w:szCs w:val="48"/>
          <w:lang w:val="en-US"/>
        </w:rPr>
      </w:pPr>
    </w:p>
    <w:p w:rsidR="00760EA9" w:rsidRPr="00AD6DAD" w:rsidRDefault="00760EA9" w:rsidP="00760EA9">
      <w:pPr>
        <w:autoSpaceDE w:val="0"/>
        <w:autoSpaceDN w:val="0"/>
        <w:adjustRightInd w:val="0"/>
        <w:spacing w:line="360" w:lineRule="auto"/>
        <w:jc w:val="center"/>
        <w:rPr>
          <w:rFonts w:ascii="Baskerville Old Face" w:hAnsi="Baskerville Old Face" w:cs="Times New Roman"/>
          <w:b/>
          <w:sz w:val="48"/>
          <w:szCs w:val="48"/>
        </w:rPr>
      </w:pPr>
      <w:r w:rsidRPr="00AD6DAD">
        <w:rPr>
          <w:rFonts w:ascii="Baskerville Old Face" w:hAnsi="Baskerville Old Face" w:cs="Times New Roman"/>
          <w:b/>
          <w:sz w:val="48"/>
          <w:szCs w:val="48"/>
        </w:rPr>
        <w:t>BY</w:t>
      </w:r>
    </w:p>
    <w:p w:rsidR="00760EA9" w:rsidRPr="00AD6DAD" w:rsidRDefault="00760EA9" w:rsidP="00760EA9">
      <w:pPr>
        <w:autoSpaceDE w:val="0"/>
        <w:autoSpaceDN w:val="0"/>
        <w:adjustRightInd w:val="0"/>
        <w:spacing w:line="360" w:lineRule="auto"/>
        <w:jc w:val="center"/>
        <w:rPr>
          <w:rFonts w:ascii="Baskerville Old Face" w:hAnsi="Baskerville Old Face" w:cs="Times New Roman"/>
          <w:b/>
          <w:sz w:val="48"/>
          <w:szCs w:val="48"/>
        </w:rPr>
      </w:pPr>
      <w:r w:rsidRPr="00AD6DAD">
        <w:rPr>
          <w:rFonts w:ascii="Baskerville Old Face" w:hAnsi="Baskerville Old Face" w:cs="Times New Roman"/>
          <w:b/>
          <w:sz w:val="48"/>
          <w:szCs w:val="48"/>
        </w:rPr>
        <w:t>OKEME SAMUEL UGBEDE-OJO 16/MHSO1/177</w:t>
      </w:r>
    </w:p>
    <w:p w:rsidR="004F1413" w:rsidRPr="00AD6DAD" w:rsidRDefault="004F1413" w:rsidP="00760EA9">
      <w:pPr>
        <w:autoSpaceDE w:val="0"/>
        <w:autoSpaceDN w:val="0"/>
        <w:adjustRightInd w:val="0"/>
        <w:spacing w:line="360" w:lineRule="auto"/>
        <w:jc w:val="center"/>
        <w:rPr>
          <w:rFonts w:ascii="Baskerville Old Face" w:hAnsi="Baskerville Old Face" w:cs="Times New Roman"/>
          <w:b/>
          <w:sz w:val="48"/>
          <w:szCs w:val="48"/>
        </w:rPr>
      </w:pPr>
    </w:p>
    <w:p w:rsidR="00760EA9" w:rsidRPr="00AD6DAD" w:rsidRDefault="00760EA9" w:rsidP="00760EA9">
      <w:pPr>
        <w:autoSpaceDE w:val="0"/>
        <w:autoSpaceDN w:val="0"/>
        <w:adjustRightInd w:val="0"/>
        <w:spacing w:line="360" w:lineRule="auto"/>
        <w:jc w:val="center"/>
        <w:rPr>
          <w:rFonts w:ascii="Baskerville Old Face" w:hAnsi="Baskerville Old Face" w:cs="Times New Roman"/>
          <w:b/>
          <w:sz w:val="48"/>
          <w:szCs w:val="48"/>
        </w:rPr>
      </w:pPr>
      <w:r w:rsidRPr="00AD6DAD">
        <w:rPr>
          <w:rFonts w:ascii="Baskerville Old Face" w:hAnsi="Baskerville Old Face" w:cs="Times New Roman"/>
          <w:b/>
          <w:sz w:val="48"/>
          <w:szCs w:val="48"/>
        </w:rPr>
        <w:t>DEPARTMENT OF HUMAN ANATOMY</w:t>
      </w:r>
    </w:p>
    <w:p w:rsidR="00760EA9" w:rsidRPr="00AD6DAD" w:rsidRDefault="00760EA9" w:rsidP="00760EA9">
      <w:pPr>
        <w:autoSpaceDE w:val="0"/>
        <w:autoSpaceDN w:val="0"/>
        <w:adjustRightInd w:val="0"/>
        <w:spacing w:line="360" w:lineRule="auto"/>
        <w:jc w:val="center"/>
        <w:rPr>
          <w:rFonts w:ascii="Baskerville Old Face" w:hAnsi="Baskerville Old Face" w:cs="Times New Roman"/>
          <w:b/>
          <w:sz w:val="48"/>
          <w:szCs w:val="48"/>
        </w:rPr>
      </w:pPr>
    </w:p>
    <w:p w:rsidR="006136E7" w:rsidRPr="00AD6DAD" w:rsidRDefault="00760EA9" w:rsidP="006136E7">
      <w:pPr>
        <w:spacing w:line="300" w:lineRule="atLeast"/>
        <w:jc w:val="center"/>
        <w:rPr>
          <w:rFonts w:ascii="Baskerville Old Face" w:eastAsia="Times New Roman" w:hAnsi="Baskerville Old Face" w:cs="Arial"/>
          <w:b/>
          <w:sz w:val="48"/>
          <w:szCs w:val="48"/>
          <w:lang w:val="en-US"/>
        </w:rPr>
      </w:pPr>
      <w:r w:rsidRPr="00AD6DAD">
        <w:rPr>
          <w:rFonts w:ascii="Baskerville Old Face" w:hAnsi="Baskerville Old Face" w:cs="Times New Roman"/>
          <w:b/>
          <w:bCs/>
          <w:sz w:val="48"/>
          <w:szCs w:val="48"/>
          <w:lang w:val="en-US"/>
        </w:rPr>
        <w:t xml:space="preserve">LECTURER; MR EDEM </w:t>
      </w:r>
      <w:r w:rsidRPr="00AD6DAD">
        <w:rPr>
          <w:rFonts w:ascii="Baskerville Old Face" w:eastAsia="Times New Roman" w:hAnsi="Baskerville Old Face" w:cs="Arial"/>
          <w:b/>
          <w:sz w:val="48"/>
          <w:szCs w:val="48"/>
          <w:lang w:val="en-US"/>
        </w:rPr>
        <w:t>EDEM EKPENYONG</w:t>
      </w:r>
    </w:p>
    <w:p w:rsidR="006136E7" w:rsidRPr="00AD6DAD" w:rsidRDefault="006136E7" w:rsidP="006136E7">
      <w:pPr>
        <w:spacing w:line="300" w:lineRule="atLeast"/>
        <w:jc w:val="center"/>
        <w:rPr>
          <w:rFonts w:ascii="Baskerville Old Face" w:eastAsia="Times New Roman" w:hAnsi="Baskerville Old Face" w:cs="Arial"/>
          <w:b/>
          <w:sz w:val="48"/>
          <w:szCs w:val="48"/>
          <w:lang w:val="en-US"/>
        </w:rPr>
      </w:pPr>
    </w:p>
    <w:p w:rsidR="006136E7" w:rsidRPr="00AD6DAD" w:rsidRDefault="006136E7" w:rsidP="006136E7">
      <w:pPr>
        <w:spacing w:line="300" w:lineRule="atLeast"/>
        <w:jc w:val="center"/>
        <w:rPr>
          <w:rFonts w:ascii="Baskerville Old Face" w:eastAsia="Times New Roman" w:hAnsi="Baskerville Old Face" w:cs="Arial"/>
          <w:b/>
          <w:sz w:val="48"/>
          <w:szCs w:val="48"/>
          <w:lang w:val="en-US"/>
        </w:rPr>
      </w:pPr>
    </w:p>
    <w:p w:rsidR="006136E7" w:rsidRPr="00AD6DAD" w:rsidRDefault="006136E7" w:rsidP="006136E7">
      <w:pPr>
        <w:spacing w:line="300" w:lineRule="atLeast"/>
        <w:jc w:val="center"/>
        <w:rPr>
          <w:rFonts w:ascii="Baskerville Old Face" w:eastAsia="Times New Roman" w:hAnsi="Baskerville Old Face" w:cs="Arial"/>
          <w:b/>
          <w:sz w:val="48"/>
          <w:szCs w:val="48"/>
          <w:lang w:val="en-US"/>
        </w:rPr>
      </w:pPr>
    </w:p>
    <w:p w:rsidR="006136E7" w:rsidRPr="00AD6DAD" w:rsidRDefault="006136E7" w:rsidP="006136E7">
      <w:pPr>
        <w:spacing w:line="300" w:lineRule="atLeast"/>
        <w:jc w:val="center"/>
        <w:rPr>
          <w:rFonts w:ascii="Baskerville Old Face" w:eastAsia="Times New Roman" w:hAnsi="Baskerville Old Face" w:cs="Arial"/>
          <w:b/>
          <w:sz w:val="48"/>
          <w:szCs w:val="48"/>
          <w:lang w:val="en-US"/>
        </w:rPr>
      </w:pPr>
    </w:p>
    <w:p w:rsidR="006136E7" w:rsidRPr="00AD6DAD" w:rsidRDefault="006136E7" w:rsidP="006136E7">
      <w:pPr>
        <w:spacing w:line="300" w:lineRule="atLeast"/>
        <w:jc w:val="center"/>
        <w:rPr>
          <w:rFonts w:ascii="Baskerville Old Face" w:eastAsia="Times New Roman" w:hAnsi="Baskerville Old Face" w:cs="Arial"/>
          <w:b/>
          <w:sz w:val="48"/>
          <w:szCs w:val="48"/>
          <w:lang w:val="en-US"/>
        </w:rPr>
      </w:pPr>
    </w:p>
    <w:p w:rsidR="006136E7" w:rsidRPr="00AD6DAD" w:rsidRDefault="006136E7" w:rsidP="006136E7">
      <w:pPr>
        <w:spacing w:line="300" w:lineRule="atLeast"/>
        <w:jc w:val="center"/>
        <w:rPr>
          <w:rFonts w:ascii="Baskerville Old Face" w:eastAsia="Times New Roman" w:hAnsi="Baskerville Old Face" w:cs="Arial"/>
          <w:b/>
          <w:sz w:val="48"/>
          <w:szCs w:val="48"/>
          <w:lang w:val="en-US"/>
        </w:rPr>
      </w:pPr>
    </w:p>
    <w:p w:rsidR="00527A39" w:rsidRPr="00AD6DAD" w:rsidRDefault="00527A39" w:rsidP="00527A39">
      <w:pPr>
        <w:pStyle w:val="NormalWeb"/>
        <w:shd w:val="clear" w:color="auto" w:fill="FEFFFF"/>
        <w:spacing w:before="0" w:beforeAutospacing="0" w:after="150" w:afterAutospacing="0" w:line="360" w:lineRule="auto"/>
        <w:jc w:val="both"/>
      </w:pPr>
      <w:r w:rsidRPr="00AD6DAD">
        <w:rPr>
          <w:rStyle w:val="apple-converted-space"/>
          <w:rFonts w:ascii="Arial" w:hAnsi="Arial" w:cs="Arial"/>
          <w:b/>
          <w:bCs/>
          <w:shd w:val="clear" w:color="auto" w:fill="FFFFFF"/>
        </w:rPr>
        <w:lastRenderedPageBreak/>
        <w:t> </w:t>
      </w:r>
      <w:r w:rsidRPr="00AD6DAD">
        <w:rPr>
          <w:rStyle w:val="Strong"/>
          <w:shd w:val="clear" w:color="auto" w:fill="FFFFFF"/>
        </w:rPr>
        <w:t>Write on cytokine signalling and its role in wound healing</w:t>
      </w:r>
    </w:p>
    <w:p w:rsidR="00527A39" w:rsidRPr="00AD6DAD" w:rsidRDefault="00527A39" w:rsidP="00527A39">
      <w:pPr>
        <w:pStyle w:val="NormalWeb"/>
        <w:shd w:val="clear" w:color="auto" w:fill="FEFFFF"/>
        <w:spacing w:before="0" w:beforeAutospacing="0" w:after="150" w:afterAutospacing="0" w:line="360" w:lineRule="auto"/>
        <w:jc w:val="both"/>
      </w:pPr>
      <w:r w:rsidRPr="00AD6DAD">
        <w:t>Cytokine</w:t>
      </w:r>
      <w:r w:rsidRPr="00AD6DAD">
        <w:rPr>
          <w:rStyle w:val="apple-converted-space"/>
        </w:rPr>
        <w:t> </w:t>
      </w:r>
      <w:r w:rsidRPr="00AD6DAD">
        <w:t xml:space="preserve">signaling is an important part of the human body regulation. Most cytokines are cell-secreted proteins from glial cells in the nervous system and are necessary for intracellular signaling. Most cytokines are local regulators that alert and activate lymphocytes. Some cytokine-signaling pathways involve hormones such as growth hormones and leptin, the hormone that controls fat storage. (Cytokine Signaling </w:t>
      </w:r>
      <w:r w:rsidRPr="00527A39">
        <w:t>2020).</w:t>
      </w:r>
    </w:p>
    <w:p w:rsidR="00527A39" w:rsidRPr="00AD6DAD" w:rsidRDefault="00527A39" w:rsidP="00527A39">
      <w:pPr>
        <w:pStyle w:val="NormalWeb"/>
        <w:shd w:val="clear" w:color="auto" w:fill="FEFFFF"/>
        <w:spacing w:before="0" w:beforeAutospacing="0" w:after="150" w:afterAutospacing="0" w:line="360" w:lineRule="auto"/>
        <w:jc w:val="both"/>
      </w:pPr>
      <w:r w:rsidRPr="00AD6DAD">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w:t>
      </w:r>
      <w:r w:rsidR="00CA198D">
        <w:t xml:space="preserve"> to recognize certain antigens.</w:t>
      </w:r>
      <w:r w:rsidRPr="00AD6DAD">
        <w:t xml:space="preserve">The combination of the macrophages and activation of lymphocytes through cytokine signaling help keep the body in homeostasis or the proper internal equilibrium. (Cytokine Signaling </w:t>
      </w:r>
      <w:r w:rsidRPr="00527A39">
        <w:t>2020).</w:t>
      </w:r>
    </w:p>
    <w:p w:rsidR="00527A39" w:rsidRPr="00AD6DAD" w:rsidRDefault="00527A39" w:rsidP="00527A39">
      <w:pPr>
        <w:pStyle w:val="NormalWeb"/>
        <w:shd w:val="clear" w:color="auto" w:fill="FEFFFF"/>
        <w:spacing w:before="0" w:beforeAutospacing="0" w:after="150" w:afterAutospacing="0" w:line="360" w:lineRule="auto"/>
        <w:jc w:val="both"/>
      </w:pPr>
      <w:r w:rsidRPr="00AD6DAD">
        <w:t xml:space="preserve">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 (Cytokine Signaling </w:t>
      </w:r>
      <w:r w:rsidRPr="00527A39">
        <w:t>2020).</w:t>
      </w:r>
    </w:p>
    <w:p w:rsidR="00527A39" w:rsidRPr="00AD6DAD" w:rsidRDefault="00527A39" w:rsidP="00527A39">
      <w:pPr>
        <w:pStyle w:val="NormalWeb"/>
        <w:shd w:val="clear" w:color="auto" w:fill="FEFFFF"/>
        <w:spacing w:before="0" w:beforeAutospacing="0" w:after="150" w:afterAutospacing="0" w:line="360" w:lineRule="auto"/>
        <w:jc w:val="both"/>
      </w:pPr>
      <w:r w:rsidRPr="00AD6DAD">
        <w:t>Cytokine receptors contain one to three chains, one or more of which generally have limited similarity in the membrane-proximal region (often referred to as box1/box2 motifs). According to the nomenclature the ligand-binding subunit of a receptor is referred to as the alpha chain. Other signal transducing subunits are named beta chains, or gamma chains. All cytokine receptors are associated with one or more members of JAKs, which couple ligand binding to tyrosine phosphorylation of various signaling proteins (STATs) recruited to the receptor complex.</w:t>
      </w:r>
    </w:p>
    <w:p w:rsidR="00527A39" w:rsidRPr="00AD6DAD" w:rsidRDefault="00527A39" w:rsidP="00527A39">
      <w:pPr>
        <w:pStyle w:val="NormalWeb"/>
        <w:shd w:val="clear" w:color="auto" w:fill="FEFFFF"/>
        <w:spacing w:before="0" w:beforeAutospacing="0" w:after="150" w:afterAutospacing="0" w:line="360" w:lineRule="auto"/>
        <w:jc w:val="both"/>
      </w:pPr>
      <w:r w:rsidRPr="00AD6DAD">
        <w:t>Molecular cloning of cytokine rec</w:t>
      </w:r>
      <w:r w:rsidR="0054676D" w:rsidRPr="00AD6DAD">
        <w:t xml:space="preserve">eptors and subsequent structure and </w:t>
      </w:r>
      <w:r w:rsidRPr="00AD6DAD">
        <w:t xml:space="preserve">function studies has revealed that unlike growth factor receptors, cytokine receptors are devoid of catalytic activity. </w:t>
      </w:r>
      <w:r w:rsidRPr="00AD6DAD">
        <w:lastRenderedPageBreak/>
        <w:t>Nevertheless, interaction of a cytokine with its receptor rapidly induces tyrosine phosphorylation of the receptor and a variety of cellular proteins, suggesting that these receptors transmit their signals through cellular tyrosine kinases. During the past 10–15 years, a large amount of experimental data have accumulated to indicate that most cytokines transmit their signals via a distinct family of tyrosine kinases termed</w:t>
      </w:r>
      <w:r w:rsidRPr="00AD6DAD">
        <w:rPr>
          <w:rStyle w:val="apple-converted-space"/>
        </w:rPr>
        <w:t> </w:t>
      </w:r>
      <w:r w:rsidRPr="00AD6DAD">
        <w:rPr>
          <w:rStyle w:val="Emphasis"/>
        </w:rPr>
        <w:t>Janus</w:t>
      </w:r>
      <w:r w:rsidRPr="00AD6DAD">
        <w:rPr>
          <w:rStyle w:val="apple-converted-space"/>
        </w:rPr>
        <w:t> </w:t>
      </w:r>
      <w:r w:rsidRPr="00AD6DAD">
        <w:t xml:space="preserve">kinases or JAKs. (Cytokine Signaling </w:t>
      </w:r>
      <w:r w:rsidRPr="00527A39">
        <w:t>2020).</w:t>
      </w:r>
    </w:p>
    <w:p w:rsidR="00527A39" w:rsidRPr="00AD6DAD" w:rsidRDefault="00527A39" w:rsidP="00527A39">
      <w:pPr>
        <w:pStyle w:val="NormalWeb"/>
        <w:shd w:val="clear" w:color="auto" w:fill="FEFFFF"/>
        <w:spacing w:before="0" w:beforeAutospacing="0" w:after="150" w:afterAutospacing="0" w:line="360" w:lineRule="auto"/>
        <w:jc w:val="both"/>
      </w:pPr>
      <w:r w:rsidRPr="00AD6DAD">
        <w:t xml:space="preserve">Cytokine receptors activate many signaling pathways generally by means of phosphotyrosine residues, which are recognized by SH2 domains on the signaling molecules. The STATs contain a carboxy-terminal SH2 domain, an SH3-like domain and several conserved amino-terminal regions, and a conserved region in the middle of the protein that binds DNA. Tyrosine phosphorylation of a carboxy-terminal site mediates homo- or heterodimerization through the SH2 domains, triggering movement to the nucleus and DNA binding. (Cytokine Signaling </w:t>
      </w:r>
      <w:r w:rsidRPr="00527A39">
        <w:t>2020).</w:t>
      </w:r>
    </w:p>
    <w:p w:rsidR="00527A39" w:rsidRDefault="00527A39" w:rsidP="00527A39">
      <w:pPr>
        <w:pStyle w:val="NormalWeb"/>
        <w:shd w:val="clear" w:color="auto" w:fill="FEFFFF"/>
        <w:spacing w:before="0" w:beforeAutospacing="0" w:after="150" w:afterAutospacing="0" w:line="360" w:lineRule="auto"/>
        <w:jc w:val="both"/>
      </w:pPr>
      <w:r w:rsidRPr="00AD6DAD">
        <w:t xml:space="preserve">A native un-liganded receptor in complex with a JAK is in a catalytically inactive latent state. Receptor dimerization/oligomerization due to ligand binding results in the juxtapositioning of the JAKs, which are in the vicinity through either homo- or heterodimeric interactions. The recruitment of JAKs appears to result in their phosphorylation, either via autophosphorylation and/or cross phosphorylation by other JAKs or via other families of tyrosine kinases. This activation is presumed to result in increased JAK activity. Activated JAKs then phosphorylate receptors on target tyrosine sites. The phosphotyrosine sites on the receptors can then serve as docking sites that allow the binding of other SH2-domain containing signaling molecules such as STATs, Src-kinases, protein phosphatases and other adaptor signaling proteins such as Shc, Grb2 and phosphatidylinositol 3-kinase (PI3K). (Cytokine Signaling </w:t>
      </w:r>
      <w:r w:rsidRPr="00527A39">
        <w:t>2020).</w:t>
      </w:r>
    </w:p>
    <w:p w:rsidR="0003642F" w:rsidRDefault="0003642F" w:rsidP="003A5FA6">
      <w:pPr>
        <w:jc w:val="both"/>
        <w:rPr>
          <w:rFonts w:ascii="Times New Roman" w:hAnsi="Times New Roman" w:cs="Times New Roman"/>
          <w:b/>
        </w:rPr>
      </w:pPr>
    </w:p>
    <w:p w:rsidR="003A5FA6" w:rsidRDefault="003A5FA6" w:rsidP="003A5FA6">
      <w:pPr>
        <w:jc w:val="both"/>
        <w:rPr>
          <w:rFonts w:ascii="Times New Roman" w:hAnsi="Times New Roman" w:cs="Times New Roman"/>
          <w:b/>
        </w:rPr>
      </w:pPr>
      <w:r w:rsidRPr="00375A93">
        <w:rPr>
          <w:rFonts w:ascii="Times New Roman" w:hAnsi="Times New Roman" w:cs="Times New Roman"/>
          <w:b/>
        </w:rPr>
        <w:t>Role of cytokine signaling in wound healing</w:t>
      </w:r>
    </w:p>
    <w:p w:rsidR="003A5FA6" w:rsidRDefault="003A5FA6" w:rsidP="003A5FA6">
      <w:pPr>
        <w:spacing w:before="240" w:line="360" w:lineRule="auto"/>
        <w:jc w:val="both"/>
        <w:rPr>
          <w:rFonts w:ascii="Times New Roman" w:hAnsi="Times New Roman" w:cs="Times New Roman"/>
        </w:rPr>
      </w:pPr>
      <w:r w:rsidRPr="006703B1">
        <w:rPr>
          <w:rFonts w:ascii="Times New Roman" w:hAnsi="Times New Roman" w:cs="Times New Roman"/>
        </w:rPr>
        <w:t>Wound healing is</w:t>
      </w:r>
      <w:r>
        <w:rPr>
          <w:rFonts w:ascii="Times New Roman" w:hAnsi="Times New Roman" w:cs="Times New Roman"/>
        </w:rPr>
        <w:t xml:space="preserve"> a complex process that depends </w:t>
      </w:r>
      <w:r w:rsidRPr="006703B1">
        <w:rPr>
          <w:rFonts w:ascii="Times New Roman" w:hAnsi="Times New Roman" w:cs="Times New Roman"/>
        </w:rPr>
        <w:t>upon the interactions a</w:t>
      </w:r>
      <w:r>
        <w:rPr>
          <w:rFonts w:ascii="Times New Roman" w:hAnsi="Times New Roman" w:cs="Times New Roman"/>
        </w:rPr>
        <w:t xml:space="preserve">mong a large number of distinct </w:t>
      </w:r>
      <w:r w:rsidRPr="006703B1">
        <w:rPr>
          <w:rFonts w:ascii="Times New Roman" w:hAnsi="Times New Roman" w:cs="Times New Roman"/>
        </w:rPr>
        <w:t>cell populations whose regulation is tightly controlled</w:t>
      </w:r>
      <w:r>
        <w:rPr>
          <w:rFonts w:ascii="Times New Roman" w:hAnsi="Times New Roman" w:cs="Times New Roman"/>
        </w:rPr>
        <w:t xml:space="preserve"> (</w:t>
      </w:r>
      <w:r w:rsidRPr="006703B1">
        <w:rPr>
          <w:rFonts w:ascii="Times New Roman" w:hAnsi="Times New Roman" w:cs="Times New Roman"/>
        </w:rPr>
        <w:t>Harding</w:t>
      </w:r>
      <w:r w:rsidRPr="006703B1">
        <w:rPr>
          <w:rFonts w:ascii="Times New Roman" w:hAnsi="Times New Roman" w:cs="Times New Roman"/>
          <w:i/>
        </w:rPr>
        <w:t>et al</w:t>
      </w:r>
      <w:r>
        <w:rPr>
          <w:rFonts w:ascii="Times New Roman" w:hAnsi="Times New Roman" w:cs="Times New Roman"/>
        </w:rPr>
        <w:t>., 2002)</w:t>
      </w:r>
      <w:r w:rsidRPr="006703B1">
        <w:rPr>
          <w:rFonts w:ascii="Times New Roman" w:hAnsi="Times New Roman" w:cs="Times New Roman"/>
        </w:rPr>
        <w:t>.One of the most w</w:t>
      </w:r>
      <w:r>
        <w:rPr>
          <w:rFonts w:ascii="Times New Roman" w:hAnsi="Times New Roman" w:cs="Times New Roman"/>
        </w:rPr>
        <w:t xml:space="preserve">ell-known cytokines involved in </w:t>
      </w:r>
      <w:r w:rsidRPr="006703B1">
        <w:rPr>
          <w:rFonts w:ascii="Times New Roman" w:hAnsi="Times New Roman" w:cs="Times New Roman"/>
        </w:rPr>
        <w:t>the healing process is the pro</w:t>
      </w:r>
      <w:r>
        <w:rPr>
          <w:rFonts w:ascii="Times New Roman" w:hAnsi="Times New Roman" w:cs="Times New Roman"/>
        </w:rPr>
        <w:t xml:space="preserve"> inflammatory molecule </w:t>
      </w:r>
      <w:r w:rsidRPr="006703B1">
        <w:rPr>
          <w:rFonts w:ascii="Times New Roman" w:hAnsi="Times New Roman" w:cs="Times New Roman"/>
        </w:rPr>
        <w:t>tumor necrosis facto</w:t>
      </w:r>
      <w:r>
        <w:rPr>
          <w:rFonts w:ascii="Times New Roman" w:hAnsi="Times New Roman" w:cs="Times New Roman"/>
        </w:rPr>
        <w:t>r-α (TNF-</w:t>
      </w:r>
      <w:r w:rsidRPr="007D3BBD">
        <w:rPr>
          <w:rFonts w:ascii="Times New Roman" w:hAnsi="Times New Roman" w:cs="Times New Roman"/>
        </w:rPr>
        <w:t>α</w:t>
      </w:r>
      <w:r>
        <w:rPr>
          <w:rFonts w:ascii="Times New Roman" w:hAnsi="Times New Roman" w:cs="Times New Roman"/>
        </w:rPr>
        <w:t xml:space="preserve">). Although essential </w:t>
      </w:r>
      <w:r w:rsidRPr="006703B1">
        <w:rPr>
          <w:rFonts w:ascii="Times New Roman" w:hAnsi="Times New Roman" w:cs="Times New Roman"/>
        </w:rPr>
        <w:t>in the early phases of wound he</w:t>
      </w:r>
      <w:r>
        <w:rPr>
          <w:rFonts w:ascii="Times New Roman" w:hAnsi="Times New Roman" w:cs="Times New Roman"/>
        </w:rPr>
        <w:t xml:space="preserve">aling, continued expression </w:t>
      </w:r>
      <w:r w:rsidRPr="006703B1">
        <w:rPr>
          <w:rFonts w:ascii="Times New Roman" w:hAnsi="Times New Roman" w:cs="Times New Roman"/>
        </w:rPr>
        <w:t>of TNF-</w:t>
      </w:r>
      <w:r w:rsidRPr="007D3BBD">
        <w:rPr>
          <w:rFonts w:ascii="Times New Roman" w:hAnsi="Times New Roman" w:cs="Times New Roman"/>
        </w:rPr>
        <w:t>α</w:t>
      </w:r>
      <w:r w:rsidRPr="006703B1">
        <w:rPr>
          <w:rFonts w:ascii="Times New Roman" w:hAnsi="Times New Roman" w:cs="Times New Roman"/>
        </w:rPr>
        <w:t xml:space="preserve"> in th</w:t>
      </w:r>
      <w:r>
        <w:rPr>
          <w:rFonts w:ascii="Times New Roman" w:hAnsi="Times New Roman" w:cs="Times New Roman"/>
        </w:rPr>
        <w:t xml:space="preserve">e repair response is considered </w:t>
      </w:r>
      <w:r w:rsidRPr="006703B1">
        <w:rPr>
          <w:rFonts w:ascii="Times New Roman" w:hAnsi="Times New Roman" w:cs="Times New Roman"/>
        </w:rPr>
        <w:t>to be deleterious. Inc</w:t>
      </w:r>
      <w:r>
        <w:rPr>
          <w:rFonts w:ascii="Times New Roman" w:hAnsi="Times New Roman" w:cs="Times New Roman"/>
        </w:rPr>
        <w:t xml:space="preserve">reased expression is detectable </w:t>
      </w:r>
      <w:r w:rsidRPr="006703B1">
        <w:rPr>
          <w:rFonts w:ascii="Times New Roman" w:hAnsi="Times New Roman" w:cs="Times New Roman"/>
        </w:rPr>
        <w:t>within 12 h</w:t>
      </w:r>
      <w:r>
        <w:rPr>
          <w:rFonts w:ascii="Times New Roman" w:hAnsi="Times New Roman" w:cs="Times New Roman"/>
        </w:rPr>
        <w:t>ours after injury, and TNF-</w:t>
      </w:r>
      <w:r w:rsidRPr="007D3BBD">
        <w:rPr>
          <w:rFonts w:ascii="Times New Roman" w:hAnsi="Times New Roman" w:cs="Times New Roman"/>
        </w:rPr>
        <w:t>α</w:t>
      </w:r>
      <w:r>
        <w:rPr>
          <w:rFonts w:ascii="Times New Roman" w:hAnsi="Times New Roman" w:cs="Times New Roman"/>
        </w:rPr>
        <w:t xml:space="preserve"> is </w:t>
      </w:r>
      <w:r w:rsidRPr="006703B1">
        <w:rPr>
          <w:rFonts w:ascii="Times New Roman" w:hAnsi="Times New Roman" w:cs="Times New Roman"/>
        </w:rPr>
        <w:t>primarily released by local macrophages, where itinduces neutrophil recruitment and m</w:t>
      </w:r>
      <w:r>
        <w:rPr>
          <w:rFonts w:ascii="Times New Roman" w:hAnsi="Times New Roman" w:cs="Times New Roman"/>
        </w:rPr>
        <w:t>aturation (</w:t>
      </w:r>
      <w:r w:rsidRPr="009D3EE2">
        <w:rPr>
          <w:rFonts w:ascii="Times New Roman" w:hAnsi="Times New Roman" w:cs="Times New Roman"/>
        </w:rPr>
        <w:t>Rumalla</w:t>
      </w:r>
      <w:r>
        <w:rPr>
          <w:rFonts w:ascii="Times New Roman" w:hAnsi="Times New Roman" w:cs="Times New Roman"/>
        </w:rPr>
        <w:t xml:space="preserve"> and</w:t>
      </w:r>
      <w:r w:rsidRPr="009D3EE2">
        <w:rPr>
          <w:rFonts w:ascii="Times New Roman" w:hAnsi="Times New Roman" w:cs="Times New Roman"/>
        </w:rPr>
        <w:t>Borah</w:t>
      </w:r>
      <w:r>
        <w:rPr>
          <w:rFonts w:ascii="Times New Roman" w:hAnsi="Times New Roman" w:cs="Times New Roman"/>
        </w:rPr>
        <w:t xml:space="preserve"> 2001) </w:t>
      </w:r>
      <w:r>
        <w:rPr>
          <w:rFonts w:ascii="Times New Roman" w:hAnsi="Times New Roman" w:cs="Times New Roman"/>
        </w:rPr>
        <w:lastRenderedPageBreak/>
        <w:t>(</w:t>
      </w:r>
      <w:r w:rsidRPr="009D3EE2">
        <w:rPr>
          <w:rFonts w:ascii="Times New Roman" w:hAnsi="Times New Roman" w:cs="Times New Roman"/>
        </w:rPr>
        <w:t>Michie</w:t>
      </w:r>
      <w:r w:rsidRPr="009D3EE2">
        <w:rPr>
          <w:rFonts w:ascii="Times New Roman" w:hAnsi="Times New Roman" w:cs="Times New Roman"/>
          <w:i/>
        </w:rPr>
        <w:t>et al</w:t>
      </w:r>
      <w:r>
        <w:rPr>
          <w:rFonts w:ascii="Times New Roman" w:hAnsi="Times New Roman" w:cs="Times New Roman"/>
        </w:rPr>
        <w:t xml:space="preserve">., 1988). </w:t>
      </w:r>
      <w:r w:rsidRPr="006703B1">
        <w:rPr>
          <w:rFonts w:ascii="Times New Roman" w:hAnsi="Times New Roman" w:cs="Times New Roman"/>
        </w:rPr>
        <w:t>Wound fl</w:t>
      </w:r>
      <w:r>
        <w:rPr>
          <w:rFonts w:ascii="Times New Roman" w:hAnsi="Times New Roman" w:cs="Times New Roman"/>
        </w:rPr>
        <w:t>uid TNF-</w:t>
      </w:r>
      <w:r w:rsidRPr="007D3BBD">
        <w:rPr>
          <w:rFonts w:ascii="Times New Roman" w:hAnsi="Times New Roman" w:cs="Times New Roman"/>
        </w:rPr>
        <w:t>α</w:t>
      </w:r>
      <w:r>
        <w:rPr>
          <w:rFonts w:ascii="Times New Roman" w:hAnsi="Times New Roman" w:cs="Times New Roman"/>
        </w:rPr>
        <w:t xml:space="preserve"> levels peak at 3 days </w:t>
      </w:r>
      <w:r w:rsidRPr="006703B1">
        <w:rPr>
          <w:rFonts w:ascii="Times New Roman" w:hAnsi="Times New Roman" w:cs="Times New Roman"/>
        </w:rPr>
        <w:t>after dermal injury and ar</w:t>
      </w:r>
      <w:r>
        <w:rPr>
          <w:rFonts w:ascii="Times New Roman" w:hAnsi="Times New Roman" w:cs="Times New Roman"/>
        </w:rPr>
        <w:t xml:space="preserve">e responsible for the increased </w:t>
      </w:r>
      <w:r w:rsidRPr="006703B1">
        <w:rPr>
          <w:rFonts w:ascii="Times New Roman" w:hAnsi="Times New Roman" w:cs="Times New Roman"/>
        </w:rPr>
        <w:t>vascular per</w:t>
      </w:r>
      <w:r>
        <w:rPr>
          <w:rFonts w:ascii="Times New Roman" w:hAnsi="Times New Roman" w:cs="Times New Roman"/>
        </w:rPr>
        <w:t xml:space="preserve">meability and proliferation, as </w:t>
      </w:r>
      <w:r w:rsidRPr="006703B1">
        <w:rPr>
          <w:rFonts w:ascii="Times New Roman" w:hAnsi="Times New Roman" w:cs="Times New Roman"/>
        </w:rPr>
        <w:t>well as the increase</w:t>
      </w:r>
      <w:r>
        <w:rPr>
          <w:rFonts w:ascii="Times New Roman" w:hAnsi="Times New Roman" w:cs="Times New Roman"/>
        </w:rPr>
        <w:t xml:space="preserve">d hemostasis </w:t>
      </w:r>
      <w:r w:rsidRPr="009D3EE2">
        <w:rPr>
          <w:rFonts w:ascii="Times New Roman" w:hAnsi="Times New Roman" w:cs="Times New Roman"/>
        </w:rPr>
        <w:t xml:space="preserve">(Rumalla and Borah 2001) </w:t>
      </w:r>
      <w:r>
        <w:rPr>
          <w:rFonts w:ascii="Times New Roman" w:hAnsi="Times New Roman" w:cs="Times New Roman"/>
        </w:rPr>
        <w:t>(</w:t>
      </w:r>
      <w:r w:rsidRPr="009D3EE2">
        <w:rPr>
          <w:rFonts w:ascii="Times New Roman" w:hAnsi="Times New Roman" w:cs="Times New Roman"/>
        </w:rPr>
        <w:t xml:space="preserve">Feiken </w:t>
      </w:r>
      <w:r w:rsidRPr="009D3EE2">
        <w:rPr>
          <w:rFonts w:ascii="Times New Roman" w:hAnsi="Times New Roman" w:cs="Times New Roman"/>
          <w:i/>
        </w:rPr>
        <w:t>et al</w:t>
      </w:r>
      <w:r>
        <w:rPr>
          <w:rFonts w:ascii="Times New Roman" w:hAnsi="Times New Roman" w:cs="Times New Roman"/>
        </w:rPr>
        <w:t xml:space="preserve">., 1995). In addition, </w:t>
      </w:r>
      <w:r w:rsidRPr="006703B1">
        <w:rPr>
          <w:rFonts w:ascii="Times New Roman" w:hAnsi="Times New Roman" w:cs="Times New Roman"/>
        </w:rPr>
        <w:t>continued expression in the maturing wound</w:t>
      </w:r>
      <w:r>
        <w:rPr>
          <w:rFonts w:ascii="Times New Roman" w:hAnsi="Times New Roman" w:cs="Times New Roman"/>
        </w:rPr>
        <w:t xml:space="preserve"> can </w:t>
      </w:r>
      <w:r w:rsidRPr="006703B1">
        <w:rPr>
          <w:rFonts w:ascii="Times New Roman" w:hAnsi="Times New Roman" w:cs="Times New Roman"/>
        </w:rPr>
        <w:t>increase collagen</w:t>
      </w:r>
      <w:r>
        <w:rPr>
          <w:rFonts w:ascii="Times New Roman" w:hAnsi="Times New Roman" w:cs="Times New Roman"/>
        </w:rPr>
        <w:t xml:space="preserve"> synthesis and wound-disruption </w:t>
      </w:r>
      <w:r w:rsidRPr="006703B1">
        <w:rPr>
          <w:rFonts w:ascii="Times New Roman" w:hAnsi="Times New Roman" w:cs="Times New Roman"/>
        </w:rPr>
        <w:t>strength</w:t>
      </w:r>
      <w:r>
        <w:rPr>
          <w:rFonts w:ascii="Times New Roman" w:hAnsi="Times New Roman" w:cs="Times New Roman"/>
        </w:rPr>
        <w:t xml:space="preserve"> (</w:t>
      </w:r>
      <w:r w:rsidRPr="009D3EE2">
        <w:rPr>
          <w:rFonts w:ascii="Times New Roman" w:hAnsi="Times New Roman" w:cs="Times New Roman"/>
        </w:rPr>
        <w:t>Mooney</w:t>
      </w:r>
      <w:r w:rsidRPr="009D3EE2">
        <w:rPr>
          <w:rFonts w:ascii="Times New Roman" w:hAnsi="Times New Roman" w:cs="Times New Roman"/>
          <w:i/>
        </w:rPr>
        <w:t>et al</w:t>
      </w:r>
      <w:r>
        <w:rPr>
          <w:rFonts w:ascii="Times New Roman" w:hAnsi="Times New Roman" w:cs="Times New Roman"/>
        </w:rPr>
        <w:t>., 1990) (</w:t>
      </w:r>
      <w:r w:rsidRPr="009D3EE2">
        <w:rPr>
          <w:rFonts w:ascii="Times New Roman" w:hAnsi="Times New Roman" w:cs="Times New Roman"/>
        </w:rPr>
        <w:t>Fu</w:t>
      </w:r>
      <w:r w:rsidRPr="009D3EE2">
        <w:rPr>
          <w:rFonts w:ascii="Times New Roman" w:hAnsi="Times New Roman" w:cs="Times New Roman"/>
          <w:i/>
        </w:rPr>
        <w:t>et al</w:t>
      </w:r>
      <w:r>
        <w:rPr>
          <w:rFonts w:ascii="Times New Roman" w:hAnsi="Times New Roman" w:cs="Times New Roman"/>
        </w:rPr>
        <w:t>., 1996).</w:t>
      </w:r>
      <w:r w:rsidRPr="006703B1">
        <w:rPr>
          <w:rFonts w:ascii="Times New Roman" w:hAnsi="Times New Roman" w:cs="Times New Roman"/>
        </w:rPr>
        <w:t xml:space="preserve"> Howev</w:t>
      </w:r>
      <w:r>
        <w:rPr>
          <w:rFonts w:ascii="Times New Roman" w:hAnsi="Times New Roman" w:cs="Times New Roman"/>
        </w:rPr>
        <w:t xml:space="preserve">er, overproduction or prolonged </w:t>
      </w:r>
      <w:r w:rsidRPr="006703B1">
        <w:rPr>
          <w:rFonts w:ascii="Times New Roman" w:hAnsi="Times New Roman" w:cs="Times New Roman"/>
        </w:rPr>
        <w:t>expression o</w:t>
      </w:r>
      <w:r>
        <w:rPr>
          <w:rFonts w:ascii="Times New Roman" w:hAnsi="Times New Roman" w:cs="Times New Roman"/>
        </w:rPr>
        <w:t>f TNF-</w:t>
      </w:r>
      <w:r w:rsidRPr="007D3BBD">
        <w:rPr>
          <w:rFonts w:ascii="Times New Roman" w:hAnsi="Times New Roman" w:cs="Times New Roman"/>
        </w:rPr>
        <w:t>α</w:t>
      </w:r>
      <w:r>
        <w:rPr>
          <w:rFonts w:ascii="Times New Roman" w:hAnsi="Times New Roman" w:cs="Times New Roman"/>
        </w:rPr>
        <w:t xml:space="preserve">at this point may cause </w:t>
      </w:r>
      <w:r w:rsidRPr="006703B1">
        <w:rPr>
          <w:rFonts w:ascii="Times New Roman" w:hAnsi="Times New Roman" w:cs="Times New Roman"/>
        </w:rPr>
        <w:t>increased tissue destruction by the over</w:t>
      </w:r>
      <w:r>
        <w:rPr>
          <w:rFonts w:ascii="Times New Roman" w:hAnsi="Times New Roman" w:cs="Times New Roman"/>
        </w:rPr>
        <w:t xml:space="preserve"> activation of </w:t>
      </w:r>
      <w:r w:rsidRPr="006703B1">
        <w:rPr>
          <w:rFonts w:ascii="Times New Roman" w:hAnsi="Times New Roman" w:cs="Times New Roman"/>
        </w:rPr>
        <w:t>immune cells and the</w:t>
      </w:r>
      <w:r>
        <w:rPr>
          <w:rFonts w:ascii="Times New Roman" w:hAnsi="Times New Roman" w:cs="Times New Roman"/>
        </w:rPr>
        <w:t>ir protease products (</w:t>
      </w:r>
      <w:r w:rsidRPr="0024321E">
        <w:rPr>
          <w:rFonts w:ascii="Times New Roman" w:hAnsi="Times New Roman" w:cs="Times New Roman"/>
        </w:rPr>
        <w:t>Strieter</w:t>
      </w:r>
      <w:r w:rsidRPr="0024321E">
        <w:rPr>
          <w:rFonts w:ascii="Times New Roman" w:hAnsi="Times New Roman" w:cs="Times New Roman"/>
          <w:i/>
        </w:rPr>
        <w:t>et al</w:t>
      </w:r>
      <w:r>
        <w:rPr>
          <w:rFonts w:ascii="Times New Roman" w:hAnsi="Times New Roman" w:cs="Times New Roman"/>
        </w:rPr>
        <w:t>., 1990) (</w:t>
      </w:r>
      <w:r w:rsidRPr="0024321E">
        <w:rPr>
          <w:rFonts w:ascii="Times New Roman" w:hAnsi="Times New Roman" w:cs="Times New Roman"/>
        </w:rPr>
        <w:t>Tracey</w:t>
      </w:r>
      <w:r w:rsidRPr="0024321E">
        <w:rPr>
          <w:rFonts w:ascii="Times New Roman" w:hAnsi="Times New Roman" w:cs="Times New Roman"/>
          <w:i/>
        </w:rPr>
        <w:t>et al</w:t>
      </w:r>
      <w:r>
        <w:rPr>
          <w:rFonts w:ascii="Times New Roman" w:hAnsi="Times New Roman" w:cs="Times New Roman"/>
        </w:rPr>
        <w:t xml:space="preserve">., 1988). More </w:t>
      </w:r>
      <w:r w:rsidRPr="006703B1">
        <w:rPr>
          <w:rFonts w:ascii="Times New Roman" w:hAnsi="Times New Roman" w:cs="Times New Roman"/>
        </w:rPr>
        <w:t>specifically, the murin</w:t>
      </w:r>
      <w:r>
        <w:rPr>
          <w:rFonts w:ascii="Times New Roman" w:hAnsi="Times New Roman" w:cs="Times New Roman"/>
        </w:rPr>
        <w:t xml:space="preserve">e TNF p55 receptor plays a role </w:t>
      </w:r>
      <w:r w:rsidRPr="006703B1">
        <w:rPr>
          <w:rFonts w:ascii="Times New Roman" w:hAnsi="Times New Roman" w:cs="Times New Roman"/>
        </w:rPr>
        <w:t>in promoting leukocyte</w:t>
      </w:r>
      <w:r>
        <w:rPr>
          <w:rFonts w:ascii="Times New Roman" w:hAnsi="Times New Roman" w:cs="Times New Roman"/>
        </w:rPr>
        <w:t xml:space="preserve"> infiltration at the wound site </w:t>
      </w:r>
      <w:r w:rsidRPr="006703B1">
        <w:rPr>
          <w:rFonts w:ascii="Times New Roman" w:hAnsi="Times New Roman" w:cs="Times New Roman"/>
        </w:rPr>
        <w:t>and negatively affects wound h</w:t>
      </w:r>
      <w:r>
        <w:rPr>
          <w:rFonts w:ascii="Times New Roman" w:hAnsi="Times New Roman" w:cs="Times New Roman"/>
        </w:rPr>
        <w:t xml:space="preserve">ealing by reducing angiogenesis </w:t>
      </w:r>
      <w:r w:rsidRPr="006703B1">
        <w:rPr>
          <w:rFonts w:ascii="Times New Roman" w:hAnsi="Times New Roman" w:cs="Times New Roman"/>
        </w:rPr>
        <w:t>and col</w:t>
      </w:r>
      <w:r>
        <w:rPr>
          <w:rFonts w:ascii="Times New Roman" w:hAnsi="Times New Roman" w:cs="Times New Roman"/>
        </w:rPr>
        <w:t xml:space="preserve">lagen accumulation. Continued </w:t>
      </w:r>
      <w:r w:rsidRPr="006703B1">
        <w:rPr>
          <w:rFonts w:ascii="Times New Roman" w:hAnsi="Times New Roman" w:cs="Times New Roman"/>
        </w:rPr>
        <w:t>expression of TNF-</w:t>
      </w:r>
      <w:r w:rsidRPr="007D3BBD">
        <w:rPr>
          <w:rFonts w:ascii="Times New Roman" w:hAnsi="Times New Roman" w:cs="Times New Roman"/>
        </w:rPr>
        <w:t xml:space="preserve">α </w:t>
      </w:r>
      <w:r w:rsidRPr="006703B1">
        <w:rPr>
          <w:rFonts w:ascii="Times New Roman" w:hAnsi="Times New Roman" w:cs="Times New Roman"/>
        </w:rPr>
        <w:t>7 days after injury can de</w:t>
      </w:r>
      <w:r>
        <w:rPr>
          <w:rFonts w:ascii="Times New Roman" w:hAnsi="Times New Roman" w:cs="Times New Roman"/>
        </w:rPr>
        <w:t xml:space="preserve">crease </w:t>
      </w:r>
      <w:r w:rsidRPr="006703B1">
        <w:rPr>
          <w:rFonts w:ascii="Times New Roman" w:hAnsi="Times New Roman" w:cs="Times New Roman"/>
        </w:rPr>
        <w:t xml:space="preserve">collagen synthesis and </w:t>
      </w:r>
      <w:r>
        <w:rPr>
          <w:rFonts w:ascii="Times New Roman" w:hAnsi="Times New Roman" w:cs="Times New Roman"/>
        </w:rPr>
        <w:t>reduce granulation tissue (</w:t>
      </w:r>
      <w:r w:rsidRPr="0024321E">
        <w:rPr>
          <w:rFonts w:ascii="Times New Roman" w:hAnsi="Times New Roman" w:cs="Times New Roman"/>
        </w:rPr>
        <w:t>Rapala</w:t>
      </w:r>
      <w:r w:rsidRPr="0024321E">
        <w:rPr>
          <w:rFonts w:ascii="Times New Roman" w:hAnsi="Times New Roman" w:cs="Times New Roman"/>
          <w:i/>
        </w:rPr>
        <w:t>et al</w:t>
      </w:r>
      <w:r>
        <w:rPr>
          <w:rFonts w:ascii="Times New Roman" w:hAnsi="Times New Roman" w:cs="Times New Roman"/>
        </w:rPr>
        <w:t>., 1997) (</w:t>
      </w:r>
      <w:r w:rsidRPr="0024321E">
        <w:rPr>
          <w:rFonts w:ascii="Times New Roman" w:hAnsi="Times New Roman" w:cs="Times New Roman"/>
        </w:rPr>
        <w:t>Rapala</w:t>
      </w:r>
      <w:r>
        <w:rPr>
          <w:rFonts w:ascii="Times New Roman" w:hAnsi="Times New Roman" w:cs="Times New Roman"/>
        </w:rPr>
        <w:t xml:space="preserve">, 1996). This phenomenon is also </w:t>
      </w:r>
      <w:r w:rsidRPr="006703B1">
        <w:rPr>
          <w:rFonts w:ascii="Times New Roman" w:hAnsi="Times New Roman" w:cs="Times New Roman"/>
        </w:rPr>
        <w:t>seen in delayed wound healingstates where TNF-</w:t>
      </w:r>
      <w:r w:rsidRPr="007D3BBD">
        <w:rPr>
          <w:rFonts w:ascii="Times New Roman" w:hAnsi="Times New Roman" w:cs="Times New Roman"/>
        </w:rPr>
        <w:t xml:space="preserve">α </w:t>
      </w:r>
      <w:r w:rsidRPr="006703B1">
        <w:rPr>
          <w:rFonts w:ascii="Times New Roman" w:hAnsi="Times New Roman" w:cs="Times New Roman"/>
        </w:rPr>
        <w:t>production is sustained. Administrationof a TNF-</w:t>
      </w:r>
      <w:r w:rsidRPr="007D3BBD">
        <w:rPr>
          <w:rFonts w:ascii="Times New Roman" w:hAnsi="Times New Roman" w:cs="Times New Roman"/>
        </w:rPr>
        <w:t>α</w:t>
      </w:r>
      <w:r w:rsidRPr="006703B1">
        <w:rPr>
          <w:rFonts w:ascii="Times New Roman" w:hAnsi="Times New Roman" w:cs="Times New Roman"/>
        </w:rPr>
        <w:t xml:space="preserve"> antagonist (TNF-bindingprotein) to septic rats can partially reverse the delayedhealing process in sk</w:t>
      </w:r>
      <w:r>
        <w:rPr>
          <w:rFonts w:ascii="Times New Roman" w:hAnsi="Times New Roman" w:cs="Times New Roman"/>
        </w:rPr>
        <w:t>in and intestinal wounds, which is frequently seen (</w:t>
      </w:r>
      <w:r w:rsidRPr="0024321E">
        <w:rPr>
          <w:rFonts w:ascii="Times New Roman" w:hAnsi="Times New Roman" w:cs="Times New Roman"/>
        </w:rPr>
        <w:t>Cooney</w:t>
      </w:r>
      <w:r w:rsidRPr="0024321E">
        <w:rPr>
          <w:rFonts w:ascii="Times New Roman" w:hAnsi="Times New Roman" w:cs="Times New Roman"/>
          <w:i/>
        </w:rPr>
        <w:t>et al</w:t>
      </w:r>
      <w:r>
        <w:rPr>
          <w:rFonts w:ascii="Times New Roman" w:hAnsi="Times New Roman" w:cs="Times New Roman"/>
        </w:rPr>
        <w:t>., 1997).</w:t>
      </w:r>
      <w:r w:rsidRPr="006703B1">
        <w:rPr>
          <w:rFonts w:ascii="Times New Roman" w:hAnsi="Times New Roman" w:cs="Times New Roman"/>
        </w:rPr>
        <w:t xml:space="preserve"> Data in non</w:t>
      </w:r>
      <w:r>
        <w:rPr>
          <w:rFonts w:ascii="Times New Roman" w:hAnsi="Times New Roman" w:cs="Times New Roman"/>
        </w:rPr>
        <w:t xml:space="preserve">septic rodents suggest </w:t>
      </w:r>
      <w:r w:rsidRPr="006703B1">
        <w:rPr>
          <w:rFonts w:ascii="Times New Roman" w:hAnsi="Times New Roman" w:cs="Times New Roman"/>
        </w:rPr>
        <w:t>that syste</w:t>
      </w:r>
      <w:r>
        <w:rPr>
          <w:rFonts w:ascii="Times New Roman" w:hAnsi="Times New Roman" w:cs="Times New Roman"/>
        </w:rPr>
        <w:t>mic TNF-</w:t>
      </w:r>
      <w:r w:rsidRPr="007D3BBD">
        <w:rPr>
          <w:rFonts w:ascii="Times New Roman" w:hAnsi="Times New Roman" w:cs="Times New Roman"/>
        </w:rPr>
        <w:t xml:space="preserve">α </w:t>
      </w:r>
      <w:r>
        <w:rPr>
          <w:rFonts w:ascii="Times New Roman" w:hAnsi="Times New Roman" w:cs="Times New Roman"/>
        </w:rPr>
        <w:t xml:space="preserve">inhibition throughout </w:t>
      </w:r>
      <w:r w:rsidRPr="006703B1">
        <w:rPr>
          <w:rFonts w:ascii="Times New Roman" w:hAnsi="Times New Roman" w:cs="Times New Roman"/>
        </w:rPr>
        <w:t>healing leads to q</w:t>
      </w:r>
      <w:r>
        <w:rPr>
          <w:rFonts w:ascii="Times New Roman" w:hAnsi="Times New Roman" w:cs="Times New Roman"/>
        </w:rPr>
        <w:t xml:space="preserve">ualitative impairments in wound </w:t>
      </w:r>
      <w:r w:rsidRPr="006703B1">
        <w:rPr>
          <w:rFonts w:ascii="Times New Roman" w:hAnsi="Times New Roman" w:cs="Times New Roman"/>
        </w:rPr>
        <w:t>healing with a significant alteration in</w:t>
      </w:r>
      <w:r>
        <w:rPr>
          <w:rFonts w:ascii="Times New Roman" w:hAnsi="Times New Roman" w:cs="Times New Roman"/>
        </w:rPr>
        <w:t xml:space="preserve"> collagen deposition, </w:t>
      </w:r>
      <w:r w:rsidRPr="006703B1">
        <w:rPr>
          <w:rFonts w:ascii="Times New Roman" w:hAnsi="Times New Roman" w:cs="Times New Roman"/>
        </w:rPr>
        <w:t>altho</w:t>
      </w:r>
      <w:r>
        <w:rPr>
          <w:rFonts w:ascii="Times New Roman" w:hAnsi="Times New Roman" w:cs="Times New Roman"/>
        </w:rPr>
        <w:t>ugh local TNF-</w:t>
      </w:r>
      <w:r w:rsidRPr="007D3BBD">
        <w:rPr>
          <w:rFonts w:ascii="Times New Roman" w:hAnsi="Times New Roman" w:cs="Times New Roman"/>
        </w:rPr>
        <w:t>α</w:t>
      </w:r>
      <w:r>
        <w:rPr>
          <w:rFonts w:ascii="Times New Roman" w:hAnsi="Times New Roman" w:cs="Times New Roman"/>
        </w:rPr>
        <w:t xml:space="preserve"> abrogation by a </w:t>
      </w:r>
      <w:r w:rsidRPr="006703B1">
        <w:rPr>
          <w:rFonts w:ascii="Times New Roman" w:hAnsi="Times New Roman" w:cs="Times New Roman"/>
        </w:rPr>
        <w:t>TNF-</w:t>
      </w:r>
      <w:r w:rsidRPr="007D3BBD">
        <w:rPr>
          <w:rFonts w:ascii="Times New Roman" w:hAnsi="Times New Roman" w:cs="Times New Roman"/>
        </w:rPr>
        <w:t>α</w:t>
      </w:r>
      <w:r w:rsidRPr="006703B1">
        <w:rPr>
          <w:rFonts w:ascii="Times New Roman" w:hAnsi="Times New Roman" w:cs="Times New Roman"/>
        </w:rPr>
        <w:t>antibody dow</w:t>
      </w:r>
      <w:r>
        <w:rPr>
          <w:rFonts w:ascii="Times New Roman" w:hAnsi="Times New Roman" w:cs="Times New Roman"/>
        </w:rPr>
        <w:t xml:space="preserve">n-regulates collagen synthesis </w:t>
      </w:r>
      <w:r w:rsidRPr="0024321E">
        <w:rPr>
          <w:rFonts w:ascii="Times New Roman" w:hAnsi="Times New Roman" w:cs="Times New Roman"/>
        </w:rPr>
        <w:t xml:space="preserve">(Lee </w:t>
      </w:r>
      <w:r w:rsidRPr="0024321E">
        <w:rPr>
          <w:rFonts w:ascii="Times New Roman" w:hAnsi="Times New Roman" w:cs="Times New Roman"/>
          <w:i/>
        </w:rPr>
        <w:t>et al</w:t>
      </w:r>
      <w:r w:rsidRPr="0024321E">
        <w:rPr>
          <w:rFonts w:ascii="Times New Roman" w:hAnsi="Times New Roman" w:cs="Times New Roman"/>
        </w:rPr>
        <w:t>., 2000)</w:t>
      </w:r>
      <w:r>
        <w:rPr>
          <w:rFonts w:ascii="Times New Roman" w:hAnsi="Times New Roman" w:cs="Times New Roman"/>
        </w:rPr>
        <w:t>.</w:t>
      </w:r>
      <w:r w:rsidRPr="006703B1">
        <w:rPr>
          <w:rFonts w:ascii="Times New Roman" w:hAnsi="Times New Roman" w:cs="Times New Roman"/>
        </w:rPr>
        <w:t xml:space="preserve"> In addition, adm</w:t>
      </w:r>
      <w:r>
        <w:rPr>
          <w:rFonts w:ascii="Times New Roman" w:hAnsi="Times New Roman" w:cs="Times New Roman"/>
        </w:rPr>
        <w:t xml:space="preserve">inistration of an IL-1 receptor </w:t>
      </w:r>
      <w:r w:rsidRPr="006703B1">
        <w:rPr>
          <w:rFonts w:ascii="Times New Roman" w:hAnsi="Times New Roman" w:cs="Times New Roman"/>
        </w:rPr>
        <w:t xml:space="preserve">antagonist and </w:t>
      </w:r>
      <w:r>
        <w:rPr>
          <w:rFonts w:ascii="Times New Roman" w:hAnsi="Times New Roman" w:cs="Times New Roman"/>
        </w:rPr>
        <w:t>TNF-</w:t>
      </w:r>
      <w:r w:rsidRPr="007D3BBD">
        <w:rPr>
          <w:rFonts w:ascii="Times New Roman" w:hAnsi="Times New Roman" w:cs="Times New Roman"/>
        </w:rPr>
        <w:t>α</w:t>
      </w:r>
      <w:r>
        <w:rPr>
          <w:rFonts w:ascii="Times New Roman" w:hAnsi="Times New Roman" w:cs="Times New Roman"/>
        </w:rPr>
        <w:t xml:space="preserve"> to rats further abrogates </w:t>
      </w:r>
      <w:r w:rsidRPr="006703B1">
        <w:rPr>
          <w:rFonts w:ascii="Times New Roman" w:hAnsi="Times New Roman" w:cs="Times New Roman"/>
        </w:rPr>
        <w:t xml:space="preserve">the diminished wound healing observed in mice </w:t>
      </w:r>
      <w:r>
        <w:rPr>
          <w:rFonts w:ascii="Times New Roman" w:hAnsi="Times New Roman" w:cs="Times New Roman"/>
        </w:rPr>
        <w:t>given TNF-</w:t>
      </w:r>
      <w:r w:rsidRPr="007D3BBD">
        <w:rPr>
          <w:rFonts w:ascii="Times New Roman" w:hAnsi="Times New Roman" w:cs="Times New Roman"/>
        </w:rPr>
        <w:t xml:space="preserve">α </w:t>
      </w:r>
      <w:r>
        <w:rPr>
          <w:rFonts w:ascii="Times New Roman" w:hAnsi="Times New Roman" w:cs="Times New Roman"/>
        </w:rPr>
        <w:t>alone.</w:t>
      </w:r>
      <w:r w:rsidRPr="006703B1">
        <w:rPr>
          <w:rFonts w:ascii="Times New Roman" w:hAnsi="Times New Roman" w:cs="Times New Roman"/>
        </w:rPr>
        <w:t>Also essential to wound he</w:t>
      </w:r>
      <w:r>
        <w:rPr>
          <w:rFonts w:ascii="Times New Roman" w:hAnsi="Times New Roman" w:cs="Times New Roman"/>
        </w:rPr>
        <w:t xml:space="preserve">aling, the cytokine interferon- </w:t>
      </w:r>
      <w:r w:rsidRPr="006703B1">
        <w:rPr>
          <w:rFonts w:ascii="Times New Roman" w:hAnsi="Times New Roman" w:cs="Times New Roman"/>
        </w:rPr>
        <w:t xml:space="preserve">gamma </w:t>
      </w:r>
      <w:r w:rsidRPr="007D3BBD">
        <w:rPr>
          <w:rFonts w:ascii="Times New Roman" w:hAnsi="Times New Roman" w:cs="Times New Roman"/>
        </w:rPr>
        <w:t>(IFN- γ)</w:t>
      </w:r>
      <w:r>
        <w:rPr>
          <w:rFonts w:ascii="Times New Roman" w:hAnsi="Times New Roman" w:cs="Times New Roman"/>
        </w:rPr>
        <w:t xml:space="preserve"> is secreted predominantly </w:t>
      </w:r>
      <w:r w:rsidRPr="006703B1">
        <w:rPr>
          <w:rFonts w:ascii="Times New Roman" w:hAnsi="Times New Roman" w:cs="Times New Roman"/>
        </w:rPr>
        <w:t>by T lymphocytes. T</w:t>
      </w:r>
      <w:r>
        <w:rPr>
          <w:rFonts w:ascii="Times New Roman" w:hAnsi="Times New Roman" w:cs="Times New Roman"/>
        </w:rPr>
        <w:t>he primary effects of IFN-</w:t>
      </w:r>
      <w:r w:rsidRPr="007D3BBD">
        <w:rPr>
          <w:rFonts w:ascii="Times New Roman" w:hAnsi="Times New Roman" w:cs="Times New Roman"/>
        </w:rPr>
        <w:t xml:space="preserve">γ </w:t>
      </w:r>
      <w:r>
        <w:rPr>
          <w:rFonts w:ascii="Times New Roman" w:hAnsi="Times New Roman" w:cs="Times New Roman"/>
        </w:rPr>
        <w:t xml:space="preserve">are </w:t>
      </w:r>
      <w:r w:rsidRPr="006703B1">
        <w:rPr>
          <w:rFonts w:ascii="Times New Roman" w:hAnsi="Times New Roman" w:cs="Times New Roman"/>
        </w:rPr>
        <w:t>not limited to p</w:t>
      </w:r>
      <w:r>
        <w:rPr>
          <w:rFonts w:ascii="Times New Roman" w:hAnsi="Times New Roman" w:cs="Times New Roman"/>
        </w:rPr>
        <w:t xml:space="preserve">olymorphonuclear leukocytes and </w:t>
      </w:r>
      <w:r w:rsidRPr="006703B1">
        <w:rPr>
          <w:rFonts w:ascii="Times New Roman" w:hAnsi="Times New Roman" w:cs="Times New Roman"/>
        </w:rPr>
        <w:t>macrophage activation and cytotoxicity</w:t>
      </w:r>
      <w:r>
        <w:rPr>
          <w:rFonts w:ascii="Times New Roman" w:hAnsi="Times New Roman" w:cs="Times New Roman"/>
        </w:rPr>
        <w:t>10; IFN-</w:t>
      </w:r>
      <w:r w:rsidRPr="007D3BBD">
        <w:rPr>
          <w:rFonts w:ascii="Times New Roman" w:hAnsi="Times New Roman" w:cs="Times New Roman"/>
        </w:rPr>
        <w:t xml:space="preserve">γ </w:t>
      </w:r>
      <w:r>
        <w:rPr>
          <w:rFonts w:ascii="Times New Roman" w:hAnsi="Times New Roman" w:cs="Times New Roman"/>
        </w:rPr>
        <w:t xml:space="preserve">induces </w:t>
      </w:r>
      <w:r w:rsidRPr="006703B1">
        <w:rPr>
          <w:rFonts w:ascii="Times New Roman" w:hAnsi="Times New Roman" w:cs="Times New Roman"/>
        </w:rPr>
        <w:t>tissue remode</w:t>
      </w:r>
      <w:r>
        <w:rPr>
          <w:rFonts w:ascii="Times New Roman" w:hAnsi="Times New Roman" w:cs="Times New Roman"/>
        </w:rPr>
        <w:t xml:space="preserve">ling and directly reduces wound </w:t>
      </w:r>
      <w:r w:rsidRPr="006703B1">
        <w:rPr>
          <w:rFonts w:ascii="Times New Roman" w:hAnsi="Times New Roman" w:cs="Times New Roman"/>
        </w:rPr>
        <w:t>contraction. IFN-</w:t>
      </w:r>
      <w:r w:rsidRPr="007D3BBD">
        <w:rPr>
          <w:rFonts w:ascii="Times New Roman" w:hAnsi="Times New Roman" w:cs="Times New Roman"/>
        </w:rPr>
        <w:t xml:space="preserve">γ </w:t>
      </w:r>
      <w:r w:rsidRPr="006703B1">
        <w:rPr>
          <w:rFonts w:ascii="Times New Roman" w:hAnsi="Times New Roman" w:cs="Times New Roman"/>
        </w:rPr>
        <w:t>has this e</w:t>
      </w:r>
      <w:r>
        <w:rPr>
          <w:rFonts w:ascii="Times New Roman" w:hAnsi="Times New Roman" w:cs="Times New Roman"/>
        </w:rPr>
        <w:t xml:space="preserve">ffect by increasing collagenase </w:t>
      </w:r>
      <w:r w:rsidRPr="006703B1">
        <w:rPr>
          <w:rFonts w:ascii="Times New Roman" w:hAnsi="Times New Roman" w:cs="Times New Roman"/>
        </w:rPr>
        <w:t>expression as</w:t>
      </w:r>
      <w:r>
        <w:rPr>
          <w:rFonts w:ascii="Times New Roman" w:hAnsi="Times New Roman" w:cs="Times New Roman"/>
        </w:rPr>
        <w:t xml:space="preserve"> well as by decreasing collagen </w:t>
      </w:r>
      <w:r w:rsidRPr="006703B1">
        <w:rPr>
          <w:rFonts w:ascii="Times New Roman" w:hAnsi="Times New Roman" w:cs="Times New Roman"/>
        </w:rPr>
        <w:t>production and lattice cros</w:t>
      </w:r>
      <w:r>
        <w:rPr>
          <w:rFonts w:ascii="Times New Roman" w:hAnsi="Times New Roman" w:cs="Times New Roman"/>
        </w:rPr>
        <w:t>slinking (</w:t>
      </w:r>
      <w:r w:rsidRPr="0024321E">
        <w:rPr>
          <w:rFonts w:ascii="Times New Roman" w:hAnsi="Times New Roman" w:cs="Times New Roman"/>
        </w:rPr>
        <w:t>Tamai</w:t>
      </w:r>
      <w:r w:rsidRPr="0024321E">
        <w:rPr>
          <w:rFonts w:ascii="Times New Roman" w:hAnsi="Times New Roman" w:cs="Times New Roman"/>
          <w:i/>
        </w:rPr>
        <w:t>et al</w:t>
      </w:r>
      <w:r>
        <w:rPr>
          <w:rFonts w:ascii="Times New Roman" w:hAnsi="Times New Roman" w:cs="Times New Roman"/>
        </w:rPr>
        <w:t xml:space="preserve">., 1995). These properties </w:t>
      </w:r>
      <w:r w:rsidRPr="006703B1">
        <w:rPr>
          <w:rFonts w:ascii="Times New Roman" w:hAnsi="Times New Roman" w:cs="Times New Roman"/>
        </w:rPr>
        <w:t>have made the adm</w:t>
      </w:r>
      <w:r>
        <w:rPr>
          <w:rFonts w:ascii="Times New Roman" w:hAnsi="Times New Roman" w:cs="Times New Roman"/>
        </w:rPr>
        <w:t>inistration of IFN-</w:t>
      </w:r>
      <w:r w:rsidRPr="007D3BBD">
        <w:rPr>
          <w:rFonts w:ascii="Times New Roman" w:hAnsi="Times New Roman" w:cs="Times New Roman"/>
        </w:rPr>
        <w:t xml:space="preserve">γ </w:t>
      </w:r>
      <w:r>
        <w:rPr>
          <w:rFonts w:ascii="Times New Roman" w:hAnsi="Times New Roman" w:cs="Times New Roman"/>
        </w:rPr>
        <w:t xml:space="preserve">a possible </w:t>
      </w:r>
      <w:r w:rsidRPr="006703B1">
        <w:rPr>
          <w:rFonts w:ascii="Times New Roman" w:hAnsi="Times New Roman" w:cs="Times New Roman"/>
        </w:rPr>
        <w:t>treatment for</w:t>
      </w:r>
      <w:r>
        <w:rPr>
          <w:rFonts w:ascii="Times New Roman" w:hAnsi="Times New Roman" w:cs="Times New Roman"/>
        </w:rPr>
        <w:t xml:space="preserve"> hypertrophic scars. However, </w:t>
      </w:r>
      <w:r w:rsidRPr="006703B1">
        <w:rPr>
          <w:rFonts w:ascii="Times New Roman" w:hAnsi="Times New Roman" w:cs="Times New Roman"/>
        </w:rPr>
        <w:t>there is some evidenc</w:t>
      </w:r>
      <w:r>
        <w:rPr>
          <w:rFonts w:ascii="Times New Roman" w:hAnsi="Times New Roman" w:cs="Times New Roman"/>
        </w:rPr>
        <w:t>e that IFN-</w:t>
      </w:r>
      <w:r w:rsidRPr="007D3BBD">
        <w:rPr>
          <w:rFonts w:ascii="Times New Roman" w:hAnsi="Times New Roman" w:cs="Times New Roman"/>
        </w:rPr>
        <w:t>γ</w:t>
      </w:r>
      <w:r>
        <w:rPr>
          <w:rFonts w:ascii="Times New Roman" w:hAnsi="Times New Roman" w:cs="Times New Roman"/>
        </w:rPr>
        <w:t xml:space="preserve">plays an enhancing </w:t>
      </w:r>
      <w:r w:rsidRPr="006703B1">
        <w:rPr>
          <w:rFonts w:ascii="Times New Roman" w:hAnsi="Times New Roman" w:cs="Times New Roman"/>
        </w:rPr>
        <w:t xml:space="preserve">role in postburn active </w:t>
      </w:r>
      <w:r>
        <w:rPr>
          <w:rFonts w:ascii="Times New Roman" w:hAnsi="Times New Roman" w:cs="Times New Roman"/>
        </w:rPr>
        <w:t xml:space="preserve">hypertrophic scars, acting as a </w:t>
      </w:r>
      <w:r w:rsidRPr="006703B1">
        <w:rPr>
          <w:rFonts w:ascii="Times New Roman" w:hAnsi="Times New Roman" w:cs="Times New Roman"/>
        </w:rPr>
        <w:t>T-cell chemoa</w:t>
      </w:r>
      <w:r>
        <w:rPr>
          <w:rFonts w:ascii="Times New Roman" w:hAnsi="Times New Roman" w:cs="Times New Roman"/>
        </w:rPr>
        <w:t>ttractant and a growth factor (</w:t>
      </w:r>
      <w:r w:rsidRPr="007554AE">
        <w:rPr>
          <w:rFonts w:ascii="Times New Roman" w:hAnsi="Times New Roman" w:cs="Times New Roman"/>
        </w:rPr>
        <w:t xml:space="preserve">Castagnoli </w:t>
      </w:r>
      <w:r w:rsidRPr="007554AE">
        <w:rPr>
          <w:rFonts w:ascii="Times New Roman" w:hAnsi="Times New Roman" w:cs="Times New Roman"/>
          <w:i/>
        </w:rPr>
        <w:t>et al</w:t>
      </w:r>
      <w:r>
        <w:rPr>
          <w:rFonts w:ascii="Times New Roman" w:hAnsi="Times New Roman" w:cs="Times New Roman"/>
        </w:rPr>
        <w:t xml:space="preserve">., 2002). </w:t>
      </w:r>
      <w:r w:rsidRPr="006703B1">
        <w:rPr>
          <w:rFonts w:ascii="Times New Roman" w:hAnsi="Times New Roman" w:cs="Times New Roman"/>
        </w:rPr>
        <w:t>In addi</w:t>
      </w:r>
      <w:r>
        <w:rPr>
          <w:rFonts w:ascii="Times New Roman" w:hAnsi="Times New Roman" w:cs="Times New Roman"/>
        </w:rPr>
        <w:t xml:space="preserve">tion, </w:t>
      </w:r>
      <w:r w:rsidRPr="006703B1">
        <w:rPr>
          <w:rFonts w:ascii="Times New Roman" w:hAnsi="Times New Roman" w:cs="Times New Roman"/>
        </w:rPr>
        <w:t>IFN-</w:t>
      </w:r>
      <w:r w:rsidRPr="007D3BBD">
        <w:rPr>
          <w:rFonts w:ascii="Times New Roman" w:hAnsi="Times New Roman" w:cs="Times New Roman"/>
        </w:rPr>
        <w:t>γ</w:t>
      </w:r>
      <w:r w:rsidRPr="006703B1">
        <w:rPr>
          <w:rFonts w:ascii="Times New Roman" w:hAnsi="Times New Roman" w:cs="Times New Roman"/>
        </w:rPr>
        <w:t xml:space="preserve"> producti</w:t>
      </w:r>
      <w:r>
        <w:rPr>
          <w:rFonts w:ascii="Times New Roman" w:hAnsi="Times New Roman" w:cs="Times New Roman"/>
        </w:rPr>
        <w:t xml:space="preserve">on reduces re-epithelialization </w:t>
      </w:r>
      <w:r w:rsidRPr="006703B1">
        <w:rPr>
          <w:rFonts w:ascii="Times New Roman" w:hAnsi="Times New Roman" w:cs="Times New Roman"/>
        </w:rPr>
        <w:t xml:space="preserve">and wound strength, and </w:t>
      </w:r>
      <w:r>
        <w:rPr>
          <w:rFonts w:ascii="Times New Roman" w:hAnsi="Times New Roman" w:cs="Times New Roman"/>
        </w:rPr>
        <w:t>thus unopposed IFN-</w:t>
      </w:r>
      <w:r w:rsidRPr="007D3BBD">
        <w:rPr>
          <w:rFonts w:ascii="Times New Roman" w:hAnsi="Times New Roman" w:cs="Times New Roman"/>
        </w:rPr>
        <w:t>γ</w:t>
      </w:r>
      <w:r>
        <w:rPr>
          <w:rFonts w:ascii="Times New Roman" w:hAnsi="Times New Roman" w:cs="Times New Roman"/>
        </w:rPr>
        <w:t>expression can be detrimental.</w:t>
      </w:r>
      <w:r w:rsidRPr="006703B1">
        <w:rPr>
          <w:rFonts w:ascii="Times New Roman" w:hAnsi="Times New Roman" w:cs="Times New Roman"/>
        </w:rPr>
        <w:t>IL-1 exists in two</w:t>
      </w:r>
      <w:r>
        <w:rPr>
          <w:rFonts w:ascii="Times New Roman" w:hAnsi="Times New Roman" w:cs="Times New Roman"/>
        </w:rPr>
        <w:t xml:space="preserve"> forms, IL-1α and IL-1β. IL-1β, </w:t>
      </w:r>
      <w:r w:rsidRPr="006703B1">
        <w:rPr>
          <w:rFonts w:ascii="Times New Roman" w:hAnsi="Times New Roman" w:cs="Times New Roman"/>
        </w:rPr>
        <w:t>released principally by monocytes, is an early pro</w:t>
      </w:r>
      <w:r>
        <w:rPr>
          <w:rFonts w:ascii="Times New Roman" w:hAnsi="Times New Roman" w:cs="Times New Roman"/>
        </w:rPr>
        <w:t xml:space="preserve">inflammatory </w:t>
      </w:r>
      <w:r w:rsidRPr="006703B1">
        <w:rPr>
          <w:rFonts w:ascii="Times New Roman" w:hAnsi="Times New Roman" w:cs="Times New Roman"/>
        </w:rPr>
        <w:t xml:space="preserve">cytokine </w:t>
      </w:r>
      <w:r>
        <w:rPr>
          <w:rFonts w:ascii="Times New Roman" w:hAnsi="Times New Roman" w:cs="Times New Roman"/>
        </w:rPr>
        <w:t xml:space="preserve">with many properties similar to </w:t>
      </w:r>
      <w:r w:rsidRPr="006703B1">
        <w:rPr>
          <w:rFonts w:ascii="Times New Roman" w:hAnsi="Times New Roman" w:cs="Times New Roman"/>
        </w:rPr>
        <w:t>TNF-</w:t>
      </w:r>
      <w:r w:rsidRPr="007D3BBD">
        <w:rPr>
          <w:rFonts w:ascii="Times New Roman" w:hAnsi="Times New Roman" w:cs="Times New Roman"/>
        </w:rPr>
        <w:t>α</w:t>
      </w:r>
      <w:r w:rsidRPr="006703B1">
        <w:rPr>
          <w:rFonts w:ascii="Times New Roman" w:hAnsi="Times New Roman" w:cs="Times New Roman"/>
        </w:rPr>
        <w:t>. However, IL-1 is</w:t>
      </w:r>
      <w:r>
        <w:rPr>
          <w:rFonts w:ascii="Times New Roman" w:hAnsi="Times New Roman" w:cs="Times New Roman"/>
        </w:rPr>
        <w:t xml:space="preserve"> also released in keratinocytes </w:t>
      </w:r>
      <w:r w:rsidRPr="006703B1">
        <w:rPr>
          <w:rFonts w:ascii="Times New Roman" w:hAnsi="Times New Roman" w:cs="Times New Roman"/>
        </w:rPr>
        <w:t>during woun</w:t>
      </w:r>
      <w:r>
        <w:rPr>
          <w:rFonts w:ascii="Times New Roman" w:hAnsi="Times New Roman" w:cs="Times New Roman"/>
        </w:rPr>
        <w:t>d healing (primarily IL-1α). Al</w:t>
      </w:r>
      <w:r w:rsidRPr="00767655">
        <w:rPr>
          <w:rFonts w:ascii="Times New Roman" w:hAnsi="Times New Roman" w:cs="Times New Roman"/>
        </w:rPr>
        <w:t>though IL-1</w:t>
      </w:r>
      <w:r>
        <w:rPr>
          <w:rFonts w:ascii="Times New Roman" w:hAnsi="Times New Roman" w:cs="Times New Roman"/>
        </w:rPr>
        <w:t>α</w:t>
      </w:r>
      <w:r w:rsidRPr="00767655">
        <w:rPr>
          <w:rFonts w:ascii="Times New Roman" w:hAnsi="Times New Roman" w:cs="Times New Roman"/>
        </w:rPr>
        <w:t xml:space="preserve"> </w:t>
      </w:r>
      <w:r w:rsidRPr="00767655">
        <w:rPr>
          <w:rFonts w:ascii="Times New Roman" w:hAnsi="Times New Roman" w:cs="Times New Roman"/>
        </w:rPr>
        <w:lastRenderedPageBreak/>
        <w:t>expressio</w:t>
      </w:r>
      <w:r>
        <w:rPr>
          <w:rFonts w:ascii="Times New Roman" w:hAnsi="Times New Roman" w:cs="Times New Roman"/>
        </w:rPr>
        <w:t xml:space="preserve">n in keratinocytes is generally </w:t>
      </w:r>
      <w:r w:rsidRPr="00767655">
        <w:rPr>
          <w:rFonts w:ascii="Times New Roman" w:hAnsi="Times New Roman" w:cs="Times New Roman"/>
        </w:rPr>
        <w:t>considered to be consti</w:t>
      </w:r>
      <w:r>
        <w:rPr>
          <w:rFonts w:ascii="Times New Roman" w:hAnsi="Times New Roman" w:cs="Times New Roman"/>
        </w:rPr>
        <w:t xml:space="preserve">tutive, increased IL-1 activity </w:t>
      </w:r>
      <w:r w:rsidRPr="00767655">
        <w:rPr>
          <w:rFonts w:ascii="Times New Roman" w:hAnsi="Times New Roman" w:cs="Times New Roman"/>
        </w:rPr>
        <w:t>(composed of both IL</w:t>
      </w:r>
      <w:r>
        <w:rPr>
          <w:rFonts w:ascii="Times New Roman" w:hAnsi="Times New Roman" w:cs="Times New Roman"/>
        </w:rPr>
        <w:t>-1α and IL-1</w:t>
      </w:r>
      <w:r w:rsidRPr="00A2398B">
        <w:rPr>
          <w:rFonts w:ascii="Times New Roman" w:hAnsi="Times New Roman" w:cs="Times New Roman"/>
        </w:rPr>
        <w:t>β</w:t>
      </w:r>
      <w:r>
        <w:rPr>
          <w:rFonts w:ascii="Times New Roman" w:hAnsi="Times New Roman" w:cs="Times New Roman"/>
        </w:rPr>
        <w:t xml:space="preserve">) is detectable in </w:t>
      </w:r>
      <w:r w:rsidRPr="00767655">
        <w:rPr>
          <w:rFonts w:ascii="Times New Roman" w:hAnsi="Times New Roman" w:cs="Times New Roman"/>
        </w:rPr>
        <w:t>the wound enviro</w:t>
      </w:r>
      <w:r>
        <w:rPr>
          <w:rFonts w:ascii="Times New Roman" w:hAnsi="Times New Roman" w:cs="Times New Roman"/>
        </w:rPr>
        <w:t xml:space="preserve">nment within 24 hours of injury </w:t>
      </w:r>
      <w:r w:rsidRPr="00767655">
        <w:rPr>
          <w:rFonts w:ascii="Times New Roman" w:hAnsi="Times New Roman" w:cs="Times New Roman"/>
        </w:rPr>
        <w:t xml:space="preserve">and peaks in </w:t>
      </w:r>
      <w:r>
        <w:rPr>
          <w:rFonts w:ascii="Times New Roman" w:hAnsi="Times New Roman" w:cs="Times New Roman"/>
        </w:rPr>
        <w:t xml:space="preserve">concentration between 24 and 72 hours.52. </w:t>
      </w:r>
      <w:r w:rsidRPr="00767655">
        <w:rPr>
          <w:rFonts w:ascii="Times New Roman" w:hAnsi="Times New Roman" w:cs="Times New Roman"/>
        </w:rPr>
        <w:t>In additio</w:t>
      </w:r>
      <w:r>
        <w:rPr>
          <w:rFonts w:ascii="Times New Roman" w:hAnsi="Times New Roman" w:cs="Times New Roman"/>
        </w:rPr>
        <w:t xml:space="preserve">n to activating neutrophils and </w:t>
      </w:r>
      <w:r w:rsidRPr="00767655">
        <w:rPr>
          <w:rFonts w:ascii="Times New Roman" w:hAnsi="Times New Roman" w:cs="Times New Roman"/>
        </w:rPr>
        <w:t>promoting chemotax</w:t>
      </w:r>
      <w:r>
        <w:rPr>
          <w:rFonts w:ascii="Times New Roman" w:hAnsi="Times New Roman" w:cs="Times New Roman"/>
        </w:rPr>
        <w:t xml:space="preserve">is, IL-1 induces cells, such as </w:t>
      </w:r>
      <w:r w:rsidRPr="00767655">
        <w:rPr>
          <w:rFonts w:ascii="Times New Roman" w:hAnsi="Times New Roman" w:cs="Times New Roman"/>
        </w:rPr>
        <w:t>endothelial cells, to exp</w:t>
      </w:r>
      <w:r>
        <w:rPr>
          <w:rFonts w:ascii="Times New Roman" w:hAnsi="Times New Roman" w:cs="Times New Roman"/>
        </w:rPr>
        <w:t>ress proinflammatory cytokines.</w:t>
      </w:r>
      <w:r w:rsidRPr="00767655">
        <w:rPr>
          <w:rFonts w:ascii="Times New Roman" w:hAnsi="Times New Roman" w:cs="Times New Roman"/>
        </w:rPr>
        <w:t xml:space="preserve"> Analogous to</w:t>
      </w:r>
      <w:r>
        <w:rPr>
          <w:rFonts w:ascii="Times New Roman" w:hAnsi="Times New Roman" w:cs="Times New Roman"/>
        </w:rPr>
        <w:t xml:space="preserve"> TNF-</w:t>
      </w:r>
      <w:r w:rsidRPr="007D3BBD">
        <w:rPr>
          <w:rFonts w:ascii="Times New Roman" w:hAnsi="Times New Roman" w:cs="Times New Roman"/>
        </w:rPr>
        <w:t>α</w:t>
      </w:r>
      <w:r>
        <w:rPr>
          <w:rFonts w:ascii="Times New Roman" w:hAnsi="Times New Roman" w:cs="Times New Roman"/>
        </w:rPr>
        <w:t xml:space="preserve">, initial IL-1 expression </w:t>
      </w:r>
      <w:r w:rsidRPr="00767655">
        <w:rPr>
          <w:rFonts w:ascii="Times New Roman" w:hAnsi="Times New Roman" w:cs="Times New Roman"/>
        </w:rPr>
        <w:t xml:space="preserve">is required and </w:t>
      </w:r>
      <w:r>
        <w:rPr>
          <w:rFonts w:ascii="Times New Roman" w:hAnsi="Times New Roman" w:cs="Times New Roman"/>
        </w:rPr>
        <w:t xml:space="preserve">beneficial to the wound healing </w:t>
      </w:r>
      <w:r w:rsidRPr="00767655">
        <w:rPr>
          <w:rFonts w:ascii="Times New Roman" w:hAnsi="Times New Roman" w:cs="Times New Roman"/>
        </w:rPr>
        <w:t>process, increasing collagen sy</w:t>
      </w:r>
      <w:r>
        <w:rPr>
          <w:rFonts w:ascii="Times New Roman" w:hAnsi="Times New Roman" w:cs="Times New Roman"/>
        </w:rPr>
        <w:t xml:space="preserve">nthesis as well as keratinocyte </w:t>
      </w:r>
      <w:r w:rsidRPr="00767655">
        <w:rPr>
          <w:rFonts w:ascii="Times New Roman" w:hAnsi="Times New Roman" w:cs="Times New Roman"/>
        </w:rPr>
        <w:t>and fibroblas</w:t>
      </w:r>
      <w:r>
        <w:rPr>
          <w:rFonts w:ascii="Times New Roman" w:hAnsi="Times New Roman" w:cs="Times New Roman"/>
        </w:rPr>
        <w:t>t growth (</w:t>
      </w:r>
      <w:r w:rsidRPr="007554AE">
        <w:rPr>
          <w:rFonts w:ascii="Times New Roman" w:hAnsi="Times New Roman" w:cs="Times New Roman"/>
        </w:rPr>
        <w:t>Sauder</w:t>
      </w:r>
      <w:r w:rsidRPr="00330DFC">
        <w:rPr>
          <w:rFonts w:ascii="Times New Roman" w:hAnsi="Times New Roman" w:cs="Times New Roman"/>
          <w:i/>
        </w:rPr>
        <w:t>et al</w:t>
      </w:r>
      <w:r>
        <w:rPr>
          <w:rFonts w:ascii="Times New Roman" w:hAnsi="Times New Roman" w:cs="Times New Roman"/>
        </w:rPr>
        <w:t xml:space="preserve">., 1990). High levels of IL-1 </w:t>
      </w:r>
      <w:r w:rsidRPr="00767655">
        <w:rPr>
          <w:rFonts w:ascii="Times New Roman" w:hAnsi="Times New Roman" w:cs="Times New Roman"/>
        </w:rPr>
        <w:t>after the first week of</w:t>
      </w:r>
      <w:r>
        <w:rPr>
          <w:rFonts w:ascii="Times New Roman" w:hAnsi="Times New Roman" w:cs="Times New Roman"/>
        </w:rPr>
        <w:t xml:space="preserve"> healing, however, appear to be </w:t>
      </w:r>
      <w:r w:rsidRPr="00767655">
        <w:rPr>
          <w:rFonts w:ascii="Times New Roman" w:hAnsi="Times New Roman" w:cs="Times New Roman"/>
        </w:rPr>
        <w:t>deleterious and pa</w:t>
      </w:r>
      <w:r>
        <w:rPr>
          <w:rFonts w:ascii="Times New Roman" w:hAnsi="Times New Roman" w:cs="Times New Roman"/>
        </w:rPr>
        <w:t xml:space="preserve">thogenic. Dysregulation of </w:t>
      </w:r>
      <w:r w:rsidRPr="00767655">
        <w:rPr>
          <w:rFonts w:ascii="Times New Roman" w:hAnsi="Times New Roman" w:cs="Times New Roman"/>
        </w:rPr>
        <w:t>IL-1 expression is thou</w:t>
      </w:r>
      <w:r>
        <w:rPr>
          <w:rFonts w:ascii="Times New Roman" w:hAnsi="Times New Roman" w:cs="Times New Roman"/>
        </w:rPr>
        <w:t xml:space="preserve">ght to be partially responsible </w:t>
      </w:r>
      <w:r w:rsidRPr="00767655">
        <w:rPr>
          <w:rFonts w:ascii="Times New Roman" w:hAnsi="Times New Roman" w:cs="Times New Roman"/>
        </w:rPr>
        <w:t xml:space="preserve">for the delayed wound </w:t>
      </w:r>
      <w:r>
        <w:rPr>
          <w:rFonts w:ascii="Times New Roman" w:hAnsi="Times New Roman" w:cs="Times New Roman"/>
        </w:rPr>
        <w:t xml:space="preserve">healing that is observed during </w:t>
      </w:r>
      <w:r w:rsidRPr="00767655">
        <w:rPr>
          <w:rFonts w:ascii="Times New Roman" w:hAnsi="Times New Roman" w:cs="Times New Roman"/>
        </w:rPr>
        <w:t xml:space="preserve">stress or with steroid </w:t>
      </w:r>
      <w:r>
        <w:rPr>
          <w:rFonts w:ascii="Times New Roman" w:hAnsi="Times New Roman" w:cs="Times New Roman"/>
        </w:rPr>
        <w:t>administration (</w:t>
      </w:r>
      <w:r w:rsidRPr="007554AE">
        <w:rPr>
          <w:rFonts w:ascii="Times New Roman" w:hAnsi="Times New Roman" w:cs="Times New Roman"/>
        </w:rPr>
        <w:t>Mercado</w:t>
      </w:r>
      <w:r w:rsidRPr="00330DFC">
        <w:rPr>
          <w:rFonts w:ascii="Times New Roman" w:hAnsi="Times New Roman" w:cs="Times New Roman"/>
          <w:i/>
        </w:rPr>
        <w:t>et al</w:t>
      </w:r>
      <w:r>
        <w:rPr>
          <w:rFonts w:ascii="Times New Roman" w:hAnsi="Times New Roman" w:cs="Times New Roman"/>
        </w:rPr>
        <w:t xml:space="preserve">., 2002). Animal models </w:t>
      </w:r>
      <w:r w:rsidRPr="00767655">
        <w:rPr>
          <w:rFonts w:ascii="Times New Roman" w:hAnsi="Times New Roman" w:cs="Times New Roman"/>
        </w:rPr>
        <w:t>have demonstrated the</w:t>
      </w:r>
      <w:r>
        <w:rPr>
          <w:rFonts w:ascii="Times New Roman" w:hAnsi="Times New Roman" w:cs="Times New Roman"/>
        </w:rPr>
        <w:t xml:space="preserve"> benefit of using IL-1 receptor </w:t>
      </w:r>
      <w:r w:rsidRPr="00767655">
        <w:rPr>
          <w:rFonts w:ascii="Times New Roman" w:hAnsi="Times New Roman" w:cs="Times New Roman"/>
        </w:rPr>
        <w:t>antagonists in the s</w:t>
      </w:r>
      <w:r>
        <w:rPr>
          <w:rFonts w:ascii="Times New Roman" w:hAnsi="Times New Roman" w:cs="Times New Roman"/>
        </w:rPr>
        <w:t xml:space="preserve">ynovial lining during arthritis </w:t>
      </w:r>
      <w:r w:rsidRPr="00767655">
        <w:rPr>
          <w:rFonts w:ascii="Times New Roman" w:hAnsi="Times New Roman" w:cs="Times New Roman"/>
        </w:rPr>
        <w:t>or in revers</w:t>
      </w:r>
      <w:r>
        <w:rPr>
          <w:rFonts w:ascii="Times New Roman" w:hAnsi="Times New Roman" w:cs="Times New Roman"/>
        </w:rPr>
        <w:t>ing wound impairment induced by TNF-</w:t>
      </w:r>
      <w:r w:rsidRPr="007D3BBD">
        <w:rPr>
          <w:rFonts w:ascii="Times New Roman" w:hAnsi="Times New Roman" w:cs="Times New Roman"/>
        </w:rPr>
        <w:t xml:space="preserve">α </w:t>
      </w:r>
      <w:r>
        <w:rPr>
          <w:rFonts w:ascii="Times New Roman" w:hAnsi="Times New Roman" w:cs="Times New Roman"/>
        </w:rPr>
        <w:t xml:space="preserve">administration. </w:t>
      </w:r>
      <w:r w:rsidRPr="00767655">
        <w:rPr>
          <w:rFonts w:ascii="Times New Roman" w:hAnsi="Times New Roman" w:cs="Times New Roman"/>
        </w:rPr>
        <w:t xml:space="preserve">IL-8 represents </w:t>
      </w:r>
      <w:r>
        <w:rPr>
          <w:rFonts w:ascii="Times New Roman" w:hAnsi="Times New Roman" w:cs="Times New Roman"/>
        </w:rPr>
        <w:t xml:space="preserve">one protein in a very large and </w:t>
      </w:r>
      <w:r w:rsidRPr="00767655">
        <w:rPr>
          <w:rFonts w:ascii="Times New Roman" w:hAnsi="Times New Roman" w:cs="Times New Roman"/>
        </w:rPr>
        <w:t>diverse family of chemokines.</w:t>
      </w:r>
      <w:r>
        <w:rPr>
          <w:rFonts w:ascii="Times New Roman" w:hAnsi="Times New Roman" w:cs="Times New Roman"/>
        </w:rPr>
        <w:t xml:space="preserve"> IL-8, a prototypical </w:t>
      </w:r>
      <w:r w:rsidRPr="00767655">
        <w:rPr>
          <w:rFonts w:ascii="Times New Roman" w:hAnsi="Times New Roman" w:cs="Times New Roman"/>
        </w:rPr>
        <w:t>member of the C</w:t>
      </w:r>
      <w:r>
        <w:rPr>
          <w:rFonts w:ascii="Times New Roman" w:hAnsi="Times New Roman" w:cs="Times New Roman"/>
        </w:rPr>
        <w:t xml:space="preserve">XC family of chemokines, is one </w:t>
      </w:r>
      <w:r w:rsidRPr="00767655">
        <w:rPr>
          <w:rFonts w:ascii="Times New Roman" w:hAnsi="Times New Roman" w:cs="Times New Roman"/>
        </w:rPr>
        <w:t>protein responsible for</w:t>
      </w:r>
      <w:r>
        <w:rPr>
          <w:rFonts w:ascii="Times New Roman" w:hAnsi="Times New Roman" w:cs="Times New Roman"/>
        </w:rPr>
        <w:t xml:space="preserve"> the activation and recruitment </w:t>
      </w:r>
      <w:r w:rsidRPr="00767655">
        <w:rPr>
          <w:rFonts w:ascii="Times New Roman" w:hAnsi="Times New Roman" w:cs="Times New Roman"/>
        </w:rPr>
        <w:t>of neutrophils in a</w:t>
      </w:r>
      <w:r>
        <w:rPr>
          <w:rFonts w:ascii="Times New Roman" w:hAnsi="Times New Roman" w:cs="Times New Roman"/>
        </w:rPr>
        <w:t xml:space="preserve">cute dermal wounds. Secreted by </w:t>
      </w:r>
      <w:r w:rsidRPr="00767655">
        <w:rPr>
          <w:rFonts w:ascii="Times New Roman" w:hAnsi="Times New Roman" w:cs="Times New Roman"/>
        </w:rPr>
        <w:t>macrophages and fibrobl</w:t>
      </w:r>
      <w:r>
        <w:rPr>
          <w:rFonts w:ascii="Times New Roman" w:hAnsi="Times New Roman" w:cs="Times New Roman"/>
        </w:rPr>
        <w:t xml:space="preserve">asts, IL-8 is mostly detectable </w:t>
      </w:r>
      <w:r w:rsidRPr="00767655">
        <w:rPr>
          <w:rFonts w:ascii="Times New Roman" w:hAnsi="Times New Roman" w:cs="Times New Roman"/>
        </w:rPr>
        <w:t>in the first 24 hours of h</w:t>
      </w:r>
      <w:r>
        <w:rPr>
          <w:rFonts w:ascii="Times New Roman" w:hAnsi="Times New Roman" w:cs="Times New Roman"/>
        </w:rPr>
        <w:t xml:space="preserve">ealing. IL-8 has numerous </w:t>
      </w:r>
      <w:r w:rsidRPr="00767655">
        <w:rPr>
          <w:rFonts w:ascii="Times New Roman" w:hAnsi="Times New Roman" w:cs="Times New Roman"/>
        </w:rPr>
        <w:t>biological effec</w:t>
      </w:r>
      <w:r>
        <w:rPr>
          <w:rFonts w:ascii="Times New Roman" w:hAnsi="Times New Roman" w:cs="Times New Roman"/>
        </w:rPr>
        <w:t xml:space="preserve">ts, including increased myeloid </w:t>
      </w:r>
      <w:r w:rsidRPr="00767655">
        <w:rPr>
          <w:rFonts w:ascii="Times New Roman" w:hAnsi="Times New Roman" w:cs="Times New Roman"/>
        </w:rPr>
        <w:t>leukocyte chemotaxis, neu</w:t>
      </w:r>
      <w:r>
        <w:rPr>
          <w:rFonts w:ascii="Times New Roman" w:hAnsi="Times New Roman" w:cs="Times New Roman"/>
        </w:rPr>
        <w:t xml:space="preserve">trophil activation, endothelial </w:t>
      </w:r>
      <w:r w:rsidRPr="00767655">
        <w:rPr>
          <w:rFonts w:ascii="Times New Roman" w:hAnsi="Times New Roman" w:cs="Times New Roman"/>
        </w:rPr>
        <w:t>cell adhesion prote</w:t>
      </w:r>
      <w:r>
        <w:rPr>
          <w:rFonts w:ascii="Times New Roman" w:hAnsi="Times New Roman" w:cs="Times New Roman"/>
        </w:rPr>
        <w:t xml:space="preserve">in expression, and keratinocyte </w:t>
      </w:r>
      <w:r w:rsidRPr="00767655">
        <w:rPr>
          <w:rFonts w:ascii="Times New Roman" w:hAnsi="Times New Roman" w:cs="Times New Roman"/>
        </w:rPr>
        <w:t xml:space="preserve">maturation and </w:t>
      </w:r>
      <w:r>
        <w:rPr>
          <w:rFonts w:ascii="Times New Roman" w:hAnsi="Times New Roman" w:cs="Times New Roman"/>
        </w:rPr>
        <w:t>margination (</w:t>
      </w:r>
      <w:r w:rsidRPr="00330DFC">
        <w:rPr>
          <w:rFonts w:ascii="Times New Roman" w:hAnsi="Times New Roman" w:cs="Times New Roman"/>
        </w:rPr>
        <w:t>Engelhardt</w:t>
      </w:r>
      <w:r w:rsidRPr="00330DFC">
        <w:rPr>
          <w:rFonts w:ascii="Times New Roman" w:hAnsi="Times New Roman" w:cs="Times New Roman"/>
          <w:i/>
        </w:rPr>
        <w:t>et al</w:t>
      </w:r>
      <w:r>
        <w:rPr>
          <w:rFonts w:ascii="Times New Roman" w:hAnsi="Times New Roman" w:cs="Times New Roman"/>
        </w:rPr>
        <w:t>., 1998) (</w:t>
      </w:r>
      <w:r w:rsidRPr="00330DFC">
        <w:rPr>
          <w:rFonts w:ascii="Times New Roman" w:hAnsi="Times New Roman" w:cs="Times New Roman"/>
        </w:rPr>
        <w:t>Clark</w:t>
      </w:r>
      <w:r>
        <w:rPr>
          <w:rFonts w:ascii="Times New Roman" w:hAnsi="Times New Roman" w:cs="Times New Roman"/>
        </w:rPr>
        <w:t xml:space="preserve">, 1993). Low-energy </w:t>
      </w:r>
      <w:r w:rsidRPr="00767655">
        <w:rPr>
          <w:rFonts w:ascii="Times New Roman" w:hAnsi="Times New Roman" w:cs="Times New Roman"/>
        </w:rPr>
        <w:t>laser irradiation is though</w:t>
      </w:r>
      <w:r>
        <w:rPr>
          <w:rFonts w:ascii="Times New Roman" w:hAnsi="Times New Roman" w:cs="Times New Roman"/>
        </w:rPr>
        <w:t xml:space="preserve">t to enhance wound </w:t>
      </w:r>
      <w:r w:rsidRPr="00767655">
        <w:rPr>
          <w:rFonts w:ascii="Times New Roman" w:hAnsi="Times New Roman" w:cs="Times New Roman"/>
        </w:rPr>
        <w:t>healing through incr</w:t>
      </w:r>
      <w:r>
        <w:rPr>
          <w:rFonts w:ascii="Times New Roman" w:hAnsi="Times New Roman" w:cs="Times New Roman"/>
        </w:rPr>
        <w:t xml:space="preserve">eased IL-8 expression. However, </w:t>
      </w:r>
      <w:r w:rsidRPr="00767655">
        <w:rPr>
          <w:rFonts w:ascii="Times New Roman" w:hAnsi="Times New Roman" w:cs="Times New Roman"/>
        </w:rPr>
        <w:t>any excess expression of t</w:t>
      </w:r>
      <w:r>
        <w:rPr>
          <w:rFonts w:ascii="Times New Roman" w:hAnsi="Times New Roman" w:cs="Times New Roman"/>
        </w:rPr>
        <w:t xml:space="preserve">his cytokine can be detrimental </w:t>
      </w:r>
      <w:r w:rsidRPr="00767655">
        <w:rPr>
          <w:rFonts w:ascii="Times New Roman" w:hAnsi="Times New Roman" w:cs="Times New Roman"/>
        </w:rPr>
        <w:t xml:space="preserve">to wound </w:t>
      </w:r>
      <w:r>
        <w:rPr>
          <w:rFonts w:ascii="Times New Roman" w:hAnsi="Times New Roman" w:cs="Times New Roman"/>
        </w:rPr>
        <w:t>healing and can cause increased scarring.</w:t>
      </w:r>
      <w:r w:rsidRPr="00767655">
        <w:rPr>
          <w:rFonts w:ascii="Times New Roman" w:hAnsi="Times New Roman" w:cs="Times New Roman"/>
        </w:rPr>
        <w:t xml:space="preserve"> IL-8 is over</w:t>
      </w:r>
      <w:r>
        <w:rPr>
          <w:rFonts w:ascii="Times New Roman" w:hAnsi="Times New Roman" w:cs="Times New Roman"/>
        </w:rPr>
        <w:t xml:space="preserve">expressed in psoriasis and like </w:t>
      </w:r>
      <w:r w:rsidRPr="00767655">
        <w:rPr>
          <w:rFonts w:ascii="Times New Roman" w:hAnsi="Times New Roman" w:cs="Times New Roman"/>
        </w:rPr>
        <w:t>IL-6, IL-8 is found in very lo</w:t>
      </w:r>
      <w:r>
        <w:rPr>
          <w:rFonts w:ascii="Times New Roman" w:hAnsi="Times New Roman" w:cs="Times New Roman"/>
        </w:rPr>
        <w:t>w concentrations in fetal tissue.</w:t>
      </w:r>
      <w:r w:rsidRPr="00767655">
        <w:rPr>
          <w:rFonts w:ascii="Times New Roman" w:hAnsi="Times New Roman" w:cs="Times New Roman"/>
        </w:rPr>
        <w:t xml:space="preserve"> Mice do </w:t>
      </w:r>
      <w:r>
        <w:rPr>
          <w:rFonts w:ascii="Times New Roman" w:hAnsi="Times New Roman" w:cs="Times New Roman"/>
        </w:rPr>
        <w:t xml:space="preserve">not express a true IL-8 homolog </w:t>
      </w:r>
      <w:r w:rsidRPr="00767655">
        <w:rPr>
          <w:rFonts w:ascii="Times New Roman" w:hAnsi="Times New Roman" w:cs="Times New Roman"/>
        </w:rPr>
        <w:t>but rather a family</w:t>
      </w:r>
      <w:r>
        <w:rPr>
          <w:rFonts w:ascii="Times New Roman" w:hAnsi="Times New Roman" w:cs="Times New Roman"/>
        </w:rPr>
        <w:t xml:space="preserve"> of chemokines with overlapping </w:t>
      </w:r>
      <w:r w:rsidRPr="00767655">
        <w:rPr>
          <w:rFonts w:ascii="Times New Roman" w:hAnsi="Times New Roman" w:cs="Times New Roman"/>
        </w:rPr>
        <w:t>biological activities,</w:t>
      </w:r>
      <w:r>
        <w:rPr>
          <w:rFonts w:ascii="Times New Roman" w:hAnsi="Times New Roman" w:cs="Times New Roman"/>
        </w:rPr>
        <w:t xml:space="preserve"> including proteins KC and GRO. </w:t>
      </w:r>
      <w:r w:rsidRPr="00767655">
        <w:rPr>
          <w:rFonts w:ascii="Times New Roman" w:hAnsi="Times New Roman" w:cs="Times New Roman"/>
        </w:rPr>
        <w:t>These chemokines ap</w:t>
      </w:r>
      <w:r>
        <w:rPr>
          <w:rFonts w:ascii="Times New Roman" w:hAnsi="Times New Roman" w:cs="Times New Roman"/>
        </w:rPr>
        <w:t xml:space="preserve">pear to play analogous roles in </w:t>
      </w:r>
      <w:r w:rsidRPr="00767655">
        <w:rPr>
          <w:rFonts w:ascii="Times New Roman" w:hAnsi="Times New Roman" w:cs="Times New Roman"/>
        </w:rPr>
        <w:t>the murine healing proces</w:t>
      </w:r>
      <w:r>
        <w:rPr>
          <w:rFonts w:ascii="Times New Roman" w:hAnsi="Times New Roman" w:cs="Times New Roman"/>
        </w:rPr>
        <w:t xml:space="preserve">s, and inappropriate production </w:t>
      </w:r>
      <w:r w:rsidRPr="00767655">
        <w:rPr>
          <w:rFonts w:ascii="Times New Roman" w:hAnsi="Times New Roman" w:cs="Times New Roman"/>
        </w:rPr>
        <w:t>of these mediator</w:t>
      </w:r>
      <w:r>
        <w:rPr>
          <w:rFonts w:ascii="Times New Roman" w:hAnsi="Times New Roman" w:cs="Times New Roman"/>
        </w:rPr>
        <w:t xml:space="preserve">s, either excess or an absence, </w:t>
      </w:r>
      <w:r w:rsidRPr="00767655">
        <w:rPr>
          <w:rFonts w:ascii="Times New Roman" w:hAnsi="Times New Roman" w:cs="Times New Roman"/>
        </w:rPr>
        <w:t>appears to alter the healing process.Another cytokine frequently found in the woundmicroenvironment is IL-6.</w:t>
      </w:r>
      <w:r>
        <w:rPr>
          <w:rFonts w:ascii="Times New Roman" w:hAnsi="Times New Roman" w:cs="Times New Roman"/>
        </w:rPr>
        <w:t xml:space="preserve"> IL-6 has defied classification </w:t>
      </w:r>
      <w:r w:rsidRPr="00767655">
        <w:rPr>
          <w:rFonts w:ascii="Times New Roman" w:hAnsi="Times New Roman" w:cs="Times New Roman"/>
        </w:rPr>
        <w:t>as either a proin</w:t>
      </w:r>
      <w:r>
        <w:rPr>
          <w:rFonts w:ascii="Times New Roman" w:hAnsi="Times New Roman" w:cs="Times New Roman"/>
        </w:rPr>
        <w:t xml:space="preserve">flammatory or anti-inflammatory </w:t>
      </w:r>
      <w:r w:rsidRPr="00767655">
        <w:rPr>
          <w:rFonts w:ascii="Times New Roman" w:hAnsi="Times New Roman" w:cs="Times New Roman"/>
        </w:rPr>
        <w:t>cytokine, appearing</w:t>
      </w:r>
      <w:r>
        <w:rPr>
          <w:rFonts w:ascii="Times New Roman" w:hAnsi="Times New Roman" w:cs="Times New Roman"/>
        </w:rPr>
        <w:t xml:space="preserve"> to have properties of both. In </w:t>
      </w:r>
      <w:r w:rsidRPr="00767655">
        <w:rPr>
          <w:rFonts w:ascii="Times New Roman" w:hAnsi="Times New Roman" w:cs="Times New Roman"/>
        </w:rPr>
        <w:t>addition, IL-6 has bot</w:t>
      </w:r>
      <w:r>
        <w:rPr>
          <w:rFonts w:ascii="Times New Roman" w:hAnsi="Times New Roman" w:cs="Times New Roman"/>
        </w:rPr>
        <w:t xml:space="preserve">h local and systemic effects on </w:t>
      </w:r>
      <w:r w:rsidRPr="00767655">
        <w:rPr>
          <w:rFonts w:ascii="Times New Roman" w:hAnsi="Times New Roman" w:cs="Times New Roman"/>
        </w:rPr>
        <w:t>wound healing. IL-6 plays</w:t>
      </w:r>
      <w:r>
        <w:rPr>
          <w:rFonts w:ascii="Times New Roman" w:hAnsi="Times New Roman" w:cs="Times New Roman"/>
        </w:rPr>
        <w:t xml:space="preserve"> a central role in the systemic </w:t>
      </w:r>
      <w:r w:rsidRPr="00767655">
        <w:rPr>
          <w:rFonts w:ascii="Times New Roman" w:hAnsi="Times New Roman" w:cs="Times New Roman"/>
        </w:rPr>
        <w:t>response</w:t>
      </w:r>
      <w:r>
        <w:rPr>
          <w:rFonts w:ascii="Times New Roman" w:hAnsi="Times New Roman" w:cs="Times New Roman"/>
        </w:rPr>
        <w:t xml:space="preserve"> to injury (along with IL-1 and </w:t>
      </w:r>
      <w:r w:rsidRPr="00767655">
        <w:rPr>
          <w:rFonts w:ascii="Times New Roman" w:hAnsi="Times New Roman" w:cs="Times New Roman"/>
        </w:rPr>
        <w:t>TNF-</w:t>
      </w:r>
      <w:r w:rsidRPr="007D3BBD">
        <w:rPr>
          <w:rFonts w:ascii="Times New Roman" w:hAnsi="Times New Roman" w:cs="Times New Roman"/>
        </w:rPr>
        <w:t>α</w:t>
      </w:r>
      <w:r w:rsidRPr="00767655">
        <w:rPr>
          <w:rFonts w:ascii="Times New Roman" w:hAnsi="Times New Roman" w:cs="Times New Roman"/>
        </w:rPr>
        <w:t>) as a primary ind</w:t>
      </w:r>
      <w:r>
        <w:rPr>
          <w:rFonts w:ascii="Times New Roman" w:hAnsi="Times New Roman" w:cs="Times New Roman"/>
        </w:rPr>
        <w:t xml:space="preserve">ucer of the hepatic and myeloid </w:t>
      </w:r>
      <w:r w:rsidRPr="00767655">
        <w:rPr>
          <w:rFonts w:ascii="Times New Roman" w:hAnsi="Times New Roman" w:cs="Times New Roman"/>
        </w:rPr>
        <w:t>acute phase responses</w:t>
      </w:r>
      <w:r>
        <w:rPr>
          <w:rFonts w:ascii="Times New Roman" w:hAnsi="Times New Roman" w:cs="Times New Roman"/>
        </w:rPr>
        <w:t xml:space="preserve"> (</w:t>
      </w:r>
      <w:r w:rsidRPr="00330DFC">
        <w:rPr>
          <w:rFonts w:ascii="Times New Roman" w:hAnsi="Times New Roman" w:cs="Times New Roman"/>
        </w:rPr>
        <w:t>Baumann</w:t>
      </w:r>
      <w:r w:rsidRPr="00330DFC">
        <w:rPr>
          <w:rFonts w:ascii="Times New Roman" w:hAnsi="Times New Roman" w:cs="Times New Roman"/>
          <w:i/>
        </w:rPr>
        <w:t>et al</w:t>
      </w:r>
      <w:r>
        <w:rPr>
          <w:rFonts w:ascii="Times New Roman" w:hAnsi="Times New Roman" w:cs="Times New Roman"/>
        </w:rPr>
        <w:t>., 1987).</w:t>
      </w:r>
      <w:r w:rsidRPr="00767655">
        <w:rPr>
          <w:rFonts w:ascii="Times New Roman" w:hAnsi="Times New Roman" w:cs="Times New Roman"/>
        </w:rPr>
        <w:t xml:space="preserve"> At the local woundlevel, IL-6 stimulates </w:t>
      </w:r>
      <w:r>
        <w:rPr>
          <w:rFonts w:ascii="Times New Roman" w:hAnsi="Times New Roman" w:cs="Times New Roman"/>
        </w:rPr>
        <w:t xml:space="preserve">fibroblast proliferation and is </w:t>
      </w:r>
      <w:r w:rsidRPr="00767655">
        <w:rPr>
          <w:rFonts w:ascii="Times New Roman" w:hAnsi="Times New Roman" w:cs="Times New Roman"/>
        </w:rPr>
        <w:t xml:space="preserve">secreted by many cells </w:t>
      </w:r>
      <w:r>
        <w:rPr>
          <w:rFonts w:ascii="Times New Roman" w:hAnsi="Times New Roman" w:cs="Times New Roman"/>
        </w:rPr>
        <w:t xml:space="preserve">types in </w:t>
      </w:r>
      <w:r>
        <w:rPr>
          <w:rFonts w:ascii="Times New Roman" w:hAnsi="Times New Roman" w:cs="Times New Roman"/>
        </w:rPr>
        <w:lastRenderedPageBreak/>
        <w:t xml:space="preserve">the wound environment. </w:t>
      </w:r>
      <w:r w:rsidRPr="00767655">
        <w:rPr>
          <w:rFonts w:ascii="Times New Roman" w:hAnsi="Times New Roman" w:cs="Times New Roman"/>
        </w:rPr>
        <w:t>This inclu</w:t>
      </w:r>
      <w:r>
        <w:rPr>
          <w:rFonts w:ascii="Times New Roman" w:hAnsi="Times New Roman" w:cs="Times New Roman"/>
        </w:rPr>
        <w:t xml:space="preserve">des fibroblasts, monocytes, and </w:t>
      </w:r>
      <w:r w:rsidRPr="00767655">
        <w:rPr>
          <w:rFonts w:ascii="Times New Roman" w:hAnsi="Times New Roman" w:cs="Times New Roman"/>
        </w:rPr>
        <w:t xml:space="preserve">most </w:t>
      </w:r>
      <w:r>
        <w:rPr>
          <w:rFonts w:ascii="Times New Roman" w:hAnsi="Times New Roman" w:cs="Times New Roman"/>
        </w:rPr>
        <w:t xml:space="preserve">importantly </w:t>
      </w:r>
      <w:r w:rsidRPr="00767655">
        <w:rPr>
          <w:rFonts w:ascii="Times New Roman" w:hAnsi="Times New Roman" w:cs="Times New Roman"/>
        </w:rPr>
        <w:t>polymorphonu</w:t>
      </w:r>
      <w:r>
        <w:rPr>
          <w:rFonts w:ascii="Times New Roman" w:hAnsi="Times New Roman" w:cs="Times New Roman"/>
        </w:rPr>
        <w:t xml:space="preserve">clear cells, whose infiltration </w:t>
      </w:r>
      <w:r w:rsidRPr="00767655">
        <w:rPr>
          <w:rFonts w:ascii="Times New Roman" w:hAnsi="Times New Roman" w:cs="Times New Roman"/>
        </w:rPr>
        <w:t>into the acut</w:t>
      </w:r>
      <w:r>
        <w:rPr>
          <w:rFonts w:ascii="Times New Roman" w:hAnsi="Times New Roman" w:cs="Times New Roman"/>
        </w:rPr>
        <w:t xml:space="preserve">e wound parallels the increased </w:t>
      </w:r>
      <w:r w:rsidRPr="00767655">
        <w:rPr>
          <w:rFonts w:ascii="Times New Roman" w:hAnsi="Times New Roman" w:cs="Times New Roman"/>
        </w:rPr>
        <w:t>rise in IL-6 concentra</w:t>
      </w:r>
      <w:r>
        <w:rPr>
          <w:rFonts w:ascii="Times New Roman" w:hAnsi="Times New Roman" w:cs="Times New Roman"/>
        </w:rPr>
        <w:t>tions in the local environment.</w:t>
      </w:r>
      <w:r w:rsidRPr="00767655">
        <w:rPr>
          <w:rFonts w:ascii="Times New Roman" w:hAnsi="Times New Roman" w:cs="Times New Roman"/>
        </w:rPr>
        <w:t xml:space="preserve"> Detectab</w:t>
      </w:r>
      <w:r>
        <w:rPr>
          <w:rFonts w:ascii="Times New Roman" w:hAnsi="Times New Roman" w:cs="Times New Roman"/>
        </w:rPr>
        <w:t xml:space="preserve">le within the first 12 hours of </w:t>
      </w:r>
      <w:r w:rsidRPr="00767655">
        <w:rPr>
          <w:rFonts w:ascii="Times New Roman" w:hAnsi="Times New Roman" w:cs="Times New Roman"/>
        </w:rPr>
        <w:t>injury, elevated quant</w:t>
      </w:r>
      <w:r>
        <w:rPr>
          <w:rFonts w:ascii="Times New Roman" w:hAnsi="Times New Roman" w:cs="Times New Roman"/>
        </w:rPr>
        <w:t xml:space="preserve">ities of IL-6 may remain in the </w:t>
      </w:r>
      <w:r w:rsidRPr="00767655">
        <w:rPr>
          <w:rFonts w:ascii="Times New Roman" w:hAnsi="Times New Roman" w:cs="Times New Roman"/>
        </w:rPr>
        <w:t>wound fluid for gre</w:t>
      </w:r>
      <w:r>
        <w:rPr>
          <w:rFonts w:ascii="Times New Roman" w:hAnsi="Times New Roman" w:cs="Times New Roman"/>
        </w:rPr>
        <w:t xml:space="preserve">ater than seven days. IL-6 </w:t>
      </w:r>
      <w:r w:rsidRPr="00767655">
        <w:rPr>
          <w:rFonts w:ascii="Times New Roman" w:hAnsi="Times New Roman" w:cs="Times New Roman"/>
        </w:rPr>
        <w:t>secretion is vital to endot</w:t>
      </w:r>
      <w:r>
        <w:rPr>
          <w:rFonts w:ascii="Times New Roman" w:hAnsi="Times New Roman" w:cs="Times New Roman"/>
        </w:rPr>
        <w:t xml:space="preserve">helial protection from ischemic </w:t>
      </w:r>
      <w:r w:rsidRPr="00767655">
        <w:rPr>
          <w:rFonts w:ascii="Times New Roman" w:hAnsi="Times New Roman" w:cs="Times New Roman"/>
        </w:rPr>
        <w:t>injury in the early</w:t>
      </w:r>
      <w:r>
        <w:rPr>
          <w:rFonts w:ascii="Times New Roman" w:hAnsi="Times New Roman" w:cs="Times New Roman"/>
        </w:rPr>
        <w:t xml:space="preserve"> wound (</w:t>
      </w:r>
      <w:r w:rsidRPr="00330DFC">
        <w:rPr>
          <w:rFonts w:ascii="Times New Roman" w:hAnsi="Times New Roman" w:cs="Times New Roman"/>
        </w:rPr>
        <w:t>Gallo</w:t>
      </w:r>
      <w:r w:rsidRPr="00330DFC">
        <w:rPr>
          <w:rFonts w:ascii="Times New Roman" w:hAnsi="Times New Roman" w:cs="Times New Roman"/>
          <w:i/>
        </w:rPr>
        <w:t>et al</w:t>
      </w:r>
      <w:r>
        <w:rPr>
          <w:rFonts w:ascii="Times New Roman" w:hAnsi="Times New Roman" w:cs="Times New Roman"/>
        </w:rPr>
        <w:t xml:space="preserve">., 1997). In addition, impaired </w:t>
      </w:r>
      <w:r w:rsidRPr="00767655">
        <w:rPr>
          <w:rFonts w:ascii="Times New Roman" w:hAnsi="Times New Roman" w:cs="Times New Roman"/>
        </w:rPr>
        <w:t>IL-6 secreti</w:t>
      </w:r>
      <w:r>
        <w:rPr>
          <w:rFonts w:ascii="Times New Roman" w:hAnsi="Times New Roman" w:cs="Times New Roman"/>
        </w:rPr>
        <w:t>on is thought to cause weakened healing in the elderly.</w:t>
      </w:r>
      <w:r w:rsidRPr="00767655">
        <w:rPr>
          <w:rFonts w:ascii="Times New Roman" w:hAnsi="Times New Roman" w:cs="Times New Roman"/>
        </w:rPr>
        <w:t xml:space="preserve"> However, like all of th</w:t>
      </w:r>
      <w:r>
        <w:rPr>
          <w:rFonts w:ascii="Times New Roman" w:hAnsi="Times New Roman" w:cs="Times New Roman"/>
        </w:rPr>
        <w:t xml:space="preserve">e </w:t>
      </w:r>
      <w:r w:rsidRPr="00767655">
        <w:rPr>
          <w:rFonts w:ascii="Times New Roman" w:hAnsi="Times New Roman" w:cs="Times New Roman"/>
        </w:rPr>
        <w:t>inflammatory mediators d</w:t>
      </w:r>
      <w:r>
        <w:rPr>
          <w:rFonts w:ascii="Times New Roman" w:hAnsi="Times New Roman" w:cs="Times New Roman"/>
        </w:rPr>
        <w:t xml:space="preserve">escribed to date, inappropriate </w:t>
      </w:r>
      <w:r w:rsidRPr="00767655">
        <w:rPr>
          <w:rFonts w:ascii="Times New Roman" w:hAnsi="Times New Roman" w:cs="Times New Roman"/>
        </w:rPr>
        <w:t>IL-6 expression c</w:t>
      </w:r>
      <w:r>
        <w:rPr>
          <w:rFonts w:ascii="Times New Roman" w:hAnsi="Times New Roman" w:cs="Times New Roman"/>
        </w:rPr>
        <w:t xml:space="preserve">an be unfavorable. As mentioned </w:t>
      </w:r>
      <w:r w:rsidRPr="00767655">
        <w:rPr>
          <w:rFonts w:ascii="Times New Roman" w:hAnsi="Times New Roman" w:cs="Times New Roman"/>
        </w:rPr>
        <w:t>above, IL-6 is pr</w:t>
      </w:r>
      <w:r>
        <w:rPr>
          <w:rFonts w:ascii="Times New Roman" w:hAnsi="Times New Roman" w:cs="Times New Roman"/>
        </w:rPr>
        <w:t xml:space="preserve">actically undetectable in fetal </w:t>
      </w:r>
      <w:r w:rsidRPr="00767655">
        <w:rPr>
          <w:rFonts w:ascii="Times New Roman" w:hAnsi="Times New Roman" w:cs="Times New Roman"/>
        </w:rPr>
        <w:t>wounds, and its administr</w:t>
      </w:r>
      <w:r>
        <w:rPr>
          <w:rFonts w:ascii="Times New Roman" w:hAnsi="Times New Roman" w:cs="Times New Roman"/>
        </w:rPr>
        <w:t xml:space="preserve">ation to fetal wounds increases scarring. </w:t>
      </w:r>
      <w:r w:rsidRPr="00767655">
        <w:rPr>
          <w:rFonts w:ascii="Times New Roman" w:hAnsi="Times New Roman" w:cs="Times New Roman"/>
        </w:rPr>
        <w:t>Circulating IL-6 levels para</w:t>
      </w:r>
      <w:r>
        <w:rPr>
          <w:rFonts w:ascii="Times New Roman" w:hAnsi="Times New Roman" w:cs="Times New Roman"/>
        </w:rPr>
        <w:t xml:space="preserve">llel </w:t>
      </w:r>
      <w:r w:rsidRPr="00767655">
        <w:rPr>
          <w:rFonts w:ascii="Times New Roman" w:hAnsi="Times New Roman" w:cs="Times New Roman"/>
        </w:rPr>
        <w:t>wound IL-6 con</w:t>
      </w:r>
      <w:r>
        <w:rPr>
          <w:rFonts w:ascii="Times New Roman" w:hAnsi="Times New Roman" w:cs="Times New Roman"/>
        </w:rPr>
        <w:t xml:space="preserve">centrations in burn wounds, and </w:t>
      </w:r>
      <w:r w:rsidRPr="00767655">
        <w:rPr>
          <w:rFonts w:ascii="Times New Roman" w:hAnsi="Times New Roman" w:cs="Times New Roman"/>
        </w:rPr>
        <w:t>nonsurvivors of burn i</w:t>
      </w:r>
      <w:r>
        <w:rPr>
          <w:rFonts w:ascii="Times New Roman" w:hAnsi="Times New Roman" w:cs="Times New Roman"/>
        </w:rPr>
        <w:t xml:space="preserve">njury have elevated IL-6 levels </w:t>
      </w:r>
      <w:r w:rsidRPr="00767655">
        <w:rPr>
          <w:rFonts w:ascii="Times New Roman" w:hAnsi="Times New Roman" w:cs="Times New Roman"/>
        </w:rPr>
        <w:t>when compared with th</w:t>
      </w:r>
      <w:r>
        <w:rPr>
          <w:rFonts w:ascii="Times New Roman" w:hAnsi="Times New Roman" w:cs="Times New Roman"/>
        </w:rPr>
        <w:t>eir surviving controls (</w:t>
      </w:r>
      <w:r w:rsidRPr="00330DFC">
        <w:rPr>
          <w:rFonts w:ascii="Times New Roman" w:hAnsi="Times New Roman" w:cs="Times New Roman"/>
        </w:rPr>
        <w:t>Ueyama</w:t>
      </w:r>
      <w:r w:rsidRPr="00330DFC">
        <w:rPr>
          <w:rFonts w:ascii="Times New Roman" w:hAnsi="Times New Roman" w:cs="Times New Roman"/>
          <w:i/>
        </w:rPr>
        <w:t>et al</w:t>
      </w:r>
      <w:r>
        <w:rPr>
          <w:rFonts w:ascii="Times New Roman" w:hAnsi="Times New Roman" w:cs="Times New Roman"/>
        </w:rPr>
        <w:t>., 1992) (</w:t>
      </w:r>
      <w:r w:rsidRPr="00330DFC">
        <w:rPr>
          <w:rFonts w:ascii="Times New Roman" w:hAnsi="Times New Roman" w:cs="Times New Roman"/>
        </w:rPr>
        <w:t>Frieling</w:t>
      </w:r>
      <w:r w:rsidRPr="00330DFC">
        <w:rPr>
          <w:rFonts w:ascii="Times New Roman" w:hAnsi="Times New Roman" w:cs="Times New Roman"/>
          <w:i/>
        </w:rPr>
        <w:t>et al</w:t>
      </w:r>
      <w:r>
        <w:rPr>
          <w:rFonts w:ascii="Times New Roman" w:hAnsi="Times New Roman" w:cs="Times New Roman"/>
        </w:rPr>
        <w:t xml:space="preserve">., 1995). </w:t>
      </w:r>
      <w:r w:rsidRPr="00767655">
        <w:rPr>
          <w:rFonts w:ascii="Times New Roman" w:hAnsi="Times New Roman" w:cs="Times New Roman"/>
        </w:rPr>
        <w:t>Finally, IL-2 is prod</w:t>
      </w:r>
      <w:r>
        <w:rPr>
          <w:rFonts w:ascii="Times New Roman" w:hAnsi="Times New Roman" w:cs="Times New Roman"/>
        </w:rPr>
        <w:t xml:space="preserve">uced primarily by T lymphocytes </w:t>
      </w:r>
      <w:r w:rsidRPr="00767655">
        <w:rPr>
          <w:rFonts w:ascii="Times New Roman" w:hAnsi="Times New Roman" w:cs="Times New Roman"/>
        </w:rPr>
        <w:t xml:space="preserve">as a T-cell growth </w:t>
      </w:r>
      <w:r>
        <w:rPr>
          <w:rFonts w:ascii="Times New Roman" w:hAnsi="Times New Roman" w:cs="Times New Roman"/>
        </w:rPr>
        <w:t xml:space="preserve">factor that supports the clonal </w:t>
      </w:r>
      <w:r w:rsidRPr="00767655">
        <w:rPr>
          <w:rFonts w:ascii="Times New Roman" w:hAnsi="Times New Roman" w:cs="Times New Roman"/>
        </w:rPr>
        <w:t>expansion and activat</w:t>
      </w:r>
      <w:r>
        <w:rPr>
          <w:rFonts w:ascii="Times New Roman" w:hAnsi="Times New Roman" w:cs="Times New Roman"/>
        </w:rPr>
        <w:t xml:space="preserve">ion of T cells.10 Although IL-2 </w:t>
      </w:r>
      <w:r w:rsidRPr="00767655">
        <w:rPr>
          <w:rFonts w:ascii="Times New Roman" w:hAnsi="Times New Roman" w:cs="Times New Roman"/>
        </w:rPr>
        <w:t>is traditionally conside</w:t>
      </w:r>
      <w:r>
        <w:rPr>
          <w:rFonts w:ascii="Times New Roman" w:hAnsi="Times New Roman" w:cs="Times New Roman"/>
        </w:rPr>
        <w:t xml:space="preserve">red to be predominantly a T-cell </w:t>
      </w:r>
      <w:r w:rsidRPr="00767655">
        <w:rPr>
          <w:rFonts w:ascii="Times New Roman" w:hAnsi="Times New Roman" w:cs="Times New Roman"/>
        </w:rPr>
        <w:t>growth factor, the p</w:t>
      </w:r>
      <w:r>
        <w:rPr>
          <w:rFonts w:ascii="Times New Roman" w:hAnsi="Times New Roman" w:cs="Times New Roman"/>
        </w:rPr>
        <w:t xml:space="preserve">rotein is pleiotropic and has a </w:t>
      </w:r>
      <w:r w:rsidRPr="00767655">
        <w:rPr>
          <w:rFonts w:ascii="Times New Roman" w:hAnsi="Times New Roman" w:cs="Times New Roman"/>
        </w:rPr>
        <w:t>number of associated inflammatory properties</w:t>
      </w:r>
      <w:r>
        <w:rPr>
          <w:rFonts w:ascii="Times New Roman" w:hAnsi="Times New Roman" w:cs="Times New Roman"/>
        </w:rPr>
        <w:t xml:space="preserve">. IL-2 </w:t>
      </w:r>
      <w:r w:rsidRPr="00767655">
        <w:rPr>
          <w:rFonts w:ascii="Times New Roman" w:hAnsi="Times New Roman" w:cs="Times New Roman"/>
        </w:rPr>
        <w:t xml:space="preserve">can increase fibroblast </w:t>
      </w:r>
      <w:r>
        <w:rPr>
          <w:rFonts w:ascii="Times New Roman" w:hAnsi="Times New Roman" w:cs="Times New Roman"/>
        </w:rPr>
        <w:t xml:space="preserve">metabolism in vitro. In vivo, </w:t>
      </w:r>
      <w:r w:rsidRPr="00767655">
        <w:rPr>
          <w:rFonts w:ascii="Times New Roman" w:hAnsi="Times New Roman" w:cs="Times New Roman"/>
        </w:rPr>
        <w:t xml:space="preserve">IL-2 administration </w:t>
      </w:r>
      <w:r>
        <w:rPr>
          <w:rFonts w:ascii="Times New Roman" w:hAnsi="Times New Roman" w:cs="Times New Roman"/>
        </w:rPr>
        <w:t xml:space="preserve">increases rodent wound-breaking </w:t>
      </w:r>
      <w:r w:rsidRPr="00767655">
        <w:rPr>
          <w:rFonts w:ascii="Times New Roman" w:hAnsi="Times New Roman" w:cs="Times New Roman"/>
        </w:rPr>
        <w:t>strength in immunoco</w:t>
      </w:r>
      <w:r>
        <w:rPr>
          <w:rFonts w:ascii="Times New Roman" w:hAnsi="Times New Roman" w:cs="Times New Roman"/>
        </w:rPr>
        <w:t xml:space="preserve">mpromised (doxorubicin impaired) </w:t>
      </w:r>
      <w:r w:rsidRPr="00767655">
        <w:rPr>
          <w:rFonts w:ascii="Times New Roman" w:hAnsi="Times New Roman" w:cs="Times New Roman"/>
        </w:rPr>
        <w:t>hosts, alt</w:t>
      </w:r>
      <w:r>
        <w:rPr>
          <w:rFonts w:ascii="Times New Roman" w:hAnsi="Times New Roman" w:cs="Times New Roman"/>
        </w:rPr>
        <w:t xml:space="preserve">hough it does not have the same </w:t>
      </w:r>
      <w:r w:rsidRPr="00767655">
        <w:rPr>
          <w:rFonts w:ascii="Times New Roman" w:hAnsi="Times New Roman" w:cs="Times New Roman"/>
        </w:rPr>
        <w:t>effect on its non</w:t>
      </w:r>
      <w:r>
        <w:rPr>
          <w:rFonts w:ascii="Times New Roman" w:hAnsi="Times New Roman" w:cs="Times New Roman"/>
        </w:rPr>
        <w:t>-compromised controls.</w:t>
      </w:r>
      <w:r w:rsidRPr="00767655">
        <w:rPr>
          <w:rFonts w:ascii="Times New Roman" w:hAnsi="Times New Roman" w:cs="Times New Roman"/>
        </w:rPr>
        <w:t xml:space="preserve"> Theref</w:t>
      </w:r>
      <w:r>
        <w:rPr>
          <w:rFonts w:ascii="Times New Roman" w:hAnsi="Times New Roman" w:cs="Times New Roman"/>
        </w:rPr>
        <w:t xml:space="preserve">ore, </w:t>
      </w:r>
      <w:r w:rsidRPr="00767655">
        <w:rPr>
          <w:rFonts w:ascii="Times New Roman" w:hAnsi="Times New Roman" w:cs="Times New Roman"/>
        </w:rPr>
        <w:t>it is being investigated f</w:t>
      </w:r>
      <w:r>
        <w:rPr>
          <w:rFonts w:ascii="Times New Roman" w:hAnsi="Times New Roman" w:cs="Times New Roman"/>
        </w:rPr>
        <w:t xml:space="preserve">or its possible benefits in the immunocompromised wound. </w:t>
      </w:r>
      <w:r w:rsidRPr="00767655">
        <w:rPr>
          <w:rFonts w:ascii="Times New Roman" w:hAnsi="Times New Roman" w:cs="Times New Roman"/>
        </w:rPr>
        <w:t>The response to de</w:t>
      </w:r>
      <w:r>
        <w:rPr>
          <w:rFonts w:ascii="Times New Roman" w:hAnsi="Times New Roman" w:cs="Times New Roman"/>
        </w:rPr>
        <w:t xml:space="preserve">rmal injury is characterized by </w:t>
      </w:r>
      <w:r w:rsidRPr="00767655">
        <w:rPr>
          <w:rFonts w:ascii="Times New Roman" w:hAnsi="Times New Roman" w:cs="Times New Roman"/>
        </w:rPr>
        <w:t>an early proinflammator</w:t>
      </w:r>
      <w:r>
        <w:rPr>
          <w:rFonts w:ascii="Times New Roman" w:hAnsi="Times New Roman" w:cs="Times New Roman"/>
        </w:rPr>
        <w:t xml:space="preserve">y response, followed temporally </w:t>
      </w:r>
      <w:r w:rsidRPr="00767655">
        <w:rPr>
          <w:rFonts w:ascii="Times New Roman" w:hAnsi="Times New Roman" w:cs="Times New Roman"/>
        </w:rPr>
        <w:t>by the appearance o</w:t>
      </w:r>
      <w:r>
        <w:rPr>
          <w:rFonts w:ascii="Times New Roman" w:hAnsi="Times New Roman" w:cs="Times New Roman"/>
        </w:rPr>
        <w:t xml:space="preserve">f a number of anti-inflammatory </w:t>
      </w:r>
      <w:r w:rsidRPr="00767655">
        <w:rPr>
          <w:rFonts w:ascii="Times New Roman" w:hAnsi="Times New Roman" w:cs="Times New Roman"/>
        </w:rPr>
        <w:t>molecules. T</w:t>
      </w:r>
      <w:r>
        <w:rPr>
          <w:rFonts w:ascii="Times New Roman" w:hAnsi="Times New Roman" w:cs="Times New Roman"/>
        </w:rPr>
        <w:t xml:space="preserve">his biphasic response has been </w:t>
      </w:r>
      <w:r w:rsidRPr="00767655">
        <w:rPr>
          <w:rFonts w:ascii="Times New Roman" w:hAnsi="Times New Roman" w:cs="Times New Roman"/>
        </w:rPr>
        <w:t xml:space="preserve">characterized as an </w:t>
      </w:r>
      <w:r>
        <w:rPr>
          <w:rFonts w:ascii="Times New Roman" w:hAnsi="Times New Roman" w:cs="Times New Roman"/>
        </w:rPr>
        <w:t xml:space="preserve">endogenous effort to limit both </w:t>
      </w:r>
      <w:r w:rsidRPr="00767655">
        <w:rPr>
          <w:rFonts w:ascii="Times New Roman" w:hAnsi="Times New Roman" w:cs="Times New Roman"/>
        </w:rPr>
        <w:t xml:space="preserve">the magnitude and the </w:t>
      </w:r>
      <w:r>
        <w:rPr>
          <w:rFonts w:ascii="Times New Roman" w:hAnsi="Times New Roman" w:cs="Times New Roman"/>
        </w:rPr>
        <w:t xml:space="preserve">duration of the proinflammatory </w:t>
      </w:r>
      <w:r w:rsidRPr="00767655">
        <w:rPr>
          <w:rFonts w:ascii="Times New Roman" w:hAnsi="Times New Roman" w:cs="Times New Roman"/>
        </w:rPr>
        <w:t>response and al</w:t>
      </w:r>
      <w:r>
        <w:rPr>
          <w:rFonts w:ascii="Times New Roman" w:hAnsi="Times New Roman" w:cs="Times New Roman"/>
        </w:rPr>
        <w:t xml:space="preserve">low the wound to migrate into a </w:t>
      </w:r>
      <w:r w:rsidRPr="00767655">
        <w:rPr>
          <w:rFonts w:ascii="Times New Roman" w:hAnsi="Times New Roman" w:cs="Times New Roman"/>
        </w:rPr>
        <w:t>proliferative healing</w:t>
      </w:r>
      <w:r>
        <w:rPr>
          <w:rFonts w:ascii="Times New Roman" w:hAnsi="Times New Roman" w:cs="Times New Roman"/>
        </w:rPr>
        <w:t xml:space="preserve"> phase. Evidence has shown that </w:t>
      </w:r>
      <w:r w:rsidRPr="00767655">
        <w:rPr>
          <w:rFonts w:ascii="Times New Roman" w:hAnsi="Times New Roman" w:cs="Times New Roman"/>
        </w:rPr>
        <w:t>chronic wounds with</w:t>
      </w:r>
      <w:r>
        <w:rPr>
          <w:rFonts w:ascii="Times New Roman" w:hAnsi="Times New Roman" w:cs="Times New Roman"/>
        </w:rPr>
        <w:t xml:space="preserve"> delayed healing properties are </w:t>
      </w:r>
      <w:r w:rsidRPr="00767655">
        <w:rPr>
          <w:rFonts w:ascii="Times New Roman" w:hAnsi="Times New Roman" w:cs="Times New Roman"/>
        </w:rPr>
        <w:t>often locked into thes</w:t>
      </w:r>
      <w:r>
        <w:rPr>
          <w:rFonts w:ascii="Times New Roman" w:hAnsi="Times New Roman" w:cs="Times New Roman"/>
        </w:rPr>
        <w:t xml:space="preserve">e early proinflammatory phases, </w:t>
      </w:r>
      <w:r w:rsidRPr="00767655">
        <w:rPr>
          <w:rFonts w:ascii="Times New Roman" w:hAnsi="Times New Roman" w:cs="Times New Roman"/>
        </w:rPr>
        <w:t>with elevated level</w:t>
      </w:r>
      <w:r>
        <w:rPr>
          <w:rFonts w:ascii="Times New Roman" w:hAnsi="Times New Roman" w:cs="Times New Roman"/>
        </w:rPr>
        <w:t xml:space="preserve">s of both early proinflammatory </w:t>
      </w:r>
      <w:r w:rsidRPr="00767655">
        <w:rPr>
          <w:rFonts w:ascii="Times New Roman" w:hAnsi="Times New Roman" w:cs="Times New Roman"/>
        </w:rPr>
        <w:t xml:space="preserve">cytokines (such as </w:t>
      </w:r>
      <w:r>
        <w:rPr>
          <w:rFonts w:ascii="Times New Roman" w:hAnsi="Times New Roman" w:cs="Times New Roman"/>
        </w:rPr>
        <w:t>TNF-</w:t>
      </w:r>
      <w:r w:rsidRPr="007D3BBD">
        <w:rPr>
          <w:rFonts w:ascii="Times New Roman" w:hAnsi="Times New Roman" w:cs="Times New Roman"/>
        </w:rPr>
        <w:t>α</w:t>
      </w:r>
      <w:r>
        <w:rPr>
          <w:rFonts w:ascii="Times New Roman" w:hAnsi="Times New Roman" w:cs="Times New Roman"/>
        </w:rPr>
        <w:t xml:space="preserve">, IL-1, and chemokines) as </w:t>
      </w:r>
      <w:r w:rsidRPr="00767655">
        <w:rPr>
          <w:rFonts w:ascii="Times New Roman" w:hAnsi="Times New Roman" w:cs="Times New Roman"/>
        </w:rPr>
        <w:t>well as many anti-inflammatory cy</w:t>
      </w:r>
      <w:r>
        <w:rPr>
          <w:rFonts w:ascii="Times New Roman" w:hAnsi="Times New Roman" w:cs="Times New Roman"/>
        </w:rPr>
        <w:t xml:space="preserve">tokines. Thus, anti-inflammatory </w:t>
      </w:r>
      <w:r w:rsidRPr="00767655">
        <w:rPr>
          <w:rFonts w:ascii="Times New Roman" w:hAnsi="Times New Roman" w:cs="Times New Roman"/>
        </w:rPr>
        <w:t>cytokines al</w:t>
      </w:r>
      <w:r>
        <w:rPr>
          <w:rFonts w:ascii="Times New Roman" w:hAnsi="Times New Roman" w:cs="Times New Roman"/>
        </w:rPr>
        <w:t xml:space="preserve">so play key roles in the repair </w:t>
      </w:r>
      <w:r w:rsidRPr="00767655">
        <w:rPr>
          <w:rFonts w:ascii="Times New Roman" w:hAnsi="Times New Roman" w:cs="Times New Roman"/>
        </w:rPr>
        <w:t xml:space="preserve">response, both </w:t>
      </w:r>
      <w:r>
        <w:rPr>
          <w:rFonts w:ascii="Times New Roman" w:hAnsi="Times New Roman" w:cs="Times New Roman"/>
        </w:rPr>
        <w:t xml:space="preserve">directly as well as through the </w:t>
      </w:r>
      <w:r w:rsidRPr="00767655">
        <w:rPr>
          <w:rFonts w:ascii="Times New Roman" w:hAnsi="Times New Roman" w:cs="Times New Roman"/>
        </w:rPr>
        <w:t>modulation of proin</w:t>
      </w:r>
      <w:r>
        <w:rPr>
          <w:rFonts w:ascii="Times New Roman" w:hAnsi="Times New Roman" w:cs="Times New Roman"/>
        </w:rPr>
        <w:t xml:space="preserve">flammatory cytokine production. </w:t>
      </w:r>
      <w:r w:rsidRPr="00767655">
        <w:rPr>
          <w:rFonts w:ascii="Times New Roman" w:hAnsi="Times New Roman" w:cs="Times New Roman"/>
        </w:rPr>
        <w:t xml:space="preserve">The former </w:t>
      </w:r>
      <w:r>
        <w:rPr>
          <w:rFonts w:ascii="Times New Roman" w:hAnsi="Times New Roman" w:cs="Times New Roman"/>
        </w:rPr>
        <w:t xml:space="preserve">functions are often disregarded </w:t>
      </w:r>
      <w:r w:rsidRPr="00767655">
        <w:rPr>
          <w:rFonts w:ascii="Times New Roman" w:hAnsi="Times New Roman" w:cs="Times New Roman"/>
        </w:rPr>
        <w:t>when compared with their abilit</w:t>
      </w:r>
      <w:r>
        <w:rPr>
          <w:rFonts w:ascii="Times New Roman" w:hAnsi="Times New Roman" w:cs="Times New Roman"/>
        </w:rPr>
        <w:t xml:space="preserve">ies to suppress proinflammatory </w:t>
      </w:r>
      <w:r w:rsidRPr="00767655">
        <w:rPr>
          <w:rFonts w:ascii="Times New Roman" w:hAnsi="Times New Roman" w:cs="Times New Roman"/>
        </w:rPr>
        <w:t>cytokin</w:t>
      </w:r>
      <w:r>
        <w:rPr>
          <w:rFonts w:ascii="Times New Roman" w:hAnsi="Times New Roman" w:cs="Times New Roman"/>
        </w:rPr>
        <w:t xml:space="preserve">e production. One such cytokine </w:t>
      </w:r>
      <w:r w:rsidRPr="00767655">
        <w:rPr>
          <w:rFonts w:ascii="Times New Roman" w:hAnsi="Times New Roman" w:cs="Times New Roman"/>
        </w:rPr>
        <w:t>is IL-4, which is</w:t>
      </w:r>
      <w:r>
        <w:rPr>
          <w:rFonts w:ascii="Times New Roman" w:hAnsi="Times New Roman" w:cs="Times New Roman"/>
        </w:rPr>
        <w:t xml:space="preserve"> expressed by T lymphocytes, basophils, and mast cells (Chomarat and</w:t>
      </w:r>
      <w:r w:rsidRPr="00330DFC">
        <w:rPr>
          <w:rFonts w:ascii="Times New Roman" w:hAnsi="Times New Roman" w:cs="Times New Roman"/>
        </w:rPr>
        <w:t xml:space="preserve"> Banchereau</w:t>
      </w:r>
      <w:r>
        <w:rPr>
          <w:rFonts w:ascii="Times New Roman" w:hAnsi="Times New Roman" w:cs="Times New Roman"/>
        </w:rPr>
        <w:t xml:space="preserve"> 1997) (Brown and</w:t>
      </w:r>
      <w:r w:rsidRPr="00610690">
        <w:rPr>
          <w:rFonts w:ascii="Times New Roman" w:hAnsi="Times New Roman" w:cs="Times New Roman"/>
        </w:rPr>
        <w:t xml:space="preserve"> Hural</w:t>
      </w:r>
      <w:r>
        <w:rPr>
          <w:rFonts w:ascii="Times New Roman" w:hAnsi="Times New Roman" w:cs="Times New Roman"/>
        </w:rPr>
        <w:t xml:space="preserve">1997). The effects of IL-4 include </w:t>
      </w:r>
      <w:r w:rsidRPr="008A6268">
        <w:rPr>
          <w:rFonts w:ascii="Times New Roman" w:hAnsi="Times New Roman" w:cs="Times New Roman"/>
        </w:rPr>
        <w:t>suppressing th</w:t>
      </w:r>
      <w:r>
        <w:rPr>
          <w:rFonts w:ascii="Times New Roman" w:hAnsi="Times New Roman" w:cs="Times New Roman"/>
        </w:rPr>
        <w:t xml:space="preserve">e expression of proinflammatory </w:t>
      </w:r>
      <w:r w:rsidRPr="008A6268">
        <w:rPr>
          <w:rFonts w:ascii="Times New Roman" w:hAnsi="Times New Roman" w:cs="Times New Roman"/>
        </w:rPr>
        <w:lastRenderedPageBreak/>
        <w:t>cytokines, as well as</w:t>
      </w:r>
      <w:r>
        <w:rPr>
          <w:rFonts w:ascii="Times New Roman" w:hAnsi="Times New Roman" w:cs="Times New Roman"/>
        </w:rPr>
        <w:t xml:space="preserve"> promoting B cell proliferation </w:t>
      </w:r>
      <w:r w:rsidRPr="008A6268">
        <w:rPr>
          <w:rFonts w:ascii="Times New Roman" w:hAnsi="Times New Roman" w:cs="Times New Roman"/>
        </w:rPr>
        <w:t>and mediating IgE p</w:t>
      </w:r>
      <w:r>
        <w:rPr>
          <w:rFonts w:ascii="Times New Roman" w:hAnsi="Times New Roman" w:cs="Times New Roman"/>
        </w:rPr>
        <w:t xml:space="preserve">roduction. Although excessive </w:t>
      </w:r>
      <w:r w:rsidRPr="008A6268">
        <w:rPr>
          <w:rFonts w:ascii="Times New Roman" w:hAnsi="Times New Roman" w:cs="Times New Roman"/>
        </w:rPr>
        <w:t>production has been implicated in the fibrotic wou</w:t>
      </w:r>
      <w:r>
        <w:rPr>
          <w:rFonts w:ascii="Times New Roman" w:hAnsi="Times New Roman" w:cs="Times New Roman"/>
        </w:rPr>
        <w:t xml:space="preserve">nd </w:t>
      </w:r>
      <w:r w:rsidRPr="008A6268">
        <w:rPr>
          <w:rFonts w:ascii="Times New Roman" w:hAnsi="Times New Roman" w:cs="Times New Roman"/>
        </w:rPr>
        <w:t>healing seen in scler</w:t>
      </w:r>
      <w:r>
        <w:rPr>
          <w:rFonts w:ascii="Times New Roman" w:hAnsi="Times New Roman" w:cs="Times New Roman"/>
        </w:rPr>
        <w:t xml:space="preserve">oderma, IL-4 plays an important </w:t>
      </w:r>
      <w:r w:rsidRPr="008A6268">
        <w:rPr>
          <w:rFonts w:ascii="Times New Roman" w:hAnsi="Times New Roman" w:cs="Times New Roman"/>
        </w:rPr>
        <w:t>role in normal woun</w:t>
      </w:r>
      <w:r>
        <w:rPr>
          <w:rFonts w:ascii="Times New Roman" w:hAnsi="Times New Roman" w:cs="Times New Roman"/>
        </w:rPr>
        <w:t xml:space="preserve">d healing, promoting fibroblast </w:t>
      </w:r>
      <w:r w:rsidRPr="008A6268">
        <w:rPr>
          <w:rFonts w:ascii="Times New Roman" w:hAnsi="Times New Roman" w:cs="Times New Roman"/>
        </w:rPr>
        <w:t>proliferation, proteoglycan</w:t>
      </w:r>
      <w:r>
        <w:rPr>
          <w:rFonts w:ascii="Times New Roman" w:hAnsi="Times New Roman" w:cs="Times New Roman"/>
        </w:rPr>
        <w:t xml:space="preserve">synthesis by wound fibroblasts, </w:t>
      </w:r>
      <w:r w:rsidRPr="008A6268">
        <w:rPr>
          <w:rFonts w:ascii="Times New Roman" w:hAnsi="Times New Roman" w:cs="Times New Roman"/>
        </w:rPr>
        <w:t>and collage</w:t>
      </w:r>
      <w:r>
        <w:rPr>
          <w:rFonts w:ascii="Times New Roman" w:hAnsi="Times New Roman" w:cs="Times New Roman"/>
        </w:rPr>
        <w:t>n production (</w:t>
      </w:r>
      <w:r w:rsidRPr="00610690">
        <w:rPr>
          <w:rFonts w:ascii="Times New Roman" w:hAnsi="Times New Roman" w:cs="Times New Roman"/>
        </w:rPr>
        <w:t>Wegrowski</w:t>
      </w:r>
      <w:r>
        <w:rPr>
          <w:rFonts w:ascii="Times New Roman" w:hAnsi="Times New Roman" w:cs="Times New Roman"/>
        </w:rPr>
        <w:t xml:space="preserve"> et al., 1995). In addition, </w:t>
      </w:r>
      <w:r w:rsidRPr="008A6268">
        <w:rPr>
          <w:rFonts w:ascii="Times New Roman" w:hAnsi="Times New Roman" w:cs="Times New Roman"/>
        </w:rPr>
        <w:t xml:space="preserve">IL-4 up-regulates arginase activity in normal </w:t>
      </w:r>
      <w:r>
        <w:rPr>
          <w:rFonts w:ascii="Times New Roman" w:hAnsi="Times New Roman" w:cs="Times New Roman"/>
        </w:rPr>
        <w:t xml:space="preserve">and </w:t>
      </w:r>
      <w:r w:rsidRPr="008A6268">
        <w:rPr>
          <w:rFonts w:ascii="Times New Roman" w:hAnsi="Times New Roman" w:cs="Times New Roman"/>
        </w:rPr>
        <w:t>wound fibroblasts,</w:t>
      </w:r>
      <w:r>
        <w:rPr>
          <w:rFonts w:ascii="Times New Roman" w:hAnsi="Times New Roman" w:cs="Times New Roman"/>
        </w:rPr>
        <w:t xml:space="preserve"> as well as macrophages, smooth </w:t>
      </w:r>
      <w:r w:rsidRPr="008A6268">
        <w:rPr>
          <w:rFonts w:ascii="Times New Roman" w:hAnsi="Times New Roman" w:cs="Times New Roman"/>
        </w:rPr>
        <w:t>muscle, and endothelial</w:t>
      </w:r>
      <w:r>
        <w:rPr>
          <w:rFonts w:ascii="Times New Roman" w:hAnsi="Times New Roman" w:cs="Times New Roman"/>
        </w:rPr>
        <w:t xml:space="preserve"> cells. Because arginase </w:t>
      </w:r>
      <w:r w:rsidRPr="008A6268">
        <w:rPr>
          <w:rFonts w:ascii="Times New Roman" w:hAnsi="Times New Roman" w:cs="Times New Roman"/>
        </w:rPr>
        <w:t xml:space="preserve">activity is known to </w:t>
      </w:r>
      <w:r>
        <w:rPr>
          <w:rFonts w:ascii="Times New Roman" w:hAnsi="Times New Roman" w:cs="Times New Roman"/>
        </w:rPr>
        <w:t xml:space="preserve">play an important role in wound </w:t>
      </w:r>
      <w:r w:rsidRPr="008A6268">
        <w:rPr>
          <w:rFonts w:ascii="Times New Roman" w:hAnsi="Times New Roman" w:cs="Times New Roman"/>
        </w:rPr>
        <w:t xml:space="preserve">healing (presumably through nitric oxide generation,although the exact mechanism remains to be determined)this </w:t>
      </w:r>
      <w:r>
        <w:rPr>
          <w:rFonts w:ascii="Times New Roman" w:hAnsi="Times New Roman" w:cs="Times New Roman"/>
        </w:rPr>
        <w:t xml:space="preserve">may be one additional mechanism </w:t>
      </w:r>
      <w:r w:rsidRPr="008A6268">
        <w:rPr>
          <w:rFonts w:ascii="Times New Roman" w:hAnsi="Times New Roman" w:cs="Times New Roman"/>
        </w:rPr>
        <w:t>through which IL-</w:t>
      </w:r>
      <w:r>
        <w:rPr>
          <w:rFonts w:ascii="Times New Roman" w:hAnsi="Times New Roman" w:cs="Times New Roman"/>
        </w:rPr>
        <w:t>4 enhances the repair response.</w:t>
      </w:r>
      <w:r w:rsidRPr="00B83F18">
        <w:rPr>
          <w:rFonts w:ascii="Times New Roman" w:hAnsi="Times New Roman" w:cs="Times New Roman"/>
        </w:rPr>
        <w:t>IL-10 is also an anti</w:t>
      </w:r>
      <w:r>
        <w:rPr>
          <w:rFonts w:ascii="Times New Roman" w:hAnsi="Times New Roman" w:cs="Times New Roman"/>
        </w:rPr>
        <w:t xml:space="preserve">-inflammatory cytokine secreted </w:t>
      </w:r>
      <w:r w:rsidRPr="00B83F18">
        <w:rPr>
          <w:rFonts w:ascii="Times New Roman" w:hAnsi="Times New Roman" w:cs="Times New Roman"/>
        </w:rPr>
        <w:t>by T lymphocyte</w:t>
      </w:r>
      <w:r>
        <w:rPr>
          <w:rFonts w:ascii="Times New Roman" w:hAnsi="Times New Roman" w:cs="Times New Roman"/>
        </w:rPr>
        <w:t xml:space="preserve">s. In addition, dendritic cells </w:t>
      </w:r>
      <w:r w:rsidRPr="00B83F18">
        <w:rPr>
          <w:rFonts w:ascii="Times New Roman" w:hAnsi="Times New Roman" w:cs="Times New Roman"/>
        </w:rPr>
        <w:t>and macrophages ex</w:t>
      </w:r>
      <w:r>
        <w:rPr>
          <w:rFonts w:ascii="Times New Roman" w:hAnsi="Times New Roman" w:cs="Times New Roman"/>
        </w:rPr>
        <w:t xml:space="preserve">press IL-10, which inhibits the </w:t>
      </w:r>
      <w:r w:rsidRPr="00B83F18">
        <w:rPr>
          <w:rFonts w:ascii="Times New Roman" w:hAnsi="Times New Roman" w:cs="Times New Roman"/>
        </w:rPr>
        <w:t>production of proinfl</w:t>
      </w:r>
      <w:r>
        <w:rPr>
          <w:rFonts w:ascii="Times New Roman" w:hAnsi="Times New Roman" w:cs="Times New Roman"/>
        </w:rPr>
        <w:t xml:space="preserve">ammatory cytokines at the level </w:t>
      </w:r>
      <w:r w:rsidRPr="00B83F18">
        <w:rPr>
          <w:rFonts w:ascii="Times New Roman" w:hAnsi="Times New Roman" w:cs="Times New Roman"/>
        </w:rPr>
        <w:t xml:space="preserve">of gene expression, as well as preventing </w:t>
      </w:r>
      <w:r>
        <w:rPr>
          <w:rFonts w:ascii="Times New Roman" w:hAnsi="Times New Roman" w:cs="Times New Roman"/>
        </w:rPr>
        <w:t xml:space="preserve">neutrophil </w:t>
      </w:r>
      <w:r w:rsidRPr="00B83F18">
        <w:rPr>
          <w:rFonts w:ascii="Times New Roman" w:hAnsi="Times New Roman" w:cs="Times New Roman"/>
        </w:rPr>
        <w:t>and macrophage infil</w:t>
      </w:r>
      <w:r>
        <w:rPr>
          <w:rFonts w:ascii="Times New Roman" w:hAnsi="Times New Roman" w:cs="Times New Roman"/>
        </w:rPr>
        <w:t xml:space="preserve">tration into the wound. </w:t>
      </w:r>
      <w:r w:rsidRPr="00B83F18">
        <w:rPr>
          <w:rFonts w:ascii="Times New Roman" w:hAnsi="Times New Roman" w:cs="Times New Roman"/>
        </w:rPr>
        <w:t>Detectable within 24 hours</w:t>
      </w:r>
      <w:r>
        <w:rPr>
          <w:rFonts w:ascii="Times New Roman" w:hAnsi="Times New Roman" w:cs="Times New Roman"/>
        </w:rPr>
        <w:t xml:space="preserve"> of injury, IL-10 is measurable </w:t>
      </w:r>
      <w:r w:rsidRPr="00B83F18">
        <w:rPr>
          <w:rFonts w:ascii="Times New Roman" w:hAnsi="Times New Roman" w:cs="Times New Roman"/>
        </w:rPr>
        <w:t>for up 10 da</w:t>
      </w:r>
      <w:r>
        <w:rPr>
          <w:rFonts w:ascii="Times New Roman" w:hAnsi="Times New Roman" w:cs="Times New Roman"/>
        </w:rPr>
        <w:t>ys from the initiation of wound healing (</w:t>
      </w:r>
      <w:r w:rsidRPr="00610690">
        <w:rPr>
          <w:rFonts w:ascii="Times New Roman" w:hAnsi="Times New Roman" w:cs="Times New Roman"/>
        </w:rPr>
        <w:t xml:space="preserve">Sato </w:t>
      </w:r>
      <w:r>
        <w:rPr>
          <w:rFonts w:ascii="Times New Roman" w:hAnsi="Times New Roman" w:cs="Times New Roman"/>
        </w:rPr>
        <w:t xml:space="preserve">et al., 1999). </w:t>
      </w:r>
      <w:r w:rsidRPr="00B83F18">
        <w:rPr>
          <w:rFonts w:ascii="Times New Roman" w:hAnsi="Times New Roman" w:cs="Times New Roman"/>
        </w:rPr>
        <w:t>Although it has</w:t>
      </w:r>
      <w:r>
        <w:rPr>
          <w:rFonts w:ascii="Times New Roman" w:hAnsi="Times New Roman" w:cs="Times New Roman"/>
        </w:rPr>
        <w:t xml:space="preserve"> an important counter regulatory </w:t>
      </w:r>
      <w:r w:rsidRPr="00B83F18">
        <w:rPr>
          <w:rFonts w:ascii="Times New Roman" w:hAnsi="Times New Roman" w:cs="Times New Roman"/>
        </w:rPr>
        <w:t>role, IL-10, like most cytokines,</w:t>
      </w:r>
      <w:r>
        <w:rPr>
          <w:rFonts w:ascii="Times New Roman" w:hAnsi="Times New Roman" w:cs="Times New Roman"/>
        </w:rPr>
        <w:t xml:space="preserve"> has injurious </w:t>
      </w:r>
      <w:r w:rsidRPr="00B83F18">
        <w:rPr>
          <w:rFonts w:ascii="Times New Roman" w:hAnsi="Times New Roman" w:cs="Times New Roman"/>
        </w:rPr>
        <w:t>effects with excessive</w:t>
      </w:r>
      <w:r>
        <w:rPr>
          <w:rFonts w:ascii="Times New Roman" w:hAnsi="Times New Roman" w:cs="Times New Roman"/>
        </w:rPr>
        <w:t xml:space="preserve"> expression, including possibly </w:t>
      </w:r>
      <w:r w:rsidRPr="00B83F18">
        <w:rPr>
          <w:rFonts w:ascii="Times New Roman" w:hAnsi="Times New Roman" w:cs="Times New Roman"/>
        </w:rPr>
        <w:t xml:space="preserve">causing the failed closure </w:t>
      </w:r>
      <w:r>
        <w:rPr>
          <w:rFonts w:ascii="Times New Roman" w:hAnsi="Times New Roman" w:cs="Times New Roman"/>
        </w:rPr>
        <w:t>of chronic venous insufficiency ulcers (</w:t>
      </w:r>
      <w:r w:rsidRPr="00610690">
        <w:rPr>
          <w:rFonts w:ascii="Times New Roman" w:hAnsi="Times New Roman" w:cs="Times New Roman"/>
        </w:rPr>
        <w:t>Lundberg</w:t>
      </w:r>
      <w:r w:rsidRPr="00610690">
        <w:rPr>
          <w:rFonts w:ascii="Times New Roman" w:hAnsi="Times New Roman" w:cs="Times New Roman"/>
          <w:i/>
        </w:rPr>
        <w:t>et al</w:t>
      </w:r>
      <w:r>
        <w:rPr>
          <w:rFonts w:ascii="Times New Roman" w:hAnsi="Times New Roman" w:cs="Times New Roman"/>
        </w:rPr>
        <w:t>., 1998).</w:t>
      </w:r>
    </w:p>
    <w:p w:rsidR="003A5FA6" w:rsidRPr="00AD6DAD" w:rsidRDefault="003A5FA6" w:rsidP="00527A39">
      <w:pPr>
        <w:pStyle w:val="NormalWeb"/>
        <w:shd w:val="clear" w:color="auto" w:fill="FEFFFF"/>
        <w:spacing w:before="0" w:beforeAutospacing="0" w:after="150" w:afterAutospacing="0" w:line="360" w:lineRule="auto"/>
        <w:jc w:val="both"/>
      </w:pPr>
    </w:p>
    <w:p w:rsidR="004251E2" w:rsidRPr="00AD6DAD" w:rsidRDefault="004251E2" w:rsidP="00527A39">
      <w:pPr>
        <w:pStyle w:val="NormalWeb"/>
        <w:shd w:val="clear" w:color="auto" w:fill="FEFFFF"/>
        <w:spacing w:before="0" w:beforeAutospacing="0" w:after="150" w:afterAutospacing="0" w:line="360" w:lineRule="auto"/>
        <w:jc w:val="both"/>
        <w:rPr>
          <w:rStyle w:val="Strong"/>
          <w:b w:val="0"/>
          <w:shd w:val="clear" w:color="auto" w:fill="FFFFFF"/>
        </w:rPr>
      </w:pPr>
    </w:p>
    <w:p w:rsidR="004251E2" w:rsidRPr="00AD6DAD" w:rsidRDefault="004251E2" w:rsidP="00527A39">
      <w:pPr>
        <w:pStyle w:val="NormalWeb"/>
        <w:shd w:val="clear" w:color="auto" w:fill="FEFFFF"/>
        <w:spacing w:before="0" w:beforeAutospacing="0" w:after="150" w:afterAutospacing="0" w:line="360" w:lineRule="auto"/>
        <w:jc w:val="both"/>
      </w:pPr>
      <w:r w:rsidRPr="00AD6DAD">
        <w:rPr>
          <w:rStyle w:val="Strong"/>
          <w:shd w:val="clear" w:color="auto" w:fill="FFFFFF"/>
        </w:rPr>
        <w:t>When is wound healing referred to as 'impaired'? And why?</w:t>
      </w:r>
    </w:p>
    <w:p w:rsidR="00527A39" w:rsidRPr="00B64686" w:rsidRDefault="0054676D" w:rsidP="00527A39">
      <w:pPr>
        <w:spacing w:line="360" w:lineRule="auto"/>
        <w:jc w:val="both"/>
        <w:outlineLvl w:val="3"/>
        <w:rPr>
          <w:rFonts w:ascii="Times New Roman" w:hAnsi="Times New Roman" w:cs="Times New Roman"/>
          <w:shd w:val="clear" w:color="auto" w:fill="FFFFFF"/>
        </w:rPr>
      </w:pPr>
      <w:r w:rsidRPr="00B64686">
        <w:rPr>
          <w:rFonts w:ascii="Times New Roman" w:hAnsi="Times New Roman" w:cs="Times New Roman"/>
          <w:bCs/>
          <w:shd w:val="clear" w:color="auto" w:fill="FFFFFF"/>
        </w:rPr>
        <w:t>Wounds</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shd w:val="clear" w:color="auto" w:fill="FFFFFF"/>
        </w:rPr>
        <w:t>that exhibit</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bCs/>
          <w:shd w:val="clear" w:color="auto" w:fill="FFFFFF"/>
        </w:rPr>
        <w:t>impaired healing</w:t>
      </w:r>
      <w:r w:rsidRPr="00B64686">
        <w:rPr>
          <w:rFonts w:ascii="Times New Roman" w:hAnsi="Times New Roman" w:cs="Times New Roman"/>
          <w:shd w:val="clear" w:color="auto" w:fill="FFFFFF"/>
        </w:rPr>
        <w:t>, including</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bCs/>
          <w:shd w:val="clear" w:color="auto" w:fill="FFFFFF"/>
        </w:rPr>
        <w:t>delayed</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shd w:val="clear" w:color="auto" w:fill="FFFFFF"/>
        </w:rPr>
        <w:t>acute</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bCs/>
          <w:shd w:val="clear" w:color="auto" w:fill="FFFFFF"/>
        </w:rPr>
        <w:t>wounds</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shd w:val="clear" w:color="auto" w:fill="FFFFFF"/>
        </w:rPr>
        <w:t xml:space="preserve">and chronic </w:t>
      </w:r>
      <w:r w:rsidRPr="00B64686">
        <w:rPr>
          <w:rFonts w:ascii="Times New Roman" w:hAnsi="Times New Roman" w:cs="Times New Roman"/>
          <w:bCs/>
          <w:shd w:val="clear" w:color="auto" w:fill="FFFFFF"/>
        </w:rPr>
        <w:t>wounds</w:t>
      </w:r>
      <w:r w:rsidRPr="00B64686">
        <w:rPr>
          <w:rFonts w:ascii="Times New Roman" w:hAnsi="Times New Roman" w:cs="Times New Roman"/>
          <w:shd w:val="clear" w:color="auto" w:fill="FFFFFF"/>
        </w:rPr>
        <w:t>, generally have failed to progress through the normal stages of</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bCs/>
          <w:shd w:val="clear" w:color="auto" w:fill="FFFFFF"/>
        </w:rPr>
        <w:t>healing</w:t>
      </w:r>
      <w:r w:rsidRPr="00B64686">
        <w:rPr>
          <w:rFonts w:ascii="Times New Roman" w:hAnsi="Times New Roman" w:cs="Times New Roman"/>
          <w:shd w:val="clear" w:color="auto" w:fill="FFFFFF"/>
        </w:rPr>
        <w:t xml:space="preserve">. Such </w:t>
      </w:r>
      <w:r w:rsidRPr="00B64686">
        <w:rPr>
          <w:rFonts w:ascii="Times New Roman" w:hAnsi="Times New Roman" w:cs="Times New Roman"/>
          <w:bCs/>
          <w:shd w:val="clear" w:color="auto" w:fill="FFFFFF"/>
        </w:rPr>
        <w:t>wounds</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shd w:val="clear" w:color="auto" w:fill="FFFFFF"/>
        </w:rPr>
        <w:t>frequently enter a state of pathologic inflammation due to a postponed, incomplete, or uncoordinated</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bCs/>
          <w:shd w:val="clear" w:color="auto" w:fill="FFFFFF"/>
        </w:rPr>
        <w:t>healing</w:t>
      </w:r>
      <w:r w:rsidRPr="00B64686">
        <w:rPr>
          <w:rStyle w:val="apple-converted-space"/>
          <w:rFonts w:ascii="Times New Roman" w:hAnsi="Times New Roman" w:cs="Times New Roman"/>
          <w:shd w:val="clear" w:color="auto" w:fill="FFFFFF"/>
        </w:rPr>
        <w:t> </w:t>
      </w:r>
      <w:r w:rsidRPr="00B64686">
        <w:rPr>
          <w:rFonts w:ascii="Times New Roman" w:hAnsi="Times New Roman" w:cs="Times New Roman"/>
          <w:shd w:val="clear" w:color="auto" w:fill="FFFFFF"/>
        </w:rPr>
        <w:t>process.</w:t>
      </w:r>
    </w:p>
    <w:p w:rsidR="00B64686" w:rsidRPr="00B64686" w:rsidRDefault="00B64686" w:rsidP="00B64686">
      <w:pPr>
        <w:shd w:val="clear" w:color="auto" w:fill="FFFFFF"/>
        <w:spacing w:before="216" w:after="216" w:line="360" w:lineRule="auto"/>
        <w:jc w:val="both"/>
        <w:rPr>
          <w:rFonts w:ascii="Times New Roman" w:eastAsia="Times New Roman" w:hAnsi="Times New Roman" w:cs="Times New Roman"/>
          <w:lang w:val="en-US"/>
        </w:rPr>
      </w:pPr>
      <w:r w:rsidRPr="00B64686">
        <w:rPr>
          <w:rFonts w:ascii="Times New Roman" w:eastAsia="Times New Roman" w:hAnsi="Times New Roman" w:cs="Times New Roman"/>
          <w:lang w:val="en-US"/>
        </w:rPr>
        <w:t>The overlapping intricacy of the wound healing pathway serves to prevent a single primary factor from disrupting the process. As examples, local tissue ischemia and neuropathy can impair chemotaxis during the hemostasis and inflammatory stages, tissue necrosis and infection alter the balance of inflammation and compete for oxygen, and uncontrolled periwound edema and wound instability disrupt myofibroblast activity, collagen deposition, and cross-linking. Impaired wound healing often occurs in the setting of multiple, smaller contributing issues to stall the healing process; however, infection or ischemia alone can impair wound healing.</w:t>
      </w:r>
    </w:p>
    <w:p w:rsidR="00E92625" w:rsidRDefault="00B64686" w:rsidP="00B64686">
      <w:pPr>
        <w:shd w:val="clear" w:color="auto" w:fill="FFFFFF"/>
        <w:spacing w:before="216" w:after="216" w:line="360" w:lineRule="auto"/>
        <w:jc w:val="both"/>
        <w:rPr>
          <w:rFonts w:ascii="Times New Roman" w:hAnsi="Times New Roman" w:cs="Times New Roman"/>
          <w:bCs/>
        </w:rPr>
      </w:pPr>
      <w:r w:rsidRPr="00B64686">
        <w:rPr>
          <w:rFonts w:ascii="Times New Roman" w:eastAsia="Times New Roman" w:hAnsi="Times New Roman" w:cs="Times New Roman"/>
          <w:lang w:val="en-US"/>
        </w:rPr>
        <w:lastRenderedPageBreak/>
        <w:t>When the healing process is stalled, a chronic wound may develop, and this is more likely to occur in patients with underlying medical disorders. Chronic ulceration commonly affects the lower extremities with a prevalence that ranges between 0.18 and 1.3 percent in the adult population. The most common non</w:t>
      </w:r>
      <w:r w:rsidR="005042BA">
        <w:rPr>
          <w:rFonts w:ascii="Times New Roman" w:eastAsia="Times New Roman" w:hAnsi="Times New Roman" w:cs="Times New Roman"/>
          <w:lang w:val="en-US"/>
        </w:rPr>
        <w:t xml:space="preserve"> </w:t>
      </w:r>
      <w:r w:rsidRPr="00B64686">
        <w:rPr>
          <w:rFonts w:ascii="Times New Roman" w:eastAsia="Times New Roman" w:hAnsi="Times New Roman" w:cs="Times New Roman"/>
          <w:lang w:val="en-US"/>
        </w:rPr>
        <w:t>healing wounds affecting the lower extremities are associated with chronic venous insufficiency, peripheral artery disease, and diabetes mellitus.</w:t>
      </w:r>
      <w:r w:rsidRPr="00B64686">
        <w:rPr>
          <w:rFonts w:ascii="Times New Roman" w:hAnsi="Times New Roman" w:cs="Times New Roman"/>
          <w:bCs/>
        </w:rPr>
        <w:t xml:space="preserve"> (UpToDate, 2020).</w:t>
      </w:r>
    </w:p>
    <w:p w:rsidR="0054676D" w:rsidRPr="00B64686" w:rsidRDefault="00E92625" w:rsidP="00B64686">
      <w:pPr>
        <w:shd w:val="clear" w:color="auto" w:fill="FFFFFF"/>
        <w:spacing w:before="216" w:after="216" w:line="360" w:lineRule="auto"/>
        <w:jc w:val="both"/>
        <w:rPr>
          <w:rFonts w:ascii="Times New Roman" w:eastAsia="Times New Roman" w:hAnsi="Times New Roman" w:cs="Times New Roman"/>
          <w:lang w:val="en-US"/>
        </w:rPr>
      </w:pPr>
      <w:r>
        <w:rPr>
          <w:rFonts w:ascii="Times New Roman" w:eastAsia="Times New Roman" w:hAnsi="Times New Roman" w:cs="Times New Roman"/>
          <w:noProof/>
          <w:lang w:val="en-US"/>
        </w:rPr>
        <w:pict>
          <v:shapetype id="_x0000_t202" coordsize="21600,21600" o:spt="202" path="m,l,21600r21600,l21600,xe">
            <v:stroke joinstyle="miter"/>
            <v:path gradientshapeok="t" o:connecttype="rect"/>
          </v:shapetype>
          <v:shape id="_x0000_s1026" type="#_x0000_t202" style="position:absolute;left:0;text-align:left;margin-left:10.5pt;margin-top:.45pt;width:56.25pt;height:24.75pt;z-index:251658240" fillcolor="#00b0f0" strokecolor="#00b0f0">
            <v:textbox>
              <w:txbxContent>
                <w:p w:rsidR="00560790" w:rsidRPr="00560790" w:rsidRDefault="00560790">
                  <w:pPr>
                    <w:rPr>
                      <w:color w:val="B8CCE4" w:themeColor="accent1" w:themeTint="66"/>
                    </w:rPr>
                  </w:pPr>
                </w:p>
              </w:txbxContent>
            </v:textbox>
          </v:shape>
        </w:pict>
      </w:r>
      <w:r w:rsidR="003850BF" w:rsidRPr="003850BF">
        <w:rPr>
          <w:rFonts w:ascii="Times New Roman" w:eastAsia="Times New Roman" w:hAnsi="Times New Roman" w:cs="Times New Roman"/>
          <w:noProof/>
          <w:lang w:val="en-US"/>
        </w:rPr>
        <w:t xml:space="preserve"> </w:t>
      </w:r>
      <w:r w:rsidR="003850BF">
        <w:rPr>
          <w:rFonts w:ascii="Times New Roman" w:eastAsia="Times New Roman" w:hAnsi="Times New Roman" w:cs="Times New Roman"/>
          <w:noProof/>
          <w:lang w:val="en-US"/>
        </w:rPr>
        <w:drawing>
          <wp:inline distT="0" distB="0" distL="0" distR="0">
            <wp:extent cx="5256580" cy="3829050"/>
            <wp:effectExtent l="19050" t="0" r="12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2675" cy="3833490"/>
                    </a:xfrm>
                    <a:prstGeom prst="rect">
                      <a:avLst/>
                    </a:prstGeom>
                    <a:noFill/>
                    <a:ln w="9525">
                      <a:noFill/>
                      <a:miter lim="800000"/>
                      <a:headEnd/>
                      <a:tailEnd/>
                    </a:ln>
                  </pic:spPr>
                </pic:pic>
              </a:graphicData>
            </a:graphic>
          </wp:inline>
        </w:drawing>
      </w:r>
    </w:p>
    <w:p w:rsidR="0053002E" w:rsidRDefault="0053002E" w:rsidP="00B64686">
      <w:pPr>
        <w:spacing w:line="360" w:lineRule="auto"/>
        <w:jc w:val="both"/>
        <w:outlineLvl w:val="3"/>
        <w:rPr>
          <w:rStyle w:val="Strong"/>
          <w:rFonts w:ascii="Times New Roman" w:hAnsi="Times New Roman" w:cs="Times New Roman"/>
          <w:shd w:val="clear" w:color="auto" w:fill="FFFFFF"/>
        </w:rPr>
      </w:pPr>
    </w:p>
    <w:p w:rsidR="0053002E" w:rsidRDefault="0053002E" w:rsidP="00B64686">
      <w:pPr>
        <w:spacing w:line="360" w:lineRule="auto"/>
        <w:jc w:val="both"/>
        <w:outlineLvl w:val="3"/>
        <w:rPr>
          <w:rStyle w:val="Strong"/>
          <w:rFonts w:ascii="Times New Roman" w:hAnsi="Times New Roman" w:cs="Times New Roman"/>
          <w:shd w:val="clear" w:color="auto" w:fill="FFFFFF"/>
        </w:rPr>
      </w:pPr>
    </w:p>
    <w:p w:rsidR="0053002E" w:rsidRDefault="0053002E" w:rsidP="00B64686">
      <w:pPr>
        <w:spacing w:line="360" w:lineRule="auto"/>
        <w:jc w:val="both"/>
        <w:outlineLvl w:val="3"/>
        <w:rPr>
          <w:rStyle w:val="Strong"/>
          <w:rFonts w:ascii="Times New Roman" w:hAnsi="Times New Roman" w:cs="Times New Roman"/>
          <w:shd w:val="clear" w:color="auto" w:fill="FFFFFF"/>
        </w:rPr>
      </w:pPr>
    </w:p>
    <w:p w:rsidR="00527A39" w:rsidRDefault="00B64686" w:rsidP="00B64686">
      <w:pPr>
        <w:spacing w:line="360" w:lineRule="auto"/>
        <w:jc w:val="both"/>
        <w:outlineLvl w:val="3"/>
        <w:rPr>
          <w:rStyle w:val="Strong"/>
          <w:rFonts w:ascii="Times New Roman" w:hAnsi="Times New Roman" w:cs="Times New Roman"/>
          <w:color w:val="333333"/>
          <w:shd w:val="clear" w:color="auto" w:fill="FFFFFF"/>
        </w:rPr>
      </w:pPr>
      <w:r w:rsidRPr="00B64686">
        <w:rPr>
          <w:rStyle w:val="Strong"/>
          <w:rFonts w:ascii="Times New Roman" w:hAnsi="Times New Roman" w:cs="Times New Roman"/>
          <w:shd w:val="clear" w:color="auto" w:fill="FFFFFF"/>
        </w:rPr>
        <w:t>Examine the role of oxidative stress in the development an</w:t>
      </w:r>
      <w:r w:rsidR="0053002E">
        <w:rPr>
          <w:rStyle w:val="Strong"/>
          <w:rFonts w:ascii="Times New Roman" w:hAnsi="Times New Roman" w:cs="Times New Roman"/>
          <w:shd w:val="clear" w:color="auto" w:fill="FFFFFF"/>
        </w:rPr>
        <w:t xml:space="preserve">d progression of impaired wound </w:t>
      </w:r>
      <w:r w:rsidRPr="00B64686">
        <w:rPr>
          <w:rStyle w:val="Strong"/>
          <w:rFonts w:ascii="Times New Roman" w:hAnsi="Times New Roman" w:cs="Times New Roman"/>
          <w:shd w:val="clear" w:color="auto" w:fill="FFFFFF"/>
        </w:rPr>
        <w:t>healing</w:t>
      </w:r>
      <w:r w:rsidRPr="00B64686">
        <w:rPr>
          <w:rStyle w:val="Strong"/>
          <w:rFonts w:ascii="Times New Roman" w:hAnsi="Times New Roman" w:cs="Times New Roman"/>
          <w:color w:val="333333"/>
          <w:shd w:val="clear" w:color="auto" w:fill="FFFFFF"/>
        </w:rPr>
        <w:t>.</w:t>
      </w:r>
    </w:p>
    <w:p w:rsidR="00E336A9" w:rsidRPr="0053002E" w:rsidRDefault="002E1424" w:rsidP="0053002E">
      <w:pPr>
        <w:spacing w:line="360" w:lineRule="auto"/>
        <w:jc w:val="both"/>
        <w:outlineLvl w:val="3"/>
        <w:rPr>
          <w:rFonts w:ascii="Times New Roman" w:hAnsi="Times New Roman" w:cs="Times New Roman"/>
        </w:rPr>
      </w:pPr>
      <w:r w:rsidRPr="0053002E">
        <w:rPr>
          <w:rFonts w:ascii="Times New Roman" w:hAnsi="Times New Roman" w:cs="Times New Roman"/>
        </w:rPr>
        <w:t xml:space="preserve">A delicate balance between the positive role of ROS and their deleterious effects is important for proper wound healing. Whereas production of ROS is essential to initiate wound repair, excessive amount of ROS generation is deleterious in wound healing. Ongoing oxidative stress, associated with lipid peroxidation, protein modification and DNA damage has been shown to </w:t>
      </w:r>
      <w:r w:rsidRPr="0053002E">
        <w:rPr>
          <w:rFonts w:ascii="Times New Roman" w:hAnsi="Times New Roman" w:cs="Times New Roman"/>
        </w:rPr>
        <w:lastRenderedPageBreak/>
        <w:t xml:space="preserve">impair wound healing processes via increased cell apoptosis and senescence </w:t>
      </w:r>
      <w:r w:rsidR="00584295" w:rsidRPr="0053002E">
        <w:rPr>
          <w:rFonts w:ascii="Times New Roman" w:hAnsi="Times New Roman" w:cs="Times New Roman"/>
        </w:rPr>
        <w:t xml:space="preserve">(Sen, C.K., </w:t>
      </w:r>
      <w:r w:rsidR="00584295" w:rsidRPr="00CA198D">
        <w:rPr>
          <w:rFonts w:ascii="Times New Roman" w:hAnsi="Times New Roman" w:cs="Times New Roman"/>
          <w:i/>
        </w:rPr>
        <w:t>et al</w:t>
      </w:r>
      <w:r w:rsidR="00584295" w:rsidRPr="0053002E">
        <w:rPr>
          <w:rFonts w:ascii="Times New Roman" w:hAnsi="Times New Roman" w:cs="Times New Roman"/>
        </w:rPr>
        <w:t xml:space="preserve"> </w:t>
      </w:r>
      <w:r w:rsidR="00831026" w:rsidRPr="0053002E">
        <w:rPr>
          <w:rFonts w:ascii="Times New Roman" w:hAnsi="Times New Roman" w:cs="Times New Roman"/>
        </w:rPr>
        <w:t>2008</w:t>
      </w:r>
      <w:r w:rsidR="00584295" w:rsidRPr="0053002E">
        <w:rPr>
          <w:rFonts w:ascii="Times New Roman" w:hAnsi="Times New Roman" w:cs="Times New Roman"/>
        </w:rPr>
        <w:t xml:space="preserve">)(Schafer, M., </w:t>
      </w:r>
      <w:r w:rsidR="00584295" w:rsidRPr="00CA198D">
        <w:rPr>
          <w:rFonts w:ascii="Times New Roman" w:hAnsi="Times New Roman" w:cs="Times New Roman"/>
          <w:i/>
        </w:rPr>
        <w:t>et al</w:t>
      </w:r>
      <w:r w:rsidR="00831026" w:rsidRPr="0053002E">
        <w:rPr>
          <w:rFonts w:ascii="Times New Roman" w:hAnsi="Times New Roman" w:cs="Times New Roman"/>
        </w:rPr>
        <w:t xml:space="preserve"> 2008</w:t>
      </w:r>
      <w:r w:rsidR="00584295" w:rsidRPr="0053002E">
        <w:rPr>
          <w:rFonts w:ascii="Times New Roman" w:hAnsi="Times New Roman" w:cs="Times New Roman"/>
        </w:rPr>
        <w:t xml:space="preserve">)(Dunnill, C., </w:t>
      </w:r>
      <w:r w:rsidR="00584295" w:rsidRPr="00CA198D">
        <w:rPr>
          <w:rFonts w:ascii="Times New Roman" w:hAnsi="Times New Roman" w:cs="Times New Roman"/>
          <w:i/>
        </w:rPr>
        <w:t>et al</w:t>
      </w:r>
      <w:r w:rsidR="00831026" w:rsidRPr="0053002E">
        <w:rPr>
          <w:rFonts w:ascii="Times New Roman" w:hAnsi="Times New Roman" w:cs="Times New Roman"/>
        </w:rPr>
        <w:t xml:space="preserve"> 2017)</w:t>
      </w:r>
      <w:r w:rsidR="0053002E">
        <w:rPr>
          <w:rFonts w:ascii="Times New Roman" w:hAnsi="Times New Roman" w:cs="Times New Roman"/>
        </w:rPr>
        <w:t>(</w:t>
      </w:r>
      <w:r w:rsidR="00831026" w:rsidRPr="0053002E">
        <w:rPr>
          <w:rFonts w:ascii="Times New Roman" w:hAnsi="Times New Roman" w:cs="Times New Roman"/>
        </w:rPr>
        <w:t xml:space="preserve">Bryan, N., </w:t>
      </w:r>
      <w:r w:rsidR="00831026" w:rsidRPr="00CA198D">
        <w:rPr>
          <w:rFonts w:ascii="Times New Roman" w:hAnsi="Times New Roman" w:cs="Times New Roman"/>
          <w:i/>
        </w:rPr>
        <w:t>et al</w:t>
      </w:r>
      <w:r w:rsidR="00831026" w:rsidRPr="0053002E">
        <w:rPr>
          <w:rFonts w:ascii="Times New Roman" w:hAnsi="Times New Roman" w:cs="Times New Roman"/>
        </w:rPr>
        <w:t xml:space="preserve"> 2012)</w:t>
      </w:r>
      <w:r w:rsidRPr="0053002E">
        <w:rPr>
          <w:rFonts w:ascii="Times New Roman" w:hAnsi="Times New Roman" w:cs="Times New Roman"/>
        </w:rPr>
        <w:t xml:space="preserve">. </w:t>
      </w:r>
    </w:p>
    <w:p w:rsidR="0053002E" w:rsidRDefault="002E1424" w:rsidP="0053002E">
      <w:pPr>
        <w:spacing w:line="360" w:lineRule="auto"/>
        <w:jc w:val="both"/>
        <w:outlineLvl w:val="3"/>
        <w:rPr>
          <w:rFonts w:ascii="Times New Roman" w:hAnsi="Times New Roman" w:cs="Times New Roman"/>
        </w:rPr>
      </w:pPr>
      <w:r w:rsidRPr="0053002E">
        <w:rPr>
          <w:rFonts w:ascii="Times New Roman" w:hAnsi="Times New Roman" w:cs="Times New Roman"/>
        </w:rPr>
        <w:t>In physiological conditions, low levels of ROS production by NOX activation in neutrophils and macrophages are responsible for respiratory bursts during phagocyt</w:t>
      </w:r>
      <w:r w:rsidR="0053002E">
        <w:rPr>
          <w:rFonts w:ascii="Times New Roman" w:hAnsi="Times New Roman" w:cs="Times New Roman"/>
        </w:rPr>
        <w:t xml:space="preserve">osis of the inflammatory phase (Jiang, F., </w:t>
      </w:r>
      <w:r w:rsidR="0053002E" w:rsidRPr="00CA198D">
        <w:rPr>
          <w:rFonts w:ascii="Times New Roman" w:hAnsi="Times New Roman" w:cs="Times New Roman"/>
          <w:i/>
        </w:rPr>
        <w:t>et al</w:t>
      </w:r>
      <w:r w:rsidR="0034316B">
        <w:rPr>
          <w:rFonts w:ascii="Times New Roman" w:hAnsi="Times New Roman" w:cs="Times New Roman"/>
        </w:rPr>
        <w:t xml:space="preserve"> 2011</w:t>
      </w:r>
      <w:r w:rsidR="0053002E">
        <w:rPr>
          <w:rFonts w:ascii="Times New Roman" w:hAnsi="Times New Roman" w:cs="Times New Roman"/>
        </w:rPr>
        <w:t>)</w:t>
      </w:r>
      <w:r w:rsidR="0053002E" w:rsidRPr="0053002E">
        <w:rPr>
          <w:rFonts w:ascii="Times New Roman" w:hAnsi="Times New Roman" w:cs="Times New Roman"/>
        </w:rPr>
        <w:t xml:space="preserve"> </w:t>
      </w:r>
      <w:r w:rsidR="0053002E">
        <w:rPr>
          <w:rFonts w:ascii="Times New Roman" w:hAnsi="Times New Roman" w:cs="Times New Roman"/>
        </w:rPr>
        <w:t xml:space="preserve">(Hoffmann, M.H., </w:t>
      </w:r>
      <w:r w:rsidR="0053002E" w:rsidRPr="00CA198D">
        <w:rPr>
          <w:rFonts w:ascii="Times New Roman" w:hAnsi="Times New Roman" w:cs="Times New Roman"/>
          <w:i/>
        </w:rPr>
        <w:t>et al</w:t>
      </w:r>
      <w:r w:rsidR="0034316B">
        <w:rPr>
          <w:rFonts w:ascii="Times New Roman" w:hAnsi="Times New Roman" w:cs="Times New Roman"/>
        </w:rPr>
        <w:t xml:space="preserve"> 2018</w:t>
      </w:r>
      <w:r w:rsidR="0053002E">
        <w:rPr>
          <w:rFonts w:ascii="Times New Roman" w:hAnsi="Times New Roman" w:cs="Times New Roman"/>
        </w:rPr>
        <w:t>)</w:t>
      </w:r>
      <w:r w:rsidR="0053002E" w:rsidRPr="0053002E">
        <w:rPr>
          <w:rFonts w:ascii="Times New Roman" w:hAnsi="Times New Roman" w:cs="Times New Roman"/>
        </w:rPr>
        <w:t xml:space="preserve"> </w:t>
      </w:r>
      <w:r w:rsidR="0053002E">
        <w:rPr>
          <w:rFonts w:ascii="Times New Roman" w:hAnsi="Times New Roman" w:cs="Times New Roman"/>
        </w:rPr>
        <w:t xml:space="preserve">(Levigne, D., </w:t>
      </w:r>
      <w:r w:rsidR="0053002E" w:rsidRPr="00CA198D">
        <w:rPr>
          <w:rFonts w:ascii="Times New Roman" w:hAnsi="Times New Roman" w:cs="Times New Roman"/>
          <w:i/>
        </w:rPr>
        <w:t>et al</w:t>
      </w:r>
      <w:r w:rsidR="0034316B">
        <w:rPr>
          <w:rFonts w:ascii="Times New Roman" w:hAnsi="Times New Roman" w:cs="Times New Roman"/>
        </w:rPr>
        <w:t xml:space="preserve"> 2016</w:t>
      </w:r>
      <w:r w:rsidR="0053002E">
        <w:rPr>
          <w:rFonts w:ascii="Times New Roman" w:hAnsi="Times New Roman" w:cs="Times New Roman"/>
        </w:rPr>
        <w:t xml:space="preserve">). </w:t>
      </w:r>
    </w:p>
    <w:p w:rsidR="00E92625" w:rsidRPr="00B64686" w:rsidRDefault="002E1424" w:rsidP="0053002E">
      <w:pPr>
        <w:spacing w:line="360" w:lineRule="auto"/>
        <w:jc w:val="both"/>
        <w:outlineLvl w:val="3"/>
        <w:rPr>
          <w:rFonts w:ascii="Times New Roman" w:eastAsia="Times New Roman" w:hAnsi="Times New Roman" w:cs="Times New Roman"/>
          <w:bCs/>
          <w:sz w:val="27"/>
          <w:szCs w:val="27"/>
          <w:lang w:val="en-US"/>
        </w:rPr>
      </w:pPr>
      <w:r w:rsidRPr="0053002E">
        <w:rPr>
          <w:rFonts w:ascii="Times New Roman" w:hAnsi="Times New Roman" w:cs="Times New Roman"/>
        </w:rPr>
        <w:t>In contrast, as chronic inflammation develops in pathological conditions, NOX activation is exacerbated, which may lead to excessive production of ROS production, further accelerating inflammation and oxidative stress cellular damage. Clinical studies suggest that non-healing wounds are maintained in highly oxidizing environment, which lead to impaired wound repair. Clinical conditions such as tissue hypoxia and hyperglycemia are typically associated with highly oxidizing environments</w:t>
      </w:r>
      <w:r>
        <w:t>.</w:t>
      </w:r>
      <w:r w:rsidR="0053002E" w:rsidRPr="0053002E">
        <w:rPr>
          <w:rFonts w:ascii="Arial" w:hAnsi="Arial" w:cs="Arial"/>
          <w:color w:val="000000"/>
          <w:shd w:val="clear" w:color="auto" w:fill="FFFFFF"/>
        </w:rPr>
        <w:t xml:space="preserve"> </w:t>
      </w:r>
      <w:r w:rsidR="0053002E" w:rsidRPr="0053002E">
        <w:rPr>
          <w:rFonts w:ascii="Times New Roman" w:hAnsi="Times New Roman" w:cs="Times New Roman"/>
          <w:color w:val="000000"/>
          <w:shd w:val="clear" w:color="auto" w:fill="FFFFFF"/>
        </w:rPr>
        <w:t xml:space="preserve">(Cano Sanchez., </w:t>
      </w:r>
      <w:r w:rsidR="0053002E" w:rsidRPr="00CA198D">
        <w:rPr>
          <w:rFonts w:ascii="Times New Roman" w:hAnsi="Times New Roman" w:cs="Times New Roman"/>
          <w:i/>
          <w:color w:val="000000"/>
          <w:shd w:val="clear" w:color="auto" w:fill="FFFFFF"/>
        </w:rPr>
        <w:t>et al</w:t>
      </w:r>
      <w:r w:rsidR="0053002E" w:rsidRPr="0053002E">
        <w:rPr>
          <w:rFonts w:ascii="Times New Roman" w:hAnsi="Times New Roman" w:cs="Times New Roman"/>
          <w:color w:val="000000"/>
          <w:shd w:val="clear" w:color="auto" w:fill="FFFFFF"/>
        </w:rPr>
        <w:t xml:space="preserve"> 2018)</w:t>
      </w:r>
      <w:r w:rsidR="0053002E" w:rsidRPr="0053002E">
        <w:rPr>
          <w:rFonts w:ascii="Arial" w:hAnsi="Arial" w:cs="Arial"/>
          <w:color w:val="000000"/>
          <w:shd w:val="clear" w:color="auto" w:fill="FFFFFF"/>
        </w:rPr>
        <w:t xml:space="preserve"> </w:t>
      </w:r>
    </w:p>
    <w:p w:rsidR="00364D13" w:rsidRDefault="00364D13" w:rsidP="00FA724E">
      <w:pPr>
        <w:spacing w:line="360" w:lineRule="auto"/>
        <w:jc w:val="both"/>
        <w:outlineLvl w:val="3"/>
        <w:rPr>
          <w:rFonts w:ascii="Times New Roman" w:eastAsia="Times New Roman" w:hAnsi="Times New Roman" w:cs="Times New Roman"/>
          <w:b/>
          <w:bCs/>
          <w:lang w:val="en-US"/>
        </w:rPr>
      </w:pPr>
    </w:p>
    <w:p w:rsidR="00527A39" w:rsidRPr="00FA724E" w:rsidRDefault="004842A8" w:rsidP="00FA724E">
      <w:pPr>
        <w:spacing w:line="360" w:lineRule="auto"/>
        <w:jc w:val="both"/>
        <w:outlineLvl w:val="3"/>
        <w:rPr>
          <w:rFonts w:ascii="Times New Roman" w:eastAsia="Times New Roman" w:hAnsi="Times New Roman" w:cs="Times New Roman"/>
          <w:b/>
          <w:bCs/>
          <w:lang w:val="en-US"/>
        </w:rPr>
      </w:pPr>
      <w:r w:rsidRPr="00FA724E">
        <w:rPr>
          <w:rFonts w:ascii="Times New Roman" w:eastAsia="Times New Roman" w:hAnsi="Times New Roman" w:cs="Times New Roman"/>
          <w:b/>
          <w:bCs/>
          <w:lang w:val="en-US"/>
        </w:rPr>
        <w:t>Hypoxia wound</w:t>
      </w:r>
    </w:p>
    <w:p w:rsidR="00364D13" w:rsidRDefault="004842A8" w:rsidP="00364D13">
      <w:pPr>
        <w:spacing w:line="360" w:lineRule="auto"/>
        <w:jc w:val="both"/>
        <w:outlineLvl w:val="3"/>
        <w:rPr>
          <w:rFonts w:ascii="Times New Roman" w:hAnsi="Times New Roman" w:cs="Times New Roman"/>
        </w:rPr>
      </w:pPr>
      <w:r w:rsidRPr="00FA724E">
        <w:rPr>
          <w:rFonts w:ascii="Times New Roman" w:hAnsi="Times New Roman" w:cs="Times New Roman"/>
        </w:rPr>
        <w:t xml:space="preserve">Whereas generation of ROS during the normal wound healing is related to NOX activation </w:t>
      </w:r>
      <w:r w:rsidR="00364D13">
        <w:rPr>
          <w:rFonts w:ascii="Times New Roman" w:hAnsi="Times New Roman" w:cs="Times New Roman"/>
        </w:rPr>
        <w:t xml:space="preserve">(Jiang, F., </w:t>
      </w:r>
      <w:r w:rsidR="00364D13" w:rsidRPr="00CA198D">
        <w:rPr>
          <w:rFonts w:ascii="Times New Roman" w:hAnsi="Times New Roman" w:cs="Times New Roman"/>
          <w:i/>
        </w:rPr>
        <w:t>et al</w:t>
      </w:r>
      <w:r w:rsidR="00364D13">
        <w:rPr>
          <w:rFonts w:ascii="Times New Roman" w:hAnsi="Times New Roman" w:cs="Times New Roman"/>
        </w:rPr>
        <w:t xml:space="preserve"> 2011)</w:t>
      </w:r>
      <w:r w:rsidR="00364D13" w:rsidRPr="0053002E">
        <w:rPr>
          <w:rFonts w:ascii="Times New Roman" w:hAnsi="Times New Roman" w:cs="Times New Roman"/>
        </w:rPr>
        <w:t xml:space="preserve"> </w:t>
      </w:r>
      <w:r w:rsidR="00364D13">
        <w:rPr>
          <w:rFonts w:ascii="Times New Roman" w:hAnsi="Times New Roman" w:cs="Times New Roman"/>
        </w:rPr>
        <w:t xml:space="preserve">(Hoffmann, M.H., </w:t>
      </w:r>
      <w:r w:rsidR="00364D13" w:rsidRPr="00CA198D">
        <w:rPr>
          <w:rFonts w:ascii="Times New Roman" w:hAnsi="Times New Roman" w:cs="Times New Roman"/>
          <w:i/>
        </w:rPr>
        <w:t>et al</w:t>
      </w:r>
      <w:r w:rsidR="00364D13">
        <w:rPr>
          <w:rFonts w:ascii="Times New Roman" w:hAnsi="Times New Roman" w:cs="Times New Roman"/>
        </w:rPr>
        <w:t xml:space="preserve"> 2018)</w:t>
      </w:r>
      <w:r w:rsidR="00364D13" w:rsidRPr="0053002E">
        <w:rPr>
          <w:rFonts w:ascii="Times New Roman" w:hAnsi="Times New Roman" w:cs="Times New Roman"/>
        </w:rPr>
        <w:t xml:space="preserve"> </w:t>
      </w:r>
      <w:r w:rsidR="00364D13">
        <w:rPr>
          <w:rFonts w:ascii="Times New Roman" w:hAnsi="Times New Roman" w:cs="Times New Roman"/>
        </w:rPr>
        <w:t xml:space="preserve">(Levigne, D., </w:t>
      </w:r>
      <w:r w:rsidR="00364D13" w:rsidRPr="00CA198D">
        <w:rPr>
          <w:rFonts w:ascii="Times New Roman" w:hAnsi="Times New Roman" w:cs="Times New Roman"/>
          <w:i/>
        </w:rPr>
        <w:t>et al</w:t>
      </w:r>
      <w:r w:rsidR="00364D13">
        <w:rPr>
          <w:rFonts w:ascii="Times New Roman" w:hAnsi="Times New Roman" w:cs="Times New Roman"/>
        </w:rPr>
        <w:t xml:space="preserve"> 2016).</w:t>
      </w:r>
    </w:p>
    <w:p w:rsidR="00364D13" w:rsidRDefault="00364D13" w:rsidP="00364D13">
      <w:pPr>
        <w:spacing w:line="360" w:lineRule="auto"/>
        <w:jc w:val="both"/>
        <w:outlineLvl w:val="3"/>
        <w:rPr>
          <w:rFonts w:ascii="Times New Roman" w:hAnsi="Times New Roman" w:cs="Times New Roman"/>
        </w:rPr>
      </w:pPr>
      <w:r w:rsidRPr="00FA724E">
        <w:rPr>
          <w:rFonts w:ascii="Times New Roman" w:hAnsi="Times New Roman" w:cs="Times New Roman"/>
        </w:rPr>
        <w:t>The</w:t>
      </w:r>
      <w:r w:rsidR="004842A8" w:rsidRPr="00FA724E">
        <w:rPr>
          <w:rFonts w:ascii="Times New Roman" w:hAnsi="Times New Roman" w:cs="Times New Roman"/>
        </w:rPr>
        <w:t xml:space="preserve"> presence of hypoxia stimulates oxidant production by the electron transport chain (ETC) of the mitochondria mainly via complexes I and III [28]. This observation is paradoxical, in the sense that superoxide is a product of the one-electron reduction of O2, which is reduced in hypoxia. ETC-derived ROS are transferred across the inter-membrane space to reach the cytosol where they act as second messengers. During hypoxia, mitochondria augment the release of ROS in the cytosol, which appears counter intuitive as O2 tension is reduced in the mitochondrial compartment </w:t>
      </w:r>
      <w:r w:rsidRPr="0053002E">
        <w:rPr>
          <w:rFonts w:ascii="Times New Roman" w:hAnsi="Times New Roman" w:cs="Times New Roman"/>
          <w:color w:val="000000"/>
          <w:shd w:val="clear" w:color="auto" w:fill="FFFFFF"/>
        </w:rPr>
        <w:t xml:space="preserve">(Cano Sanchez., </w:t>
      </w:r>
      <w:r w:rsidRPr="00CA198D">
        <w:rPr>
          <w:rFonts w:ascii="Times New Roman" w:hAnsi="Times New Roman" w:cs="Times New Roman"/>
          <w:i/>
          <w:color w:val="000000"/>
          <w:shd w:val="clear" w:color="auto" w:fill="FFFFFF"/>
        </w:rPr>
        <w:t>et al</w:t>
      </w:r>
      <w:r w:rsidRPr="0053002E">
        <w:rPr>
          <w:rFonts w:ascii="Times New Roman" w:hAnsi="Times New Roman" w:cs="Times New Roman"/>
          <w:color w:val="000000"/>
          <w:shd w:val="clear" w:color="auto" w:fill="FFFFFF"/>
        </w:rPr>
        <w:t xml:space="preserve"> 2018)</w:t>
      </w:r>
      <w:r w:rsidR="004842A8" w:rsidRPr="00FA724E">
        <w:rPr>
          <w:rFonts w:ascii="Times New Roman" w:hAnsi="Times New Roman" w:cs="Times New Roman"/>
        </w:rPr>
        <w:t xml:space="preserve">. </w:t>
      </w:r>
    </w:p>
    <w:p w:rsidR="00364D13" w:rsidRDefault="004842A8" w:rsidP="00364D13">
      <w:pPr>
        <w:spacing w:line="360" w:lineRule="auto"/>
        <w:jc w:val="both"/>
        <w:outlineLvl w:val="3"/>
        <w:rPr>
          <w:rFonts w:ascii="Times New Roman" w:hAnsi="Times New Roman" w:cs="Times New Roman"/>
        </w:rPr>
      </w:pPr>
      <w:r w:rsidRPr="00FA724E">
        <w:rPr>
          <w:rFonts w:ascii="Times New Roman" w:hAnsi="Times New Roman" w:cs="Times New Roman"/>
        </w:rPr>
        <w:t>Hypoxia-induced mitochondrial ROS release has been shown to activate cell protection signaling through transcriptional an</w:t>
      </w:r>
      <w:r w:rsidR="00364D13">
        <w:rPr>
          <w:rFonts w:ascii="Times New Roman" w:hAnsi="Times New Roman" w:cs="Times New Roman"/>
        </w:rPr>
        <w:t xml:space="preserve">d post-translational mechanisms. </w:t>
      </w:r>
      <w:r w:rsidRPr="00FA724E">
        <w:rPr>
          <w:rFonts w:ascii="Times New Roman" w:hAnsi="Times New Roman" w:cs="Times New Roman"/>
        </w:rPr>
        <w:t xml:space="preserve">In line, low oxygen levels leading to mitochondrial ROS production activate prolyl-4-hydroxylases. Prolyl-4-hydroxyases can induce hypoxia-inducible factor 1 (HIF-1) activation, which is involved in regeneration of lost or damaged tissue in mammals </w:t>
      </w:r>
      <w:r w:rsidR="00364D13" w:rsidRPr="0053002E">
        <w:rPr>
          <w:rFonts w:ascii="Times New Roman" w:hAnsi="Times New Roman" w:cs="Times New Roman"/>
          <w:color w:val="000000"/>
          <w:shd w:val="clear" w:color="auto" w:fill="FFFFFF"/>
        </w:rPr>
        <w:t xml:space="preserve">(Cano Sanchez., </w:t>
      </w:r>
      <w:r w:rsidR="00364D13" w:rsidRPr="00CA198D">
        <w:rPr>
          <w:rFonts w:ascii="Times New Roman" w:hAnsi="Times New Roman" w:cs="Times New Roman"/>
          <w:i/>
          <w:color w:val="000000"/>
          <w:shd w:val="clear" w:color="auto" w:fill="FFFFFF"/>
        </w:rPr>
        <w:t>et al</w:t>
      </w:r>
      <w:r w:rsidR="00364D13" w:rsidRPr="0053002E">
        <w:rPr>
          <w:rFonts w:ascii="Times New Roman" w:hAnsi="Times New Roman" w:cs="Times New Roman"/>
          <w:color w:val="000000"/>
          <w:shd w:val="clear" w:color="auto" w:fill="FFFFFF"/>
        </w:rPr>
        <w:t xml:space="preserve"> 2018)</w:t>
      </w:r>
      <w:r w:rsidRPr="00FA724E">
        <w:rPr>
          <w:rFonts w:ascii="Times New Roman" w:hAnsi="Times New Roman" w:cs="Times New Roman"/>
        </w:rPr>
        <w:t xml:space="preserve">. </w:t>
      </w:r>
    </w:p>
    <w:p w:rsidR="004842A8" w:rsidRPr="00364D13" w:rsidRDefault="004842A8" w:rsidP="00364D13">
      <w:pPr>
        <w:spacing w:line="360" w:lineRule="auto"/>
        <w:jc w:val="both"/>
        <w:outlineLvl w:val="3"/>
        <w:rPr>
          <w:rFonts w:ascii="Times New Roman" w:hAnsi="Times New Roman" w:cs="Times New Roman"/>
        </w:rPr>
      </w:pPr>
      <w:r w:rsidRPr="00FA724E">
        <w:rPr>
          <w:rFonts w:ascii="Times New Roman" w:hAnsi="Times New Roman" w:cs="Times New Roman"/>
        </w:rPr>
        <w:t>In the microenvironment of early wounds, ischemia due to vascular disruption and high O2 consumption by immune competent cells can</w:t>
      </w:r>
      <w:r w:rsidR="00364D13">
        <w:rPr>
          <w:rFonts w:ascii="Times New Roman" w:hAnsi="Times New Roman" w:cs="Times New Roman"/>
        </w:rPr>
        <w:t xml:space="preserve"> favor O2 depletion and hypoxia. </w:t>
      </w:r>
      <w:r w:rsidRPr="00FA724E">
        <w:rPr>
          <w:rFonts w:ascii="Times New Roman" w:hAnsi="Times New Roman" w:cs="Times New Roman"/>
        </w:rPr>
        <w:t xml:space="preserve">Moreover, pathological conditions, such as diabetes, impair microvascular blood flow, thus aggravating tissue oxygenation, whereas temporary hypoxia after injury can be beneficial for wound healing, </w:t>
      </w:r>
      <w:r w:rsidRPr="00FA724E">
        <w:rPr>
          <w:rFonts w:ascii="Times New Roman" w:hAnsi="Times New Roman" w:cs="Times New Roman"/>
        </w:rPr>
        <w:lastRenderedPageBreak/>
        <w:t xml:space="preserve">prolonged or chronic hypoxia delays wound healing. Impaired wound repair in hypoxic tissue has been related to the combination of mechanisms that increase ROS production </w:t>
      </w:r>
      <w:r w:rsidR="00364D13">
        <w:rPr>
          <w:rFonts w:ascii="Times New Roman" w:hAnsi="Times New Roman" w:cs="Times New Roman"/>
        </w:rPr>
        <w:t>and reduce antioxidant defences.</w:t>
      </w:r>
      <w:r w:rsidR="00364D13" w:rsidRPr="00364D13">
        <w:rPr>
          <w:rFonts w:ascii="Times New Roman" w:hAnsi="Times New Roman" w:cs="Times New Roman"/>
          <w:color w:val="000000"/>
          <w:shd w:val="clear" w:color="auto" w:fill="FFFFFF"/>
        </w:rPr>
        <w:t xml:space="preserve"> </w:t>
      </w:r>
      <w:r w:rsidR="00364D13" w:rsidRPr="0053002E">
        <w:rPr>
          <w:rFonts w:ascii="Times New Roman" w:hAnsi="Times New Roman" w:cs="Times New Roman"/>
          <w:color w:val="000000"/>
          <w:shd w:val="clear" w:color="auto" w:fill="FFFFFF"/>
        </w:rPr>
        <w:t xml:space="preserve">(Cano Sanchez., </w:t>
      </w:r>
      <w:r w:rsidR="00364D13" w:rsidRPr="00CA198D">
        <w:rPr>
          <w:rFonts w:ascii="Times New Roman" w:hAnsi="Times New Roman" w:cs="Times New Roman"/>
          <w:i/>
          <w:color w:val="000000"/>
          <w:shd w:val="clear" w:color="auto" w:fill="FFFFFF"/>
        </w:rPr>
        <w:t>et al</w:t>
      </w:r>
      <w:r w:rsidR="00364D13" w:rsidRPr="0053002E">
        <w:rPr>
          <w:rFonts w:ascii="Times New Roman" w:hAnsi="Times New Roman" w:cs="Times New Roman"/>
          <w:color w:val="000000"/>
          <w:shd w:val="clear" w:color="auto" w:fill="FFFFFF"/>
        </w:rPr>
        <w:t xml:space="preserve"> 2018)</w:t>
      </w:r>
    </w:p>
    <w:p w:rsidR="0053002E" w:rsidRDefault="0053002E" w:rsidP="00527A39">
      <w:pPr>
        <w:spacing w:line="360" w:lineRule="atLeast"/>
        <w:outlineLvl w:val="3"/>
        <w:rPr>
          <w:rFonts w:ascii="Times New Roman" w:eastAsia="Times New Roman" w:hAnsi="Times New Roman" w:cs="Times New Roman"/>
          <w:b/>
          <w:bCs/>
          <w:lang w:val="en-US"/>
        </w:rPr>
      </w:pPr>
    </w:p>
    <w:p w:rsidR="0053002E" w:rsidRDefault="0053002E" w:rsidP="00527A39">
      <w:pPr>
        <w:spacing w:line="360" w:lineRule="atLeast"/>
        <w:outlineLvl w:val="3"/>
        <w:rPr>
          <w:rFonts w:ascii="Times New Roman" w:eastAsia="Times New Roman" w:hAnsi="Times New Roman" w:cs="Times New Roman"/>
          <w:b/>
          <w:bCs/>
          <w:lang w:val="en-US"/>
        </w:rPr>
      </w:pPr>
    </w:p>
    <w:p w:rsidR="0053002E" w:rsidRDefault="0053002E" w:rsidP="00527A39">
      <w:pPr>
        <w:spacing w:line="360" w:lineRule="atLeast"/>
        <w:outlineLvl w:val="3"/>
        <w:rPr>
          <w:rFonts w:ascii="Times New Roman" w:eastAsia="Times New Roman" w:hAnsi="Times New Roman" w:cs="Times New Roman"/>
          <w:b/>
          <w:bCs/>
          <w:lang w:val="en-US"/>
        </w:rPr>
      </w:pPr>
    </w:p>
    <w:p w:rsidR="0053002E" w:rsidRDefault="0053002E" w:rsidP="00527A39">
      <w:pPr>
        <w:spacing w:line="360" w:lineRule="atLeast"/>
        <w:outlineLvl w:val="3"/>
        <w:rPr>
          <w:rFonts w:ascii="Times New Roman" w:eastAsia="Times New Roman" w:hAnsi="Times New Roman" w:cs="Times New Roman"/>
          <w:b/>
          <w:bCs/>
          <w:lang w:val="en-US"/>
        </w:rPr>
      </w:pPr>
    </w:p>
    <w:p w:rsidR="0053002E" w:rsidRDefault="0053002E" w:rsidP="00527A39">
      <w:pPr>
        <w:spacing w:line="360" w:lineRule="atLeast"/>
        <w:outlineLvl w:val="3"/>
        <w:rPr>
          <w:rFonts w:ascii="Times New Roman" w:eastAsia="Times New Roman" w:hAnsi="Times New Roman" w:cs="Times New Roman"/>
          <w:b/>
          <w:bCs/>
          <w:lang w:val="en-US"/>
        </w:rPr>
      </w:pPr>
    </w:p>
    <w:p w:rsidR="0053002E" w:rsidRDefault="0053002E" w:rsidP="00527A39">
      <w:pPr>
        <w:spacing w:line="360" w:lineRule="atLeast"/>
        <w:outlineLvl w:val="3"/>
        <w:rPr>
          <w:rFonts w:ascii="Times New Roman" w:eastAsia="Times New Roman" w:hAnsi="Times New Roman" w:cs="Times New Roman"/>
          <w:b/>
          <w:bCs/>
          <w:lang w:val="en-US"/>
        </w:rPr>
      </w:pPr>
    </w:p>
    <w:p w:rsidR="0053002E" w:rsidRDefault="0053002E" w:rsidP="00527A39">
      <w:pPr>
        <w:spacing w:line="360" w:lineRule="atLeast"/>
        <w:outlineLvl w:val="3"/>
        <w:rPr>
          <w:rFonts w:ascii="Times New Roman" w:eastAsia="Times New Roman" w:hAnsi="Times New Roman" w:cs="Times New Roman"/>
          <w:b/>
          <w:bCs/>
          <w:lang w:val="en-US"/>
        </w:rPr>
      </w:pPr>
    </w:p>
    <w:p w:rsidR="0053002E" w:rsidRDefault="0053002E" w:rsidP="00527A39">
      <w:pPr>
        <w:spacing w:line="360" w:lineRule="atLeast"/>
        <w:outlineLvl w:val="3"/>
        <w:rPr>
          <w:rFonts w:ascii="Times New Roman" w:eastAsia="Times New Roman" w:hAnsi="Times New Roman" w:cs="Times New Roman"/>
          <w:b/>
          <w:bCs/>
          <w:lang w:val="en-US"/>
        </w:rPr>
      </w:pPr>
    </w:p>
    <w:p w:rsidR="0053002E" w:rsidRDefault="0053002E"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3642F" w:rsidRDefault="0003642F" w:rsidP="00527A39">
      <w:pPr>
        <w:spacing w:line="360" w:lineRule="atLeast"/>
        <w:outlineLvl w:val="3"/>
        <w:rPr>
          <w:rFonts w:ascii="Times New Roman" w:eastAsia="Times New Roman" w:hAnsi="Times New Roman" w:cs="Times New Roman"/>
          <w:b/>
          <w:bCs/>
          <w:lang w:val="en-US"/>
        </w:rPr>
      </w:pPr>
    </w:p>
    <w:p w:rsidR="0009681A" w:rsidRDefault="0009681A" w:rsidP="00527A39">
      <w:pPr>
        <w:spacing w:line="360" w:lineRule="atLeast"/>
        <w:outlineLvl w:val="3"/>
        <w:rPr>
          <w:rFonts w:ascii="Times New Roman" w:eastAsia="Times New Roman" w:hAnsi="Times New Roman" w:cs="Times New Roman"/>
          <w:b/>
          <w:bCs/>
          <w:lang w:val="en-US"/>
        </w:rPr>
      </w:pPr>
    </w:p>
    <w:p w:rsidR="0009681A" w:rsidRDefault="0009681A" w:rsidP="00527A39">
      <w:pPr>
        <w:spacing w:line="360" w:lineRule="atLeast"/>
        <w:outlineLvl w:val="3"/>
        <w:rPr>
          <w:rFonts w:ascii="Times New Roman" w:eastAsia="Times New Roman" w:hAnsi="Times New Roman" w:cs="Times New Roman"/>
          <w:b/>
          <w:bCs/>
          <w:lang w:val="en-US"/>
        </w:rPr>
      </w:pPr>
    </w:p>
    <w:p w:rsidR="0009681A" w:rsidRDefault="0009681A" w:rsidP="00527A39">
      <w:pPr>
        <w:spacing w:line="360" w:lineRule="atLeast"/>
        <w:outlineLvl w:val="3"/>
        <w:rPr>
          <w:rFonts w:ascii="Times New Roman" w:eastAsia="Times New Roman" w:hAnsi="Times New Roman" w:cs="Times New Roman"/>
          <w:b/>
          <w:bCs/>
          <w:lang w:val="en-US"/>
        </w:rPr>
      </w:pPr>
    </w:p>
    <w:p w:rsidR="00527A39" w:rsidRPr="0053002E" w:rsidRDefault="0053002E" w:rsidP="00527A39">
      <w:pPr>
        <w:spacing w:line="360" w:lineRule="atLeast"/>
        <w:outlineLvl w:val="3"/>
        <w:rPr>
          <w:rFonts w:ascii="Times New Roman" w:eastAsia="Times New Roman" w:hAnsi="Times New Roman" w:cs="Times New Roman"/>
          <w:b/>
          <w:bCs/>
          <w:lang w:val="en-US"/>
        </w:rPr>
      </w:pPr>
      <w:r>
        <w:rPr>
          <w:rFonts w:ascii="Times New Roman" w:eastAsia="Times New Roman" w:hAnsi="Times New Roman" w:cs="Times New Roman"/>
          <w:b/>
          <w:bCs/>
          <w:lang w:val="en-US"/>
        </w:rPr>
        <w:lastRenderedPageBreak/>
        <w:t>References</w:t>
      </w:r>
    </w:p>
    <w:p w:rsidR="00527A39" w:rsidRPr="00AD6DAD" w:rsidRDefault="00527A39" w:rsidP="00527A39">
      <w:pPr>
        <w:spacing w:line="360" w:lineRule="atLeast"/>
        <w:outlineLvl w:val="3"/>
        <w:rPr>
          <w:rFonts w:ascii="Segoe UI" w:eastAsia="Times New Roman" w:hAnsi="Segoe UI" w:cs="Segoe UI"/>
          <w:b/>
          <w:bCs/>
          <w:sz w:val="27"/>
          <w:szCs w:val="27"/>
          <w:lang w:val="en-US"/>
        </w:rPr>
      </w:pP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Baumann H, Onorato V, Gauldie J, Jahreis GP (1987). </w:t>
      </w:r>
      <w:r w:rsidRPr="0009681A">
        <w:rPr>
          <w:rFonts w:ascii="Times New Roman" w:hAnsi="Times New Roman" w:cs="Times New Roman"/>
          <w:i/>
        </w:rPr>
        <w:t>Distinct sets of acute phase plasma proteins are stimulated by separate human hepatocyte-stimulating factors and monokines in rat hepatoma cells</w:t>
      </w:r>
      <w:r w:rsidRPr="0009681A">
        <w:rPr>
          <w:rFonts w:ascii="Times New Roman" w:hAnsi="Times New Roman" w:cs="Times New Roman"/>
        </w:rPr>
        <w:t>. J Biol Chem. 262:9756–9768.</w:t>
      </w:r>
    </w:p>
    <w:p w:rsidR="0009681A" w:rsidRDefault="0009681A" w:rsidP="00364D13">
      <w:pPr>
        <w:spacing w:line="360" w:lineRule="auto"/>
        <w:ind w:hanging="450"/>
        <w:jc w:val="both"/>
        <w:rPr>
          <w:rFonts w:ascii="Times New Roman" w:hAnsi="Times New Roman" w:cs="Times New Roman"/>
        </w:rPr>
      </w:pPr>
      <w:r w:rsidRPr="0009681A">
        <w:rPr>
          <w:rFonts w:ascii="Times New Roman" w:hAnsi="Times New Roman" w:cs="Times New Roman"/>
        </w:rPr>
        <w:t xml:space="preserve">Brown MA, Hural J. (1997). </w:t>
      </w:r>
      <w:r w:rsidRPr="008C0159">
        <w:rPr>
          <w:rFonts w:ascii="Times New Roman" w:hAnsi="Times New Roman" w:cs="Times New Roman"/>
          <w:i/>
        </w:rPr>
        <w:t>Functions of IL-4 and control of its expression</w:t>
      </w:r>
      <w:r w:rsidRPr="0009681A">
        <w:rPr>
          <w:rFonts w:ascii="Times New Roman" w:hAnsi="Times New Roman" w:cs="Times New Roman"/>
        </w:rPr>
        <w:t xml:space="preserve">. </w:t>
      </w:r>
      <w:r w:rsidRPr="00452927">
        <w:rPr>
          <w:rFonts w:ascii="Times New Roman" w:hAnsi="Times New Roman" w:cs="Times New Roman"/>
        </w:rPr>
        <w:t>Crit Rev Immunol</w:t>
      </w:r>
      <w:r w:rsidRPr="0009681A">
        <w:rPr>
          <w:rFonts w:ascii="Times New Roman" w:hAnsi="Times New Roman" w:cs="Times New Roman"/>
        </w:rPr>
        <w:t xml:space="preserve">. 17:1–32. </w:t>
      </w:r>
    </w:p>
    <w:p w:rsidR="0009681A" w:rsidRPr="0009681A" w:rsidRDefault="0009681A" w:rsidP="00364D13">
      <w:pPr>
        <w:spacing w:line="360" w:lineRule="auto"/>
        <w:ind w:hanging="450"/>
        <w:jc w:val="both"/>
        <w:rPr>
          <w:rFonts w:ascii="Times New Roman" w:hAnsi="Times New Roman" w:cs="Times New Roman"/>
        </w:rPr>
      </w:pPr>
      <w:r w:rsidRPr="00E336A9">
        <w:rPr>
          <w:rFonts w:ascii="Times New Roman" w:hAnsi="Times New Roman" w:cs="Times New Roman"/>
        </w:rPr>
        <w:t xml:space="preserve">Bryan, N.; Ahswin, H.; Smart, N.; Bayon, Y.; Wohlert, S.; Hunt, J.A. </w:t>
      </w:r>
      <w:r>
        <w:rPr>
          <w:rFonts w:ascii="Times New Roman" w:hAnsi="Times New Roman" w:cs="Times New Roman"/>
        </w:rPr>
        <w:t>(</w:t>
      </w:r>
      <w:r w:rsidRPr="00E336A9">
        <w:rPr>
          <w:rFonts w:ascii="Times New Roman" w:hAnsi="Times New Roman" w:cs="Times New Roman"/>
        </w:rPr>
        <w:t>2012</w:t>
      </w:r>
      <w:r>
        <w:rPr>
          <w:rFonts w:ascii="Times New Roman" w:hAnsi="Times New Roman" w:cs="Times New Roman"/>
        </w:rPr>
        <w:t>)</w:t>
      </w:r>
      <w:r w:rsidRPr="00E336A9">
        <w:rPr>
          <w:rFonts w:ascii="Times New Roman" w:hAnsi="Times New Roman" w:cs="Times New Roman"/>
        </w:rPr>
        <w:t xml:space="preserve">, </w:t>
      </w:r>
      <w:r w:rsidRPr="00E336A9">
        <w:rPr>
          <w:rFonts w:ascii="Times New Roman" w:hAnsi="Times New Roman" w:cs="Times New Roman"/>
          <w:i/>
        </w:rPr>
        <w:t xml:space="preserve">Reactive oxygen species (ROS)—A family of fate deciding molecules pivotal in constructive inflammation and wound healing. </w:t>
      </w:r>
      <w:r w:rsidRPr="00452927">
        <w:rPr>
          <w:rFonts w:ascii="Times New Roman" w:hAnsi="Times New Roman" w:cs="Times New Roman"/>
        </w:rPr>
        <w:t>Eur. Cells Mater. 24, 249–265.</w:t>
      </w:r>
    </w:p>
    <w:p w:rsidR="0009681A" w:rsidRPr="0009681A" w:rsidRDefault="0009681A" w:rsidP="00364D13">
      <w:pPr>
        <w:spacing w:line="360" w:lineRule="auto"/>
        <w:ind w:hanging="432"/>
        <w:jc w:val="both"/>
        <w:outlineLvl w:val="3"/>
        <w:rPr>
          <w:rFonts w:ascii="Times New Roman" w:eastAsia="Times New Roman" w:hAnsi="Times New Roman" w:cs="Times New Roman"/>
          <w:lang w:val="en-US"/>
        </w:rPr>
      </w:pPr>
      <w:r w:rsidRPr="0009681A">
        <w:rPr>
          <w:rFonts w:ascii="Times New Roman" w:hAnsi="Times New Roman" w:cs="Times New Roman"/>
          <w:color w:val="000000"/>
          <w:shd w:val="clear" w:color="auto" w:fill="FFFFFF"/>
        </w:rPr>
        <w:t>Cano Sanchez, M., Lancel, S., Boulanger, E., &amp; Neviere, R. (2018).</w:t>
      </w:r>
      <w:r w:rsidRPr="0009681A">
        <w:rPr>
          <w:rStyle w:val="apple-converted-space"/>
          <w:rFonts w:ascii="Times New Roman" w:hAnsi="Times New Roman" w:cs="Times New Roman"/>
          <w:color w:val="000000"/>
          <w:shd w:val="clear" w:color="auto" w:fill="FFFFFF"/>
        </w:rPr>
        <w:t> </w:t>
      </w:r>
      <w:r w:rsidRPr="0009681A">
        <w:rPr>
          <w:rFonts w:ascii="Times New Roman" w:hAnsi="Times New Roman" w:cs="Times New Roman"/>
          <w:i/>
          <w:iCs/>
          <w:color w:val="000000"/>
          <w:shd w:val="clear" w:color="auto" w:fill="FFFFFF"/>
        </w:rPr>
        <w:t xml:space="preserve">Targeting Oxidative Stress and Mitochondrial Dysfunction in the Treatment of Impaired Wound Healing: A Systematic Review. Antioxidants, </w:t>
      </w:r>
      <w:r w:rsidRPr="00452927">
        <w:rPr>
          <w:rFonts w:ascii="Times New Roman" w:hAnsi="Times New Roman" w:cs="Times New Roman"/>
          <w:iCs/>
          <w:color w:val="000000"/>
          <w:shd w:val="clear" w:color="auto" w:fill="FFFFFF"/>
        </w:rPr>
        <w:t>7(8), 98.</w:t>
      </w:r>
      <w:r w:rsidRPr="00452927">
        <w:rPr>
          <w:rFonts w:ascii="Times New Roman" w:hAnsi="Times New Roman" w:cs="Times New Roman"/>
          <w:color w:val="000000"/>
          <w:shd w:val="clear" w:color="auto" w:fill="FFFFFF"/>
        </w:rPr>
        <w:t>doi:10.3390/antiox7080098</w:t>
      </w:r>
      <w:r w:rsidRPr="0009681A">
        <w:rPr>
          <w:rFonts w:ascii="Times New Roman" w:hAnsi="Times New Roman" w:cs="Times New Roman"/>
          <w:color w:val="000000"/>
          <w:shd w:val="clear" w:color="auto" w:fill="FFFFFF"/>
        </w:rPr>
        <w:t> </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Castagnoli C, Stella M, Magliacani G (2002). Role </w:t>
      </w:r>
      <w:r w:rsidRPr="00452927">
        <w:rPr>
          <w:rFonts w:ascii="Times New Roman" w:hAnsi="Times New Roman" w:cs="Times New Roman"/>
          <w:i/>
        </w:rPr>
        <w:t>of Tlymphocytes and cytokines in post-burn hypertrophic scars</w:t>
      </w:r>
      <w:r w:rsidRPr="0009681A">
        <w:rPr>
          <w:rFonts w:ascii="Times New Roman" w:hAnsi="Times New Roman" w:cs="Times New Roman"/>
        </w:rPr>
        <w:t>. Wound Repair Regen. 10:107–108.</w:t>
      </w:r>
    </w:p>
    <w:p w:rsidR="0009681A" w:rsidRPr="00452927"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Chomarat P, Banchereau J (1997). </w:t>
      </w:r>
      <w:r w:rsidRPr="00452927">
        <w:rPr>
          <w:rFonts w:ascii="Times New Roman" w:hAnsi="Times New Roman" w:cs="Times New Roman"/>
          <w:i/>
        </w:rPr>
        <w:t xml:space="preserve">An update on interleukin-4 and its receptor. </w:t>
      </w:r>
      <w:r w:rsidRPr="00452927">
        <w:rPr>
          <w:rFonts w:ascii="Times New Roman" w:hAnsi="Times New Roman" w:cs="Times New Roman"/>
        </w:rPr>
        <w:t>Eur Cytokine Netw. 8:333–344.</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Clark RA (1993). Basics of cutaneous wound repair. J Dermatol Surg Oncol. 19:693–706</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Cooney R, Iocono J, Maish G, Smith JS, Ehrlich P (1997). </w:t>
      </w:r>
      <w:r w:rsidRPr="00452927">
        <w:rPr>
          <w:rFonts w:ascii="Times New Roman" w:hAnsi="Times New Roman" w:cs="Times New Roman"/>
          <w:i/>
        </w:rPr>
        <w:t>Tumor necrosis factor mediates impaired wound healing in chronic abdominal sepsis</w:t>
      </w:r>
      <w:r w:rsidRPr="0009681A">
        <w:rPr>
          <w:rFonts w:ascii="Times New Roman" w:hAnsi="Times New Roman" w:cs="Times New Roman"/>
        </w:rPr>
        <w:t xml:space="preserve">. </w:t>
      </w:r>
      <w:r w:rsidRPr="00452927">
        <w:rPr>
          <w:rFonts w:ascii="Times New Roman" w:hAnsi="Times New Roman" w:cs="Times New Roman"/>
        </w:rPr>
        <w:t>J Trauma. 42:415–420</w:t>
      </w:r>
      <w:r w:rsidRPr="0009681A">
        <w:rPr>
          <w:rFonts w:ascii="Times New Roman" w:hAnsi="Times New Roman" w:cs="Times New Roman"/>
        </w:rPr>
        <w:t>.</w:t>
      </w:r>
    </w:p>
    <w:p w:rsidR="0009681A" w:rsidRPr="0009681A" w:rsidRDefault="0009681A" w:rsidP="00364D13">
      <w:pPr>
        <w:spacing w:line="360" w:lineRule="auto"/>
        <w:ind w:hanging="432"/>
        <w:jc w:val="both"/>
        <w:outlineLvl w:val="3"/>
        <w:rPr>
          <w:rFonts w:ascii="Times New Roman" w:eastAsia="Times New Roman" w:hAnsi="Times New Roman" w:cs="Times New Roman"/>
          <w:lang w:val="en-US"/>
        </w:rPr>
      </w:pPr>
      <w:r w:rsidRPr="0009681A">
        <w:rPr>
          <w:rFonts w:ascii="Times New Roman" w:eastAsia="Times New Roman" w:hAnsi="Times New Roman" w:cs="Times New Roman"/>
          <w:lang w:val="en-US"/>
        </w:rPr>
        <w:t xml:space="preserve">Cytokine Signaling, (2020). Retrieved 4 May 2020, from </w:t>
      </w:r>
      <w:r w:rsidRPr="00364D13">
        <w:rPr>
          <w:rFonts w:ascii="Times New Roman" w:eastAsia="Times New Roman" w:hAnsi="Times New Roman" w:cs="Times New Roman"/>
          <w:i/>
          <w:lang w:val="en-US"/>
        </w:rPr>
        <w:t>https://www.sinobiological.com/resource/cytokines/cytokine-signaling</w:t>
      </w:r>
    </w:p>
    <w:p w:rsidR="0009681A" w:rsidRPr="0009681A" w:rsidRDefault="0009681A" w:rsidP="00364D13">
      <w:pPr>
        <w:spacing w:line="360" w:lineRule="auto"/>
        <w:ind w:hanging="432"/>
        <w:jc w:val="both"/>
        <w:outlineLvl w:val="3"/>
        <w:rPr>
          <w:rFonts w:ascii="Times New Roman" w:eastAsia="Times New Roman" w:hAnsi="Times New Roman" w:cs="Times New Roman"/>
          <w:lang w:val="en-US"/>
        </w:rPr>
      </w:pPr>
      <w:r w:rsidRPr="0009681A">
        <w:rPr>
          <w:rFonts w:ascii="Times New Roman" w:hAnsi="Times New Roman" w:cs="Times New Roman"/>
        </w:rPr>
        <w:t xml:space="preserve">Dunnill, C.; Patton, T.; Brennan, J.; Barrett, J.; Dryden, M.; Cooke, J.; Leaper, D.; Georgopoulos, N.T. (2017), </w:t>
      </w:r>
      <w:r w:rsidRPr="0009681A">
        <w:rPr>
          <w:rFonts w:ascii="Times New Roman" w:hAnsi="Times New Roman" w:cs="Times New Roman"/>
          <w:i/>
        </w:rPr>
        <w:t>Reactive oxygen species (ROS) and wound healing: The functional role of ROS and emerging ROS-modulating technologies for augmentation of the healing process</w:t>
      </w:r>
      <w:r w:rsidRPr="0009681A">
        <w:rPr>
          <w:rFonts w:ascii="Times New Roman" w:hAnsi="Times New Roman" w:cs="Times New Roman"/>
        </w:rPr>
        <w:t xml:space="preserve">. Int. Wound J. 14, 89–96. </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Engelhardt E, Toksoy A, Goebeler M, Debus S, Brocker EB, Gillitzer R (1998). </w:t>
      </w:r>
      <w:r w:rsidRPr="00452927">
        <w:rPr>
          <w:rFonts w:ascii="Times New Roman" w:hAnsi="Times New Roman" w:cs="Times New Roman"/>
          <w:i/>
        </w:rPr>
        <w:t>Chemokines IL-8, GROalpha, MCP-1, IP-10, and Mig are sequentially and differentially expressed during phase-specific infiltration of leukocyte subsets in human wound healing</w:t>
      </w:r>
      <w:r w:rsidRPr="0009681A">
        <w:rPr>
          <w:rFonts w:ascii="Times New Roman" w:hAnsi="Times New Roman" w:cs="Times New Roman"/>
        </w:rPr>
        <w:t xml:space="preserve">. </w:t>
      </w:r>
      <w:r w:rsidRPr="00452927">
        <w:rPr>
          <w:rFonts w:ascii="Times New Roman" w:hAnsi="Times New Roman" w:cs="Times New Roman"/>
        </w:rPr>
        <w:t>Am J Pathol. 153:1849–1860.</w:t>
      </w:r>
    </w:p>
    <w:p w:rsidR="0009681A" w:rsidRPr="00452927"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Feiken E, Romer J, Eriksen J, Lund LR. (1995). </w:t>
      </w:r>
      <w:r w:rsidRPr="00452927">
        <w:rPr>
          <w:rFonts w:ascii="Times New Roman" w:hAnsi="Times New Roman" w:cs="Times New Roman"/>
          <w:i/>
        </w:rPr>
        <w:t>Neutrophils express tumor necrosis factor-alpha during mouse skin wound healing</w:t>
      </w:r>
      <w:r w:rsidRPr="0009681A">
        <w:rPr>
          <w:rFonts w:ascii="Times New Roman" w:hAnsi="Times New Roman" w:cs="Times New Roman"/>
        </w:rPr>
        <w:t xml:space="preserve">. </w:t>
      </w:r>
      <w:r w:rsidRPr="00452927">
        <w:rPr>
          <w:rFonts w:ascii="Times New Roman" w:hAnsi="Times New Roman" w:cs="Times New Roman"/>
        </w:rPr>
        <w:t>J Invest Dermatol. 105:120–123.</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lastRenderedPageBreak/>
        <w:t xml:space="preserve">Fu X, Tian H, Hsu S, Wang D, Sheng Z (1996). </w:t>
      </w:r>
      <w:r w:rsidRPr="00452927">
        <w:rPr>
          <w:rFonts w:ascii="Times New Roman" w:hAnsi="Times New Roman" w:cs="Times New Roman"/>
          <w:i/>
        </w:rPr>
        <w:t>In vivo effects of tumor necrosis factor-alpha on incised wound and gunshot wound healing</w:t>
      </w:r>
      <w:r w:rsidRPr="0009681A">
        <w:rPr>
          <w:rFonts w:ascii="Times New Roman" w:hAnsi="Times New Roman" w:cs="Times New Roman"/>
        </w:rPr>
        <w:t xml:space="preserve">. </w:t>
      </w:r>
      <w:r w:rsidRPr="00452927">
        <w:rPr>
          <w:rFonts w:ascii="Times New Roman" w:hAnsi="Times New Roman" w:cs="Times New Roman"/>
        </w:rPr>
        <w:t>J Trauma. 40:140–143</w:t>
      </w:r>
      <w:r w:rsidRPr="0009681A">
        <w:rPr>
          <w:rFonts w:ascii="Times New Roman" w:hAnsi="Times New Roman" w:cs="Times New Roman"/>
        </w:rPr>
        <w:t>.</w:t>
      </w:r>
    </w:p>
    <w:p w:rsidR="0009681A" w:rsidRPr="0009681A" w:rsidRDefault="0009681A" w:rsidP="00364D13">
      <w:pPr>
        <w:spacing w:line="360" w:lineRule="auto"/>
        <w:ind w:hanging="432"/>
        <w:jc w:val="both"/>
        <w:outlineLvl w:val="3"/>
        <w:rPr>
          <w:rFonts w:ascii="Times New Roman" w:eastAsia="Times New Roman" w:hAnsi="Times New Roman" w:cs="Times New Roman"/>
          <w:lang w:val="en-US"/>
        </w:rPr>
      </w:pPr>
      <w:r w:rsidRPr="0009681A">
        <w:rPr>
          <w:rFonts w:ascii="Times New Roman" w:hAnsi="Times New Roman" w:cs="Times New Roman"/>
        </w:rPr>
        <w:t xml:space="preserve">Hoffmann, M.H.; Griffiths, H.R. (2018), </w:t>
      </w:r>
      <w:r w:rsidRPr="0009681A">
        <w:rPr>
          <w:rFonts w:ascii="Times New Roman" w:hAnsi="Times New Roman" w:cs="Times New Roman"/>
          <w:i/>
        </w:rPr>
        <w:t>The dual role of ROS in autoimmune and inflammatory diseases: Evidence from preclinical models.</w:t>
      </w:r>
      <w:r w:rsidRPr="0009681A">
        <w:rPr>
          <w:rFonts w:ascii="Times New Roman" w:hAnsi="Times New Roman" w:cs="Times New Roman"/>
        </w:rPr>
        <w:t xml:space="preserve"> Free Radic. Biol. Med. </w:t>
      </w:r>
    </w:p>
    <w:p w:rsidR="0009681A" w:rsidRPr="0009681A" w:rsidRDefault="0009681A" w:rsidP="00364D13">
      <w:pPr>
        <w:spacing w:line="360" w:lineRule="auto"/>
        <w:ind w:hanging="432"/>
        <w:jc w:val="both"/>
        <w:outlineLvl w:val="3"/>
        <w:rPr>
          <w:rFonts w:ascii="Times New Roman" w:hAnsi="Times New Roman" w:cs="Times New Roman"/>
        </w:rPr>
      </w:pPr>
      <w:r w:rsidRPr="0009681A">
        <w:rPr>
          <w:rFonts w:ascii="Times New Roman" w:hAnsi="Times New Roman" w:cs="Times New Roman"/>
        </w:rPr>
        <w:t xml:space="preserve">Jiang, F.; Zhang, Y.; Dusting, G.J. (2011), </w:t>
      </w:r>
      <w:r w:rsidRPr="0009681A">
        <w:rPr>
          <w:rFonts w:ascii="Times New Roman" w:hAnsi="Times New Roman" w:cs="Times New Roman"/>
          <w:i/>
        </w:rPr>
        <w:t>Nadph oxidase-mediated redox signaling: Roles in cellular stress response, stress tolerance, and tissue repair.</w:t>
      </w:r>
      <w:r w:rsidRPr="0009681A">
        <w:rPr>
          <w:rFonts w:ascii="Times New Roman" w:hAnsi="Times New Roman" w:cs="Times New Roman"/>
        </w:rPr>
        <w:t xml:space="preserve"> Pharmacol. Rev. 63, 218–242.</w:t>
      </w:r>
    </w:p>
    <w:p w:rsidR="0009681A" w:rsidRPr="00452927"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Lee RH, Efron DT, Tantry U (2000). </w:t>
      </w:r>
      <w:r w:rsidRPr="00452927">
        <w:rPr>
          <w:rFonts w:ascii="Times New Roman" w:hAnsi="Times New Roman" w:cs="Times New Roman"/>
          <w:i/>
        </w:rPr>
        <w:t>Inhibition of tumor necrosis factor-alpha attenuates wound breaking strength in rats</w:t>
      </w:r>
      <w:r w:rsidRPr="0009681A">
        <w:rPr>
          <w:rFonts w:ascii="Times New Roman" w:hAnsi="Times New Roman" w:cs="Times New Roman"/>
        </w:rPr>
        <w:t xml:space="preserve">. </w:t>
      </w:r>
      <w:r w:rsidRPr="00452927">
        <w:rPr>
          <w:rFonts w:ascii="Times New Roman" w:hAnsi="Times New Roman" w:cs="Times New Roman"/>
        </w:rPr>
        <w:t>Wound Repair Regen. 8:547–553.</w:t>
      </w:r>
    </w:p>
    <w:p w:rsidR="0009681A" w:rsidRPr="0009681A" w:rsidRDefault="0009681A" w:rsidP="00364D13">
      <w:pPr>
        <w:spacing w:line="360" w:lineRule="auto"/>
        <w:ind w:hanging="432"/>
        <w:jc w:val="both"/>
        <w:outlineLvl w:val="3"/>
        <w:rPr>
          <w:rFonts w:ascii="Times New Roman" w:eastAsia="Times New Roman" w:hAnsi="Times New Roman" w:cs="Times New Roman"/>
          <w:lang w:val="en-US"/>
        </w:rPr>
      </w:pPr>
      <w:r w:rsidRPr="0009681A">
        <w:rPr>
          <w:rFonts w:ascii="Times New Roman" w:hAnsi="Times New Roman" w:cs="Times New Roman"/>
        </w:rPr>
        <w:t xml:space="preserve">Levigne, D.; Modarressi, A.; Krause, K.H.; Pittet-Cuenod, B. (2016),  </w:t>
      </w:r>
      <w:r w:rsidRPr="0009681A">
        <w:rPr>
          <w:rFonts w:ascii="Times New Roman" w:hAnsi="Times New Roman" w:cs="Times New Roman"/>
          <w:i/>
        </w:rPr>
        <w:t>Nadph oxidase 4 deficiency leads to impaired wound repair and reduced dityrosine-crosslinking, but does not affect myofibroblast formation.</w:t>
      </w:r>
      <w:r w:rsidRPr="0009681A">
        <w:rPr>
          <w:rFonts w:ascii="Times New Roman" w:hAnsi="Times New Roman" w:cs="Times New Roman"/>
        </w:rPr>
        <w:t xml:space="preserve"> Free Radic. Biol. Med. 96, 374–384. </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Lundberg JE, Roth TP, Dunn RM, Doyle JW (1998</w:t>
      </w:r>
      <w:r w:rsidRPr="00452927">
        <w:rPr>
          <w:rFonts w:ascii="Times New Roman" w:hAnsi="Times New Roman" w:cs="Times New Roman"/>
          <w:i/>
        </w:rPr>
        <w:t>). Comparison of IL-10 levels in chronic venous insufficiency ulcers and autologous donor tissue</w:t>
      </w:r>
      <w:r w:rsidRPr="0009681A">
        <w:rPr>
          <w:rFonts w:ascii="Times New Roman" w:hAnsi="Times New Roman" w:cs="Times New Roman"/>
        </w:rPr>
        <w:t xml:space="preserve">. </w:t>
      </w:r>
      <w:r w:rsidRPr="00452927">
        <w:rPr>
          <w:rFonts w:ascii="Times New Roman" w:hAnsi="Times New Roman" w:cs="Times New Roman"/>
        </w:rPr>
        <w:t>Arch Dermatol Res. 290: 669–673.</w:t>
      </w:r>
    </w:p>
    <w:p w:rsidR="0009681A" w:rsidRPr="00452927"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Mercado AM, Padgett DA, Sheridan JF, Marucha PT (2002). </w:t>
      </w:r>
      <w:r w:rsidRPr="00452927">
        <w:rPr>
          <w:rFonts w:ascii="Times New Roman" w:hAnsi="Times New Roman" w:cs="Times New Roman"/>
          <w:i/>
        </w:rPr>
        <w:t>Altered kinetics of IL-1 alpha, IL-1 beta, and KGF-1 gene expression in early wounds of restrained mice</w:t>
      </w:r>
      <w:r w:rsidRPr="0009681A">
        <w:rPr>
          <w:rFonts w:ascii="Times New Roman" w:hAnsi="Times New Roman" w:cs="Times New Roman"/>
        </w:rPr>
        <w:t xml:space="preserve">. </w:t>
      </w:r>
      <w:r w:rsidRPr="00452927">
        <w:rPr>
          <w:rFonts w:ascii="Times New Roman" w:hAnsi="Times New Roman" w:cs="Times New Roman"/>
        </w:rPr>
        <w:t>Brain Behav Immun. 16:150–162.</w:t>
      </w:r>
    </w:p>
    <w:p w:rsidR="0009681A" w:rsidRPr="00364D13"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Rapala K (1996). </w:t>
      </w:r>
      <w:r w:rsidRPr="00364D13">
        <w:rPr>
          <w:rFonts w:ascii="Times New Roman" w:hAnsi="Times New Roman" w:cs="Times New Roman"/>
          <w:i/>
        </w:rPr>
        <w:t>The effect of tumor necrosis factor-alpha on wound healing. An experimental study</w:t>
      </w:r>
      <w:r w:rsidRPr="0009681A">
        <w:rPr>
          <w:rFonts w:ascii="Times New Roman" w:hAnsi="Times New Roman" w:cs="Times New Roman"/>
        </w:rPr>
        <w:t xml:space="preserve">. </w:t>
      </w:r>
      <w:r w:rsidRPr="00364D13">
        <w:rPr>
          <w:rFonts w:ascii="Times New Roman" w:hAnsi="Times New Roman" w:cs="Times New Roman"/>
        </w:rPr>
        <w:t>Ann Chir Gynaecol Suppl. 211:1–53.</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Rapala K, Peltonen J, Heino J (1997). </w:t>
      </w:r>
      <w:r w:rsidRPr="00364D13">
        <w:rPr>
          <w:rFonts w:ascii="Times New Roman" w:hAnsi="Times New Roman" w:cs="Times New Roman"/>
          <w:i/>
        </w:rPr>
        <w:t>Tumour necrosis factor- alpha selectivity modulates expression of collagen genes in rat granulation tissue.</w:t>
      </w:r>
      <w:r w:rsidRPr="0009681A">
        <w:rPr>
          <w:rFonts w:ascii="Times New Roman" w:hAnsi="Times New Roman" w:cs="Times New Roman"/>
        </w:rPr>
        <w:t xml:space="preserve"> </w:t>
      </w:r>
      <w:r w:rsidRPr="00364D13">
        <w:rPr>
          <w:rFonts w:ascii="Times New Roman" w:hAnsi="Times New Roman" w:cs="Times New Roman"/>
        </w:rPr>
        <w:t>Eur J Surg. 163:207–214.</w:t>
      </w:r>
    </w:p>
    <w:p w:rsidR="0009681A" w:rsidRPr="00364D13"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Rumalla VK, Borah GL. (2001). </w:t>
      </w:r>
      <w:r w:rsidRPr="00364D13">
        <w:rPr>
          <w:rFonts w:ascii="Times New Roman" w:hAnsi="Times New Roman" w:cs="Times New Roman"/>
          <w:i/>
        </w:rPr>
        <w:t>Cytokines, growth factors, and plastic surgery.</w:t>
      </w:r>
      <w:r w:rsidRPr="0009681A">
        <w:rPr>
          <w:rFonts w:ascii="Times New Roman" w:hAnsi="Times New Roman" w:cs="Times New Roman"/>
        </w:rPr>
        <w:t xml:space="preserve"> </w:t>
      </w:r>
      <w:r w:rsidRPr="00364D13">
        <w:rPr>
          <w:rFonts w:ascii="Times New Roman" w:hAnsi="Times New Roman" w:cs="Times New Roman"/>
        </w:rPr>
        <w:t>Plast Reconstr Surg. 108:719–733.</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Sauder DN, Kilian PL, McLane JA (1990). </w:t>
      </w:r>
      <w:r w:rsidRPr="00364D13">
        <w:rPr>
          <w:rFonts w:ascii="Times New Roman" w:hAnsi="Times New Roman" w:cs="Times New Roman"/>
          <w:i/>
        </w:rPr>
        <w:t>Interleukin-1 enhances epidermal wound healing</w:t>
      </w:r>
      <w:r w:rsidRPr="0009681A">
        <w:rPr>
          <w:rFonts w:ascii="Times New Roman" w:hAnsi="Times New Roman" w:cs="Times New Roman"/>
        </w:rPr>
        <w:t xml:space="preserve">. </w:t>
      </w:r>
      <w:r w:rsidRPr="00364D13">
        <w:rPr>
          <w:rFonts w:ascii="Times New Roman" w:hAnsi="Times New Roman" w:cs="Times New Roman"/>
        </w:rPr>
        <w:t>Lymphokine Res. 9:465–473</w:t>
      </w:r>
      <w:r w:rsidRPr="0009681A">
        <w:rPr>
          <w:rFonts w:ascii="Times New Roman" w:hAnsi="Times New Roman" w:cs="Times New Roman"/>
        </w:rPr>
        <w:t>.</w:t>
      </w:r>
    </w:p>
    <w:p w:rsidR="0009681A" w:rsidRPr="0009681A" w:rsidRDefault="0009681A" w:rsidP="00364D13">
      <w:pPr>
        <w:spacing w:line="360" w:lineRule="auto"/>
        <w:ind w:hanging="432"/>
        <w:jc w:val="both"/>
        <w:outlineLvl w:val="3"/>
        <w:rPr>
          <w:rFonts w:ascii="Times New Roman" w:eastAsia="Times New Roman" w:hAnsi="Times New Roman" w:cs="Times New Roman"/>
          <w:lang w:val="en-US"/>
        </w:rPr>
      </w:pPr>
      <w:r w:rsidRPr="0009681A">
        <w:rPr>
          <w:rFonts w:ascii="Times New Roman" w:hAnsi="Times New Roman" w:cs="Times New Roman"/>
        </w:rPr>
        <w:t xml:space="preserve">Schafer, M.; Werner, S. (2008), </w:t>
      </w:r>
      <w:r w:rsidRPr="0009681A">
        <w:rPr>
          <w:rFonts w:ascii="Times New Roman" w:hAnsi="Times New Roman" w:cs="Times New Roman"/>
          <w:i/>
        </w:rPr>
        <w:t>Oxidative stress in normal and impaired wound repair</w:t>
      </w:r>
      <w:r w:rsidRPr="0009681A">
        <w:rPr>
          <w:rFonts w:ascii="Times New Roman" w:hAnsi="Times New Roman" w:cs="Times New Roman"/>
        </w:rPr>
        <w:t xml:space="preserve">. Pharmacol. Res. 58, 165–171. </w:t>
      </w:r>
    </w:p>
    <w:p w:rsidR="0009681A" w:rsidRPr="0009681A" w:rsidRDefault="0009681A" w:rsidP="00364D13">
      <w:pPr>
        <w:spacing w:line="360" w:lineRule="auto"/>
        <w:ind w:hanging="432"/>
        <w:jc w:val="both"/>
        <w:outlineLvl w:val="3"/>
        <w:rPr>
          <w:rFonts w:ascii="Times New Roman" w:hAnsi="Times New Roman" w:cs="Times New Roman"/>
        </w:rPr>
      </w:pPr>
      <w:r w:rsidRPr="0009681A">
        <w:rPr>
          <w:rFonts w:ascii="Times New Roman" w:hAnsi="Times New Roman" w:cs="Times New Roman"/>
        </w:rPr>
        <w:t xml:space="preserve">Sen, C.K.; Roy, S. (2008), </w:t>
      </w:r>
      <w:r w:rsidRPr="0009681A">
        <w:rPr>
          <w:rFonts w:ascii="Times New Roman" w:hAnsi="Times New Roman" w:cs="Times New Roman"/>
          <w:i/>
        </w:rPr>
        <w:t>Redox signals in wound healing</w:t>
      </w:r>
      <w:r w:rsidRPr="0009681A">
        <w:rPr>
          <w:rFonts w:ascii="Times New Roman" w:hAnsi="Times New Roman" w:cs="Times New Roman"/>
        </w:rPr>
        <w:t xml:space="preserve">. Biochim. Biophys. Acta 1780, 1348–1361. </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Tamai K, Ishikawa H, Mauviel A, Uitto J (1995). </w:t>
      </w:r>
      <w:r w:rsidRPr="00364D13">
        <w:rPr>
          <w:rFonts w:ascii="Times New Roman" w:hAnsi="Times New Roman" w:cs="Times New Roman"/>
          <w:i/>
        </w:rPr>
        <w:t>Interferongamma coordinately upregulates matrix metalloprotease (MMP)-1 and MMP-3, but not tissue inhibitor of metalloproteases (TIMP), expression in cultured keratinocytes</w:t>
      </w:r>
      <w:r w:rsidRPr="0009681A">
        <w:rPr>
          <w:rFonts w:ascii="Times New Roman" w:hAnsi="Times New Roman" w:cs="Times New Roman"/>
        </w:rPr>
        <w:t xml:space="preserve">. </w:t>
      </w:r>
      <w:r w:rsidRPr="00364D13">
        <w:rPr>
          <w:rFonts w:ascii="Times New Roman" w:hAnsi="Times New Roman" w:cs="Times New Roman"/>
        </w:rPr>
        <w:t>J Invest Dermatol. 104:384–390.</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lastRenderedPageBreak/>
        <w:t>Tracey KJ, Lowry SF, and Cerami A. (1988)</w:t>
      </w:r>
      <w:r w:rsidR="00364D13">
        <w:rPr>
          <w:rFonts w:ascii="Times New Roman" w:hAnsi="Times New Roman" w:cs="Times New Roman"/>
        </w:rPr>
        <w:t>.</w:t>
      </w:r>
      <w:r w:rsidRPr="0009681A">
        <w:rPr>
          <w:rFonts w:ascii="Times New Roman" w:hAnsi="Times New Roman" w:cs="Times New Roman"/>
        </w:rPr>
        <w:t xml:space="preserve"> </w:t>
      </w:r>
      <w:r w:rsidRPr="00364D13">
        <w:rPr>
          <w:rFonts w:ascii="Times New Roman" w:hAnsi="Times New Roman" w:cs="Times New Roman"/>
          <w:i/>
        </w:rPr>
        <w:t>Cachetin/TNF-alpha in septic shock and septic adult respiratory distress syndrome.</w:t>
      </w:r>
      <w:r w:rsidRPr="0009681A">
        <w:rPr>
          <w:rFonts w:ascii="Times New Roman" w:hAnsi="Times New Roman" w:cs="Times New Roman"/>
        </w:rPr>
        <w:t xml:space="preserve"> </w:t>
      </w:r>
      <w:r w:rsidRPr="00364D13">
        <w:rPr>
          <w:rFonts w:ascii="Times New Roman" w:hAnsi="Times New Roman" w:cs="Times New Roman"/>
        </w:rPr>
        <w:t>Am Rev Respir Dis. 138:1377–1379.</w:t>
      </w:r>
    </w:p>
    <w:p w:rsidR="0009681A" w:rsidRPr="0009681A" w:rsidRDefault="0009681A" w:rsidP="00364D13">
      <w:pPr>
        <w:spacing w:line="360" w:lineRule="auto"/>
        <w:ind w:hanging="432"/>
        <w:jc w:val="both"/>
        <w:outlineLvl w:val="3"/>
        <w:rPr>
          <w:rFonts w:ascii="Times New Roman" w:hAnsi="Times New Roman" w:cs="Times New Roman"/>
          <w:i/>
          <w:color w:val="000000"/>
        </w:rPr>
      </w:pPr>
      <w:r w:rsidRPr="0009681A">
        <w:rPr>
          <w:rFonts w:ascii="Times New Roman" w:hAnsi="Times New Roman" w:cs="Times New Roman"/>
          <w:color w:val="000000"/>
        </w:rPr>
        <w:t xml:space="preserve">UpToDate. (2020). Retrieved 4 May 2020, from </w:t>
      </w:r>
      <w:r w:rsidRPr="0009681A">
        <w:rPr>
          <w:rFonts w:ascii="Times New Roman" w:hAnsi="Times New Roman" w:cs="Times New Roman"/>
          <w:i/>
          <w:color w:val="000000"/>
        </w:rPr>
        <w:t>https://www.uptodate.com/contents/risk-factors-for-impaired-wound-healing-and-wound-complications</w:t>
      </w:r>
    </w:p>
    <w:p w:rsidR="0009681A" w:rsidRPr="0009681A" w:rsidRDefault="0009681A" w:rsidP="00364D13">
      <w:pPr>
        <w:spacing w:line="360" w:lineRule="auto"/>
        <w:ind w:hanging="432"/>
        <w:jc w:val="both"/>
        <w:rPr>
          <w:rFonts w:ascii="Times New Roman" w:hAnsi="Times New Roman" w:cs="Times New Roman"/>
        </w:rPr>
      </w:pPr>
      <w:r w:rsidRPr="0009681A">
        <w:rPr>
          <w:rFonts w:ascii="Times New Roman" w:hAnsi="Times New Roman" w:cs="Times New Roman"/>
        </w:rPr>
        <w:t xml:space="preserve">Wegrowski Y, Paltot V, Gillery P, Kalis B, Randoux A, Maquart FX (1995). </w:t>
      </w:r>
      <w:r w:rsidRPr="0009681A">
        <w:rPr>
          <w:rFonts w:ascii="Times New Roman" w:hAnsi="Times New Roman" w:cs="Times New Roman"/>
          <w:i/>
        </w:rPr>
        <w:t>Stimulation of sulphated glycosaminoglycan and decorin production in adult dermal fibroblasts by recombinant human interleukin-4.</w:t>
      </w:r>
      <w:r w:rsidRPr="0009681A">
        <w:rPr>
          <w:rFonts w:ascii="Times New Roman" w:hAnsi="Times New Roman" w:cs="Times New Roman"/>
        </w:rPr>
        <w:t xml:space="preserve"> Biochem J. 307:673–678.</w:t>
      </w:r>
    </w:p>
    <w:sectPr w:rsidR="0009681A" w:rsidRPr="0009681A" w:rsidSect="007075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9BD" w:rsidRDefault="003649BD" w:rsidP="00527A39">
      <w:r>
        <w:separator/>
      </w:r>
    </w:p>
  </w:endnote>
  <w:endnote w:type="continuationSeparator" w:id="1">
    <w:p w:rsidR="003649BD" w:rsidRDefault="003649BD" w:rsidP="0052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9BD" w:rsidRDefault="003649BD" w:rsidP="00527A39">
      <w:r>
        <w:separator/>
      </w:r>
    </w:p>
  </w:footnote>
  <w:footnote w:type="continuationSeparator" w:id="1">
    <w:p w:rsidR="003649BD" w:rsidRDefault="003649BD" w:rsidP="00527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58E"/>
    <w:multiLevelType w:val="hybridMultilevel"/>
    <w:tmpl w:val="BFA8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0EA9"/>
    <w:rsid w:val="0003642F"/>
    <w:rsid w:val="0009681A"/>
    <w:rsid w:val="000D7B73"/>
    <w:rsid w:val="00161DBE"/>
    <w:rsid w:val="00191D28"/>
    <w:rsid w:val="00194B61"/>
    <w:rsid w:val="001B6001"/>
    <w:rsid w:val="002E1424"/>
    <w:rsid w:val="0034316B"/>
    <w:rsid w:val="003649BD"/>
    <w:rsid w:val="00364D13"/>
    <w:rsid w:val="003850BF"/>
    <w:rsid w:val="003A5FA6"/>
    <w:rsid w:val="004251E2"/>
    <w:rsid w:val="00452927"/>
    <w:rsid w:val="004842A8"/>
    <w:rsid w:val="004F1413"/>
    <w:rsid w:val="005042BA"/>
    <w:rsid w:val="00527A39"/>
    <w:rsid w:val="0053002E"/>
    <w:rsid w:val="0054676D"/>
    <w:rsid w:val="00560790"/>
    <w:rsid w:val="00584295"/>
    <w:rsid w:val="006136E7"/>
    <w:rsid w:val="00693B2C"/>
    <w:rsid w:val="00707566"/>
    <w:rsid w:val="00760EA9"/>
    <w:rsid w:val="0081569F"/>
    <w:rsid w:val="00831026"/>
    <w:rsid w:val="008C0159"/>
    <w:rsid w:val="00AD6DAD"/>
    <w:rsid w:val="00B64686"/>
    <w:rsid w:val="00BC1F69"/>
    <w:rsid w:val="00CA198D"/>
    <w:rsid w:val="00D013F3"/>
    <w:rsid w:val="00E336A9"/>
    <w:rsid w:val="00E92625"/>
    <w:rsid w:val="00FA7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A9"/>
    <w:pPr>
      <w:spacing w:after="0" w:line="240" w:lineRule="auto"/>
    </w:pPr>
    <w:rPr>
      <w:sz w:val="24"/>
      <w:szCs w:val="24"/>
      <w:lang w:val="en-GB"/>
    </w:rPr>
  </w:style>
  <w:style w:type="paragraph" w:styleId="Heading3">
    <w:name w:val="heading 3"/>
    <w:basedOn w:val="Normal"/>
    <w:link w:val="Heading3Char"/>
    <w:uiPriority w:val="9"/>
    <w:qFormat/>
    <w:rsid w:val="00527A39"/>
    <w:pPr>
      <w:spacing w:before="100" w:beforeAutospacing="1" w:after="100" w:afterAutospacing="1"/>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527A39"/>
    <w:pPr>
      <w:spacing w:before="100" w:beforeAutospacing="1" w:after="100" w:afterAutospacing="1"/>
      <w:outlineLvl w:val="3"/>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0EA9"/>
  </w:style>
  <w:style w:type="paragraph" w:styleId="NormalWeb">
    <w:name w:val="Normal (Web)"/>
    <w:basedOn w:val="Normal"/>
    <w:uiPriority w:val="99"/>
    <w:semiHidden/>
    <w:unhideWhenUsed/>
    <w:rsid w:val="00527A39"/>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527A39"/>
    <w:rPr>
      <w:color w:val="0000FF"/>
      <w:u w:val="single"/>
    </w:rPr>
  </w:style>
  <w:style w:type="character" w:customStyle="1" w:styleId="Heading3Char">
    <w:name w:val="Heading 3 Char"/>
    <w:basedOn w:val="DefaultParagraphFont"/>
    <w:link w:val="Heading3"/>
    <w:uiPriority w:val="9"/>
    <w:rsid w:val="00527A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27A39"/>
    <w:rPr>
      <w:rFonts w:ascii="Times New Roman" w:eastAsia="Times New Roman" w:hAnsi="Times New Roman" w:cs="Times New Roman"/>
      <w:b/>
      <w:bCs/>
      <w:sz w:val="24"/>
      <w:szCs w:val="24"/>
    </w:rPr>
  </w:style>
  <w:style w:type="character" w:styleId="Emphasis">
    <w:name w:val="Emphasis"/>
    <w:basedOn w:val="DefaultParagraphFont"/>
    <w:uiPriority w:val="20"/>
    <w:qFormat/>
    <w:rsid w:val="00527A39"/>
    <w:rPr>
      <w:i/>
      <w:iCs/>
    </w:rPr>
  </w:style>
  <w:style w:type="paragraph" w:styleId="Header">
    <w:name w:val="header"/>
    <w:basedOn w:val="Normal"/>
    <w:link w:val="HeaderChar"/>
    <w:uiPriority w:val="99"/>
    <w:semiHidden/>
    <w:unhideWhenUsed/>
    <w:rsid w:val="00527A39"/>
    <w:pPr>
      <w:tabs>
        <w:tab w:val="center" w:pos="4680"/>
        <w:tab w:val="right" w:pos="9360"/>
      </w:tabs>
    </w:pPr>
  </w:style>
  <w:style w:type="character" w:customStyle="1" w:styleId="HeaderChar">
    <w:name w:val="Header Char"/>
    <w:basedOn w:val="DefaultParagraphFont"/>
    <w:link w:val="Header"/>
    <w:uiPriority w:val="99"/>
    <w:semiHidden/>
    <w:rsid w:val="00527A39"/>
    <w:rPr>
      <w:sz w:val="24"/>
      <w:szCs w:val="24"/>
      <w:lang w:val="en-GB"/>
    </w:rPr>
  </w:style>
  <w:style w:type="paragraph" w:styleId="Footer">
    <w:name w:val="footer"/>
    <w:basedOn w:val="Normal"/>
    <w:link w:val="FooterChar"/>
    <w:uiPriority w:val="99"/>
    <w:semiHidden/>
    <w:unhideWhenUsed/>
    <w:rsid w:val="00527A39"/>
    <w:pPr>
      <w:tabs>
        <w:tab w:val="center" w:pos="4680"/>
        <w:tab w:val="right" w:pos="9360"/>
      </w:tabs>
    </w:pPr>
  </w:style>
  <w:style w:type="character" w:customStyle="1" w:styleId="FooterChar">
    <w:name w:val="Footer Char"/>
    <w:basedOn w:val="DefaultParagraphFont"/>
    <w:link w:val="Footer"/>
    <w:uiPriority w:val="99"/>
    <w:semiHidden/>
    <w:rsid w:val="00527A39"/>
    <w:rPr>
      <w:sz w:val="24"/>
      <w:szCs w:val="24"/>
      <w:lang w:val="en-GB"/>
    </w:rPr>
  </w:style>
  <w:style w:type="character" w:styleId="Strong">
    <w:name w:val="Strong"/>
    <w:basedOn w:val="DefaultParagraphFont"/>
    <w:uiPriority w:val="22"/>
    <w:qFormat/>
    <w:rsid w:val="00527A39"/>
    <w:rPr>
      <w:b/>
      <w:bCs/>
    </w:rPr>
  </w:style>
  <w:style w:type="paragraph" w:styleId="BalloonText">
    <w:name w:val="Balloon Text"/>
    <w:basedOn w:val="Normal"/>
    <w:link w:val="BalloonTextChar"/>
    <w:uiPriority w:val="99"/>
    <w:semiHidden/>
    <w:unhideWhenUsed/>
    <w:rsid w:val="003850BF"/>
    <w:rPr>
      <w:rFonts w:ascii="Tahoma" w:hAnsi="Tahoma" w:cs="Tahoma"/>
      <w:sz w:val="16"/>
      <w:szCs w:val="16"/>
    </w:rPr>
  </w:style>
  <w:style w:type="character" w:customStyle="1" w:styleId="BalloonTextChar">
    <w:name w:val="Balloon Text Char"/>
    <w:basedOn w:val="DefaultParagraphFont"/>
    <w:link w:val="BalloonText"/>
    <w:uiPriority w:val="99"/>
    <w:semiHidden/>
    <w:rsid w:val="003850BF"/>
    <w:rPr>
      <w:rFonts w:ascii="Tahoma" w:hAnsi="Tahoma" w:cs="Tahoma"/>
      <w:sz w:val="16"/>
      <w:szCs w:val="16"/>
      <w:lang w:val="en-GB"/>
    </w:rPr>
  </w:style>
  <w:style w:type="paragraph" w:styleId="ListParagraph">
    <w:name w:val="List Paragraph"/>
    <w:basedOn w:val="Normal"/>
    <w:uiPriority w:val="34"/>
    <w:qFormat/>
    <w:rsid w:val="00FA724E"/>
    <w:pPr>
      <w:spacing w:after="160" w:line="259" w:lineRule="auto"/>
      <w:ind w:left="720"/>
      <w:contextualSpacing/>
    </w:pPr>
    <w:rPr>
      <w:sz w:val="22"/>
      <w:szCs w:val="22"/>
      <w:lang w:val="en-US"/>
    </w:rPr>
  </w:style>
</w:styles>
</file>

<file path=word/webSettings.xml><?xml version="1.0" encoding="utf-8"?>
<w:webSettings xmlns:r="http://schemas.openxmlformats.org/officeDocument/2006/relationships" xmlns:w="http://schemas.openxmlformats.org/wordprocessingml/2006/main">
  <w:divs>
    <w:div w:id="517738365">
      <w:bodyDiv w:val="1"/>
      <w:marLeft w:val="0"/>
      <w:marRight w:val="0"/>
      <w:marTop w:val="0"/>
      <w:marBottom w:val="0"/>
      <w:divBdr>
        <w:top w:val="none" w:sz="0" w:space="0" w:color="auto"/>
        <w:left w:val="none" w:sz="0" w:space="0" w:color="auto"/>
        <w:bottom w:val="none" w:sz="0" w:space="0" w:color="auto"/>
        <w:right w:val="none" w:sz="0" w:space="0" w:color="auto"/>
      </w:divBdr>
    </w:div>
    <w:div w:id="543520894">
      <w:bodyDiv w:val="1"/>
      <w:marLeft w:val="0"/>
      <w:marRight w:val="0"/>
      <w:marTop w:val="0"/>
      <w:marBottom w:val="0"/>
      <w:divBdr>
        <w:top w:val="none" w:sz="0" w:space="0" w:color="auto"/>
        <w:left w:val="none" w:sz="0" w:space="0" w:color="auto"/>
        <w:bottom w:val="none" w:sz="0" w:space="0" w:color="auto"/>
        <w:right w:val="none" w:sz="0" w:space="0" w:color="auto"/>
      </w:divBdr>
    </w:div>
    <w:div w:id="617446689">
      <w:bodyDiv w:val="1"/>
      <w:marLeft w:val="0"/>
      <w:marRight w:val="0"/>
      <w:marTop w:val="0"/>
      <w:marBottom w:val="0"/>
      <w:divBdr>
        <w:top w:val="none" w:sz="0" w:space="0" w:color="auto"/>
        <w:left w:val="none" w:sz="0" w:space="0" w:color="auto"/>
        <w:bottom w:val="none" w:sz="0" w:space="0" w:color="auto"/>
        <w:right w:val="none" w:sz="0" w:space="0" w:color="auto"/>
      </w:divBdr>
    </w:div>
    <w:div w:id="1044913210">
      <w:bodyDiv w:val="1"/>
      <w:marLeft w:val="0"/>
      <w:marRight w:val="0"/>
      <w:marTop w:val="0"/>
      <w:marBottom w:val="0"/>
      <w:divBdr>
        <w:top w:val="none" w:sz="0" w:space="0" w:color="auto"/>
        <w:left w:val="none" w:sz="0" w:space="0" w:color="auto"/>
        <w:bottom w:val="none" w:sz="0" w:space="0" w:color="auto"/>
        <w:right w:val="none" w:sz="0" w:space="0" w:color="auto"/>
      </w:divBdr>
    </w:div>
    <w:div w:id="1458524221">
      <w:bodyDiv w:val="1"/>
      <w:marLeft w:val="0"/>
      <w:marRight w:val="0"/>
      <w:marTop w:val="0"/>
      <w:marBottom w:val="0"/>
      <w:divBdr>
        <w:top w:val="none" w:sz="0" w:space="0" w:color="auto"/>
        <w:left w:val="none" w:sz="0" w:space="0" w:color="auto"/>
        <w:bottom w:val="none" w:sz="0" w:space="0" w:color="auto"/>
        <w:right w:val="none" w:sz="0" w:space="0" w:color="auto"/>
      </w:divBdr>
      <w:divsChild>
        <w:div w:id="1531797780">
          <w:marLeft w:val="180"/>
          <w:marRight w:val="180"/>
          <w:marTop w:val="180"/>
          <w:marBottom w:val="180"/>
          <w:divBdr>
            <w:top w:val="single" w:sz="12" w:space="8" w:color="00905A"/>
            <w:left w:val="single" w:sz="12" w:space="8" w:color="00905A"/>
            <w:bottom w:val="single" w:sz="12" w:space="8" w:color="00905A"/>
            <w:right w:val="single" w:sz="12" w:space="8" w:color="00905A"/>
          </w:divBdr>
          <w:divsChild>
            <w:div w:id="1348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2495">
      <w:bodyDiv w:val="1"/>
      <w:marLeft w:val="0"/>
      <w:marRight w:val="0"/>
      <w:marTop w:val="0"/>
      <w:marBottom w:val="0"/>
      <w:divBdr>
        <w:top w:val="none" w:sz="0" w:space="0" w:color="auto"/>
        <w:left w:val="none" w:sz="0" w:space="0" w:color="auto"/>
        <w:bottom w:val="none" w:sz="0" w:space="0" w:color="auto"/>
        <w:right w:val="none" w:sz="0" w:space="0" w:color="auto"/>
      </w:divBdr>
    </w:div>
    <w:div w:id="1588878533">
      <w:bodyDiv w:val="1"/>
      <w:marLeft w:val="0"/>
      <w:marRight w:val="0"/>
      <w:marTop w:val="0"/>
      <w:marBottom w:val="0"/>
      <w:divBdr>
        <w:top w:val="none" w:sz="0" w:space="0" w:color="auto"/>
        <w:left w:val="none" w:sz="0" w:space="0" w:color="auto"/>
        <w:bottom w:val="none" w:sz="0" w:space="0" w:color="auto"/>
        <w:right w:val="none" w:sz="0" w:space="0" w:color="auto"/>
      </w:divBdr>
    </w:div>
    <w:div w:id="202266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RICHTECH COMPUTER</dc:creator>
  <cp:lastModifiedBy>RICHTECH COMPUTER</cp:lastModifiedBy>
  <cp:revision>8</cp:revision>
  <dcterms:created xsi:type="dcterms:W3CDTF">2020-05-04T19:58:00Z</dcterms:created>
  <dcterms:modified xsi:type="dcterms:W3CDTF">2020-05-05T07:43:00Z</dcterms:modified>
</cp:coreProperties>
</file>