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18/mhs07/018</w:t>
      </w:r>
    </w:p>
    <w:p>
      <w:pPr>
        <w:rPr>
          <w:lang w:val="en-US"/>
        </w:rPr>
      </w:pPr>
      <w:r>
        <w:rPr>
          <w:lang w:val="en-US"/>
        </w:rPr>
        <w:t>Bch 204 Assignment</w:t>
      </w:r>
    </w:p>
    <w:p>
      <w:pPr>
        <w:rPr>
          <w:lang w:val="en-US"/>
        </w:rPr>
      </w:pPr>
      <w:r>
        <w:rPr>
          <w:lang w:val="en-US"/>
        </w:rPr>
        <w:t>May 3, 2020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1) highlight the steps of DNA replication 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 xml:space="preserve">• Initiation 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>• Elongation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>• Termination</w:t>
      </w:r>
    </w:p>
    <w:p>
      <w:pPr>
        <w:rPr>
          <w:highlight w:val="none"/>
          <w:lang w:val="en-US"/>
        </w:rPr>
      </w:pP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>2) Outline the functions of DNA replication enzymes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 xml:space="preserve">Enzyme.               Function 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>Topoisomerase.          Relaxes the super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 xml:space="preserve">                       coiled DNA. </w:t>
      </w:r>
    </w:p>
    <w:p>
      <w:pPr>
        <w:rPr>
          <w:highlight w:val="none"/>
          <w:lang w:val="en-US"/>
        </w:rPr>
      </w:pP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>DNA helicase.           Unwinds the dou</w:t>
      </w:r>
    </w:p>
    <w:p>
      <w:pPr>
        <w:rPr>
          <w:highlight w:val="none"/>
          <w:lang w:val="en-US"/>
        </w:rPr>
      </w:pPr>
      <w:r>
        <w:rPr>
          <w:highlight w:val="none"/>
          <w:lang w:val="en-US"/>
        </w:rPr>
        <w:t xml:space="preserve">                       -ble helix at the r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                       eplication fork.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>Primase.                Provides the start</w:t>
      </w:r>
    </w:p>
    <w:p>
      <w:pPr>
        <w:rPr>
          <w:color w:val="121212"/>
          <w:lang w:val="en-US"/>
        </w:rPr>
      </w:pPr>
      <w:bookmarkStart w:id="0" w:name="_GoBack"/>
      <w:bookmarkEnd w:id="0"/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                       -ing point for the   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                       DNA polymerase 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                       to begin synthesis of the new strand.</w:t>
      </w:r>
    </w:p>
    <w:p>
      <w:pPr>
        <w:rPr>
          <w:color w:val="121212"/>
          <w:lang w:val="en-US"/>
        </w:rPr>
      </w:pPr>
      <w:r>
        <w:rPr>
          <w:color w:val="121212"/>
          <w:lang w:val="en-US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2020-05-04T19:01:21Z</dcterms:created>
  <dc:creator>George’s iPhone</dc:creator>
  <cp:lastModifiedBy>George’s iPhone</cp:lastModifiedBy>
  <dcterms:modified xsi:type="dcterms:W3CDTF">2020-05-04T18:01:44Z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