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3A" w:rsidRPr="005C1E3A" w:rsidRDefault="005C1E3A" w:rsidP="00B57C88">
      <w:pPr>
        <w:spacing w:line="480" w:lineRule="auto"/>
        <w:rPr>
          <w:rFonts w:ascii="Bahnschrift Light Condensed" w:hAnsi="Bahnschrift Light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C1E3A">
        <w:rPr>
          <w:rFonts w:ascii="Bahnschrift Light Condensed" w:hAnsi="Bahnschrift Light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Umealor</w:t>
      </w:r>
      <w:proofErr w:type="spellEnd"/>
      <w:r w:rsidRPr="005C1E3A">
        <w:rPr>
          <w:rFonts w:ascii="Bahnschrift Light Condensed" w:hAnsi="Bahnschrift Light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C1E3A">
        <w:rPr>
          <w:rFonts w:ascii="Bahnschrift Light Condensed" w:hAnsi="Bahnschrift Light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Somadina</w:t>
      </w:r>
      <w:proofErr w:type="spellEnd"/>
      <w:r w:rsidRPr="005C1E3A">
        <w:rPr>
          <w:rFonts w:ascii="Bahnschrift Light Condensed" w:hAnsi="Bahnschrift Light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18/ENG06/069 FOOD AND HEATH AWARENESS AFE 202</w:t>
      </w:r>
      <w:bookmarkStart w:id="0" w:name="_GoBack"/>
      <w:bookmarkEnd w:id="0"/>
    </w:p>
    <w:p w:rsidR="00CC689B" w:rsidRPr="00271C43" w:rsidRDefault="00271C43" w:rsidP="00B57C88">
      <w:pPr>
        <w:spacing w:line="480" w:lineRule="auto"/>
        <w:rPr>
          <w:rFonts w:ascii="Lucida Calligraphy" w:hAnsi="Lucida Calligraphy"/>
          <w:b/>
          <w:color w:val="10CF9B"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271C43">
        <w:rPr>
          <w:rFonts w:ascii="Lucida Calligraphy" w:hAnsi="Lucida Calligraphy"/>
          <w:b/>
          <w:color w:val="10CF9B"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BOTANICAL COUNTRY </w:t>
      </w:r>
    </w:p>
    <w:p w:rsidR="00271C43" w:rsidRDefault="00271C43" w:rsidP="00B57C88">
      <w:pPr>
        <w:spacing w:line="480" w:lineRule="auto"/>
        <w:rPr>
          <w:b/>
          <w:sz w:val="24"/>
          <w:szCs w:val="24"/>
        </w:rPr>
      </w:pPr>
      <w:r w:rsidRPr="00271C43">
        <w:rPr>
          <w:b/>
          <w:sz w:val="24"/>
          <w:szCs w:val="24"/>
        </w:rPr>
        <w:t>A BUSINESS PLAN FOR THE DEVELOPMENT OF an AGRICULTURAL PLANT FARM WORTH THREE HUNDRED HECTARES AT SOY UNIVERSITY, LAGOS ISLAND.</w:t>
      </w:r>
    </w:p>
    <w:p w:rsidR="00271C43" w:rsidRDefault="00271C43" w:rsidP="00B57C88">
      <w:pPr>
        <w:spacing w:line="480" w:lineRule="auto"/>
        <w:rPr>
          <w:rFonts w:ascii="Times New Roman" w:hAnsi="Times New Roman"/>
          <w:sz w:val="24"/>
          <w:szCs w:val="24"/>
        </w:rPr>
      </w:pPr>
      <w:r>
        <w:rPr>
          <w:rFonts w:ascii="Times New Roman" w:hAnsi="Times New Roman"/>
          <w:sz w:val="24"/>
          <w:szCs w:val="24"/>
        </w:rPr>
        <w:t xml:space="preserve">The undersigned reader acknowledges that the information provided in </w:t>
      </w:r>
      <w:r w:rsidR="00EB6011">
        <w:rPr>
          <w:rFonts w:ascii="Times New Roman" w:hAnsi="Times New Roman"/>
          <w:sz w:val="24"/>
          <w:szCs w:val="24"/>
        </w:rPr>
        <w:t>this business</w:t>
      </w:r>
      <w:r>
        <w:rPr>
          <w:rFonts w:ascii="Times New Roman" w:hAnsi="Times New Roman"/>
          <w:sz w:val="24"/>
          <w:szCs w:val="24"/>
        </w:rPr>
        <w:t xml:space="preserve"> plan is a confidential intellectual property; </w:t>
      </w:r>
      <w:r w:rsidR="00EB6011">
        <w:rPr>
          <w:rFonts w:ascii="Times New Roman" w:hAnsi="Times New Roman"/>
          <w:sz w:val="24"/>
          <w:szCs w:val="24"/>
        </w:rPr>
        <w:t>therefore,</w:t>
      </w:r>
      <w:r>
        <w:rPr>
          <w:rFonts w:ascii="Times New Roman" w:hAnsi="Times New Roman"/>
          <w:sz w:val="24"/>
          <w:szCs w:val="24"/>
        </w:rPr>
        <w:t xml:space="preserve"> the reader agrees not to disclose it to a third party without the express written permission of the promoters of the proposed business.</w:t>
      </w:r>
    </w:p>
    <w:p w:rsidR="00EB6011" w:rsidRDefault="00271C43" w:rsidP="00B57C88">
      <w:pPr>
        <w:spacing w:line="480" w:lineRule="auto"/>
        <w:rPr>
          <w:rFonts w:ascii="Times New Roman" w:hAnsi="Times New Roman"/>
          <w:sz w:val="24"/>
          <w:szCs w:val="24"/>
        </w:rPr>
      </w:pPr>
      <w:r>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w:t>
      </w:r>
      <w:r w:rsidR="00EB6011" w:rsidRPr="00EB6011">
        <w:rPr>
          <w:rFonts w:ascii="Times New Roman" w:hAnsi="Times New Roman"/>
          <w:sz w:val="24"/>
          <w:szCs w:val="24"/>
        </w:rPr>
        <w:t xml:space="preserve"> </w:t>
      </w:r>
      <w:r w:rsidR="00EB6011">
        <w:rPr>
          <w:rFonts w:ascii="Times New Roman" w:hAnsi="Times New Roman"/>
          <w:sz w:val="24"/>
          <w:szCs w:val="24"/>
        </w:rPr>
        <w:t>any disclosure or use of same by the reader, may cause serious harm or damage to the promoters of the proposed business.</w:t>
      </w:r>
    </w:p>
    <w:p w:rsidR="00EB6011" w:rsidRDefault="00EB6011" w:rsidP="00B57C88">
      <w:pPr>
        <w:spacing w:line="480" w:lineRule="auto"/>
        <w:rPr>
          <w:rFonts w:ascii="Times New Roman" w:hAnsi="Times New Roman"/>
          <w:sz w:val="24"/>
          <w:szCs w:val="24"/>
        </w:rPr>
      </w:pPr>
      <w:r>
        <w:rPr>
          <w:rFonts w:ascii="Times New Roman" w:hAnsi="Times New Roman"/>
          <w:sz w:val="24"/>
          <w:szCs w:val="24"/>
        </w:rPr>
        <w:t>Upon request, this document is to be immediately returned to the promoters of the proposed business</w:t>
      </w:r>
    </w:p>
    <w:p w:rsidR="00EB6011" w:rsidRDefault="00EB6011" w:rsidP="00B57C88">
      <w:pPr>
        <w:spacing w:line="480" w:lineRule="auto"/>
        <w:rPr>
          <w:rFonts w:ascii="Times New Roman" w:hAnsi="Times New Roman"/>
          <w:sz w:val="24"/>
          <w:szCs w:val="24"/>
        </w:rPr>
      </w:pPr>
      <w:r>
        <w:rPr>
          <w:rFonts w:ascii="Times New Roman" w:hAnsi="Times New Roman"/>
          <w:sz w:val="24"/>
          <w:szCs w:val="24"/>
        </w:rPr>
        <w:t>Signature:</w:t>
      </w:r>
    </w:p>
    <w:p w:rsidR="00EB6011" w:rsidRDefault="00EB6011" w:rsidP="00B57C88">
      <w:pPr>
        <w:spacing w:line="480" w:lineRule="auto"/>
        <w:rPr>
          <w:rFonts w:ascii="Times New Roman" w:hAnsi="Times New Roman"/>
          <w:sz w:val="24"/>
          <w:szCs w:val="24"/>
        </w:rPr>
      </w:pPr>
      <w:r>
        <w:rPr>
          <w:rFonts w:ascii="Times New Roman" w:hAnsi="Times New Roman"/>
          <w:sz w:val="24"/>
          <w:szCs w:val="24"/>
        </w:rPr>
        <w:t>Name:</w:t>
      </w:r>
    </w:p>
    <w:p w:rsidR="00EB6011" w:rsidRDefault="00EB6011" w:rsidP="00B57C88">
      <w:pPr>
        <w:spacing w:line="480" w:lineRule="auto"/>
        <w:rPr>
          <w:rFonts w:ascii="Times New Roman" w:hAnsi="Times New Roman"/>
          <w:sz w:val="24"/>
          <w:szCs w:val="24"/>
        </w:rPr>
      </w:pPr>
      <w:r>
        <w:rPr>
          <w:rFonts w:ascii="Times New Roman" w:hAnsi="Times New Roman"/>
          <w:sz w:val="24"/>
          <w:szCs w:val="24"/>
        </w:rPr>
        <w:t>Date:</w:t>
      </w:r>
    </w:p>
    <w:p w:rsidR="001A76AA" w:rsidRDefault="001A76AA" w:rsidP="00B57C88">
      <w:pPr>
        <w:spacing w:line="480" w:lineRule="auto"/>
        <w:rPr>
          <w:rFonts w:ascii="Times New Roman" w:hAnsi="Times New Roman"/>
          <w:sz w:val="24"/>
          <w:szCs w:val="24"/>
          <w:u w:val="single"/>
        </w:rPr>
      </w:pPr>
    </w:p>
    <w:p w:rsidR="001A76AA" w:rsidRDefault="001A76AA" w:rsidP="00B57C88">
      <w:pPr>
        <w:spacing w:line="480" w:lineRule="auto"/>
        <w:rPr>
          <w:rFonts w:ascii="Times New Roman" w:hAnsi="Times New Roman"/>
          <w:sz w:val="24"/>
          <w:szCs w:val="24"/>
          <w:u w:val="single"/>
        </w:rPr>
      </w:pPr>
    </w:p>
    <w:p w:rsidR="001A76AA" w:rsidRDefault="001A76AA" w:rsidP="00B57C88">
      <w:pPr>
        <w:spacing w:line="480" w:lineRule="auto"/>
        <w:rPr>
          <w:rFonts w:ascii="Times New Roman" w:hAnsi="Times New Roman"/>
          <w:sz w:val="24"/>
          <w:szCs w:val="24"/>
          <w:u w:val="single"/>
        </w:rPr>
      </w:pPr>
    </w:p>
    <w:p w:rsidR="00EB6011" w:rsidRPr="00EB6011" w:rsidRDefault="00EB6011" w:rsidP="00B57C88">
      <w:pPr>
        <w:spacing w:line="480" w:lineRule="auto"/>
        <w:rPr>
          <w:rFonts w:ascii="Times New Roman" w:hAnsi="Times New Roman"/>
          <w:sz w:val="24"/>
          <w:szCs w:val="24"/>
          <w:u w:val="single"/>
        </w:rPr>
      </w:pPr>
      <w:r w:rsidRPr="00EB6011">
        <w:rPr>
          <w:rFonts w:ascii="Times New Roman" w:hAnsi="Times New Roman"/>
          <w:sz w:val="24"/>
          <w:szCs w:val="24"/>
          <w:u w:val="single"/>
        </w:rPr>
        <w:t>CONTENTS</w:t>
      </w:r>
    </w:p>
    <w:p w:rsidR="00EB6011" w:rsidRDefault="00EB6011" w:rsidP="00B57C88">
      <w:pPr>
        <w:numPr>
          <w:ilvl w:val="0"/>
          <w:numId w:val="1"/>
        </w:numPr>
        <w:spacing w:after="200" w:line="480" w:lineRule="auto"/>
        <w:rPr>
          <w:rFonts w:ascii="Times New Roman" w:hAnsi="Times New Roman"/>
          <w:sz w:val="24"/>
          <w:szCs w:val="24"/>
        </w:rPr>
      </w:pPr>
      <w:r>
        <w:rPr>
          <w:rFonts w:ascii="Times New Roman" w:hAnsi="Times New Roman"/>
          <w:sz w:val="24"/>
          <w:szCs w:val="24"/>
        </w:rPr>
        <w:t xml:space="preserve">Executive Summary/ Brief Description of the Project </w:t>
      </w:r>
    </w:p>
    <w:p w:rsidR="00EB6011" w:rsidRDefault="00EB6011" w:rsidP="00B57C88">
      <w:pPr>
        <w:spacing w:line="480" w:lineRule="auto"/>
        <w:rPr>
          <w:rFonts w:ascii="Times New Roman" w:hAnsi="Times New Roman"/>
          <w:sz w:val="24"/>
          <w:szCs w:val="24"/>
        </w:rPr>
      </w:pPr>
      <w:r>
        <w:rPr>
          <w:rFonts w:ascii="Times New Roman" w:hAnsi="Times New Roman"/>
          <w:sz w:val="24"/>
          <w:szCs w:val="24"/>
        </w:rPr>
        <w:t>Sponsorship, Management and Technical Assistance</w:t>
      </w:r>
    </w:p>
    <w:p w:rsidR="00EB6011" w:rsidRPr="00A03DF3" w:rsidRDefault="00EB6011" w:rsidP="00B57C88">
      <w:pPr>
        <w:numPr>
          <w:ilvl w:val="0"/>
          <w:numId w:val="3"/>
        </w:numPr>
        <w:spacing w:after="200" w:line="480" w:lineRule="auto"/>
        <w:rPr>
          <w:rFonts w:ascii="Times New Roman" w:hAnsi="Times New Roman"/>
          <w:sz w:val="24"/>
          <w:szCs w:val="24"/>
        </w:rPr>
      </w:pPr>
      <w:r w:rsidRPr="00A03DF3">
        <w:rPr>
          <w:rFonts w:ascii="Times New Roman" w:hAnsi="Times New Roman"/>
          <w:sz w:val="24"/>
          <w:szCs w:val="24"/>
        </w:rPr>
        <w:t>Market and Sales</w:t>
      </w:r>
    </w:p>
    <w:p w:rsidR="00EB6011" w:rsidRPr="00A03DF3" w:rsidRDefault="00EB6011" w:rsidP="00B57C88">
      <w:pPr>
        <w:numPr>
          <w:ilvl w:val="0"/>
          <w:numId w:val="3"/>
        </w:numPr>
        <w:spacing w:after="200" w:line="480" w:lineRule="auto"/>
        <w:rPr>
          <w:rFonts w:ascii="Times New Roman" w:hAnsi="Times New Roman"/>
          <w:sz w:val="24"/>
          <w:szCs w:val="24"/>
        </w:rPr>
      </w:pPr>
      <w:r w:rsidRPr="00A03DF3">
        <w:rPr>
          <w:rFonts w:ascii="Times New Roman" w:hAnsi="Times New Roman"/>
          <w:sz w:val="24"/>
          <w:szCs w:val="24"/>
        </w:rPr>
        <w:t>Technical Feasibility, Resources and Environment</w:t>
      </w:r>
    </w:p>
    <w:p w:rsidR="00EB6011" w:rsidRPr="00A03DF3" w:rsidRDefault="00EB6011" w:rsidP="00B57C88">
      <w:pPr>
        <w:numPr>
          <w:ilvl w:val="0"/>
          <w:numId w:val="3"/>
        </w:numPr>
        <w:spacing w:after="200" w:line="480" w:lineRule="auto"/>
        <w:rPr>
          <w:rFonts w:ascii="Times New Roman" w:hAnsi="Times New Roman"/>
          <w:sz w:val="24"/>
          <w:szCs w:val="24"/>
        </w:rPr>
      </w:pPr>
      <w:r w:rsidRPr="00A03DF3">
        <w:rPr>
          <w:rFonts w:ascii="Times New Roman" w:hAnsi="Times New Roman"/>
          <w:sz w:val="24"/>
          <w:szCs w:val="24"/>
        </w:rPr>
        <w:t>Government Support and Regulation</w:t>
      </w:r>
    </w:p>
    <w:p w:rsidR="00EB6011" w:rsidRPr="00A03DF3" w:rsidRDefault="00EB6011" w:rsidP="00B57C88">
      <w:pPr>
        <w:numPr>
          <w:ilvl w:val="0"/>
          <w:numId w:val="3"/>
        </w:numPr>
        <w:spacing w:after="200" w:line="480" w:lineRule="auto"/>
        <w:rPr>
          <w:rFonts w:ascii="Times New Roman" w:hAnsi="Times New Roman"/>
          <w:sz w:val="24"/>
          <w:szCs w:val="24"/>
        </w:rPr>
      </w:pPr>
      <w:r w:rsidRPr="00A03DF3">
        <w:rPr>
          <w:rFonts w:ascii="Times New Roman" w:hAnsi="Times New Roman"/>
          <w:sz w:val="24"/>
          <w:szCs w:val="24"/>
        </w:rPr>
        <w:t>Timelines of Projects</w:t>
      </w:r>
    </w:p>
    <w:p w:rsidR="00EB6011" w:rsidRPr="00A03DF3" w:rsidRDefault="00EB6011" w:rsidP="00B57C88">
      <w:pPr>
        <w:numPr>
          <w:ilvl w:val="0"/>
          <w:numId w:val="3"/>
        </w:numPr>
        <w:spacing w:after="200" w:line="480" w:lineRule="auto"/>
        <w:rPr>
          <w:rFonts w:ascii="Times New Roman" w:hAnsi="Times New Roman"/>
          <w:sz w:val="24"/>
          <w:szCs w:val="24"/>
        </w:rPr>
      </w:pPr>
      <w:r w:rsidRPr="00A03DF3">
        <w:rPr>
          <w:rFonts w:ascii="Times New Roman" w:hAnsi="Times New Roman"/>
          <w:sz w:val="24"/>
          <w:szCs w:val="24"/>
        </w:rPr>
        <w:t xml:space="preserve">Estimated Project Cost and Revenue </w:t>
      </w:r>
    </w:p>
    <w:p w:rsidR="00EB6011" w:rsidRPr="00A03DF3" w:rsidRDefault="00EB6011" w:rsidP="00B57C88">
      <w:pPr>
        <w:numPr>
          <w:ilvl w:val="0"/>
          <w:numId w:val="3"/>
        </w:numPr>
        <w:spacing w:after="200" w:line="480" w:lineRule="auto"/>
        <w:rPr>
          <w:rFonts w:ascii="Times New Roman" w:hAnsi="Times New Roman"/>
          <w:sz w:val="24"/>
          <w:szCs w:val="24"/>
        </w:rPr>
      </w:pPr>
      <w:r w:rsidRPr="00A03DF3">
        <w:rPr>
          <w:rFonts w:ascii="Times New Roman" w:hAnsi="Times New Roman"/>
          <w:sz w:val="24"/>
          <w:szCs w:val="24"/>
        </w:rPr>
        <w:t>Funding Mechanism</w:t>
      </w:r>
    </w:p>
    <w:p w:rsidR="00EB6011" w:rsidRPr="002D3E90" w:rsidRDefault="00EB6011" w:rsidP="00B57C88">
      <w:pPr>
        <w:numPr>
          <w:ilvl w:val="0"/>
          <w:numId w:val="3"/>
        </w:numPr>
        <w:spacing w:after="200" w:line="480" w:lineRule="auto"/>
        <w:rPr>
          <w:rFonts w:ascii="Times New Roman" w:hAnsi="Times New Roman"/>
          <w:sz w:val="24"/>
          <w:szCs w:val="24"/>
        </w:rPr>
      </w:pPr>
      <w:r w:rsidRPr="00A03DF3">
        <w:rPr>
          <w:rFonts w:ascii="Times New Roman" w:hAnsi="Times New Roman"/>
          <w:sz w:val="24"/>
          <w:szCs w:val="24"/>
        </w:rPr>
        <w:t>Conclusion</w:t>
      </w:r>
    </w:p>
    <w:p w:rsidR="00EB6011" w:rsidRDefault="00C41339" w:rsidP="00B57C88">
      <w:pPr>
        <w:spacing w:line="480" w:lineRule="auto"/>
        <w:rPr>
          <w:b/>
          <w:sz w:val="24"/>
          <w:szCs w:val="24"/>
        </w:rPr>
      </w:pPr>
      <w:r>
        <w:rPr>
          <w:b/>
          <w:sz w:val="24"/>
          <w:szCs w:val="24"/>
        </w:rPr>
        <w:t xml:space="preserve">EXECUTIVE SUMMARY </w:t>
      </w:r>
    </w:p>
    <w:p w:rsidR="00C41339" w:rsidRDefault="00C41339" w:rsidP="00B57C88">
      <w:pPr>
        <w:pStyle w:val="ListParagraph"/>
        <w:spacing w:line="480" w:lineRule="auto"/>
        <w:ind w:left="0"/>
        <w:rPr>
          <w:rFonts w:ascii="Times New Roman" w:hAnsi="Times New Roman"/>
          <w:sz w:val="24"/>
          <w:szCs w:val="24"/>
        </w:rPr>
      </w:pPr>
      <w:r w:rsidRPr="007B4BFF">
        <w:rPr>
          <w:rFonts w:ascii="Times New Roman" w:hAnsi="Times New Roman"/>
          <w:sz w:val="24"/>
          <w:szCs w:val="24"/>
        </w:rPr>
        <w:t>This business plan examines the feasibility of and indeed economic viabi</w:t>
      </w:r>
      <w:r w:rsidR="0089052A">
        <w:rPr>
          <w:rFonts w:ascii="Times New Roman" w:hAnsi="Times New Roman"/>
          <w:sz w:val="24"/>
          <w:szCs w:val="24"/>
        </w:rPr>
        <w:t xml:space="preserve">lity of the development of a 300 </w:t>
      </w:r>
      <w:r w:rsidRPr="007B4BFF">
        <w:rPr>
          <w:rFonts w:ascii="Times New Roman" w:hAnsi="Times New Roman"/>
          <w:sz w:val="24"/>
          <w:szCs w:val="24"/>
        </w:rPr>
        <w:t>hectares</w:t>
      </w:r>
      <w:r w:rsidR="0089052A">
        <w:rPr>
          <w:rFonts w:ascii="Times New Roman" w:hAnsi="Times New Roman"/>
          <w:sz w:val="24"/>
          <w:szCs w:val="24"/>
        </w:rPr>
        <w:t xml:space="preserve"> of</w:t>
      </w:r>
      <w:r w:rsidRPr="007B4BFF">
        <w:rPr>
          <w:rFonts w:ascii="Times New Roman" w:hAnsi="Times New Roman"/>
          <w:sz w:val="24"/>
          <w:szCs w:val="24"/>
        </w:rPr>
        <w:t xml:space="preserve"> </w:t>
      </w:r>
      <w:r w:rsidR="0089052A">
        <w:rPr>
          <w:rFonts w:ascii="Times New Roman" w:hAnsi="Times New Roman"/>
          <w:sz w:val="24"/>
          <w:szCs w:val="24"/>
        </w:rPr>
        <w:t>agricultural farm inbuilt in Soy university, Lagos island.</w:t>
      </w:r>
      <w:r w:rsidRPr="007B4BFF">
        <w:rPr>
          <w:rFonts w:ascii="Times New Roman" w:hAnsi="Times New Roman"/>
          <w:sz w:val="24"/>
          <w:szCs w:val="24"/>
        </w:rPr>
        <w:t xml:space="preserve"> The far</w:t>
      </w:r>
      <w:r w:rsidR="0089052A">
        <w:rPr>
          <w:rFonts w:ascii="Times New Roman" w:hAnsi="Times New Roman"/>
          <w:sz w:val="24"/>
          <w:szCs w:val="24"/>
        </w:rPr>
        <w:t xml:space="preserve">m will produce 50 hectares of barley, </w:t>
      </w:r>
      <w:r w:rsidR="00830707">
        <w:rPr>
          <w:rFonts w:ascii="Times New Roman" w:hAnsi="Times New Roman"/>
          <w:sz w:val="24"/>
          <w:szCs w:val="24"/>
        </w:rPr>
        <w:t>5</w:t>
      </w:r>
      <w:r w:rsidR="0089052A">
        <w:rPr>
          <w:rFonts w:ascii="Times New Roman" w:hAnsi="Times New Roman"/>
          <w:sz w:val="24"/>
          <w:szCs w:val="24"/>
        </w:rPr>
        <w:t xml:space="preserve"> hectares of hibiscus</w:t>
      </w:r>
      <w:r w:rsidR="00830707">
        <w:rPr>
          <w:rFonts w:ascii="Times New Roman" w:hAnsi="Times New Roman"/>
          <w:sz w:val="24"/>
          <w:szCs w:val="24"/>
        </w:rPr>
        <w:t>, 5</w:t>
      </w:r>
      <w:r w:rsidR="0089052A">
        <w:rPr>
          <w:rFonts w:ascii="Times New Roman" w:hAnsi="Times New Roman"/>
          <w:sz w:val="24"/>
          <w:szCs w:val="24"/>
        </w:rPr>
        <w:t xml:space="preserve"> h</w:t>
      </w:r>
      <w:r w:rsidR="00830707">
        <w:rPr>
          <w:rFonts w:ascii="Times New Roman" w:hAnsi="Times New Roman"/>
          <w:sz w:val="24"/>
          <w:szCs w:val="24"/>
        </w:rPr>
        <w:t>ectares of gold leaf, 5</w:t>
      </w:r>
      <w:r w:rsidR="0089052A">
        <w:rPr>
          <w:rFonts w:ascii="Times New Roman" w:hAnsi="Times New Roman"/>
          <w:sz w:val="24"/>
          <w:szCs w:val="24"/>
        </w:rPr>
        <w:t xml:space="preserve"> hectares </w:t>
      </w:r>
      <w:proofErr w:type="gramStart"/>
      <w:r w:rsidR="0089052A">
        <w:rPr>
          <w:rFonts w:ascii="Times New Roman" w:hAnsi="Times New Roman"/>
          <w:sz w:val="24"/>
          <w:szCs w:val="24"/>
        </w:rPr>
        <w:t>of  purple</w:t>
      </w:r>
      <w:proofErr w:type="gramEnd"/>
      <w:r w:rsidR="0089052A">
        <w:rPr>
          <w:rFonts w:ascii="Times New Roman" w:hAnsi="Times New Roman"/>
          <w:sz w:val="24"/>
          <w:szCs w:val="24"/>
        </w:rPr>
        <w:t xml:space="preserve"> flower and </w:t>
      </w:r>
      <w:r w:rsidR="00830707">
        <w:rPr>
          <w:rFonts w:ascii="Times New Roman" w:hAnsi="Times New Roman"/>
          <w:sz w:val="24"/>
          <w:szCs w:val="24"/>
        </w:rPr>
        <w:t>15</w:t>
      </w:r>
      <w:r w:rsidR="0089052A">
        <w:rPr>
          <w:rFonts w:ascii="Times New Roman" w:hAnsi="Times New Roman"/>
          <w:sz w:val="24"/>
          <w:szCs w:val="24"/>
        </w:rPr>
        <w:t xml:space="preserve"> hectares of white grass in </w:t>
      </w:r>
      <w:r w:rsidRPr="007B4BFF">
        <w:rPr>
          <w:rFonts w:ascii="Times New Roman" w:hAnsi="Times New Roman"/>
          <w:sz w:val="24"/>
          <w:szCs w:val="24"/>
        </w:rPr>
        <w:t>pr</w:t>
      </w:r>
      <w:r w:rsidR="00830707">
        <w:rPr>
          <w:rFonts w:ascii="Times New Roman" w:hAnsi="Times New Roman"/>
          <w:sz w:val="24"/>
          <w:szCs w:val="24"/>
        </w:rPr>
        <w:t>oduction cycle</w:t>
      </w:r>
      <w:r w:rsidR="001A76AA">
        <w:rPr>
          <w:rFonts w:ascii="Times New Roman" w:hAnsi="Times New Roman"/>
          <w:sz w:val="24"/>
          <w:szCs w:val="24"/>
        </w:rPr>
        <w:t>.</w:t>
      </w:r>
      <w:r w:rsidRPr="007B4BFF">
        <w:rPr>
          <w:rFonts w:ascii="Times New Roman" w:hAnsi="Times New Roman"/>
          <w:sz w:val="24"/>
          <w:szCs w:val="24"/>
        </w:rPr>
        <w:t xml:space="preserve"> </w:t>
      </w:r>
    </w:p>
    <w:p w:rsidR="00CC1C63" w:rsidRPr="007B4BFF" w:rsidRDefault="00CC1C63" w:rsidP="00B57C88">
      <w:pPr>
        <w:pStyle w:val="ListParagraph"/>
        <w:spacing w:line="480" w:lineRule="auto"/>
        <w:ind w:left="60"/>
        <w:rPr>
          <w:rFonts w:ascii="Times New Roman" w:hAnsi="Times New Roman"/>
          <w:b/>
          <w:sz w:val="24"/>
          <w:szCs w:val="24"/>
        </w:rPr>
      </w:pPr>
      <w:r w:rsidRPr="007B4BFF">
        <w:rPr>
          <w:rFonts w:ascii="Times New Roman" w:hAnsi="Times New Roman"/>
          <w:b/>
          <w:sz w:val="24"/>
          <w:szCs w:val="24"/>
        </w:rPr>
        <w:t>Sponsorship</w:t>
      </w:r>
    </w:p>
    <w:p w:rsidR="00CC1C63" w:rsidRDefault="00CC1C63" w:rsidP="00B57C88">
      <w:pPr>
        <w:pStyle w:val="ListParagraph"/>
        <w:spacing w:line="480" w:lineRule="auto"/>
        <w:ind w:left="0"/>
        <w:rPr>
          <w:rFonts w:ascii="Times New Roman" w:hAnsi="Times New Roman"/>
          <w:sz w:val="24"/>
          <w:szCs w:val="24"/>
        </w:rPr>
      </w:pPr>
      <w:r w:rsidRPr="007B4BFF">
        <w:rPr>
          <w:rFonts w:ascii="Times New Roman" w:hAnsi="Times New Roman"/>
          <w:sz w:val="24"/>
          <w:szCs w:val="24"/>
        </w:rPr>
        <w:lastRenderedPageBreak/>
        <w:t>The project is sponsored</w:t>
      </w:r>
      <w:r w:rsidR="00070EA2">
        <w:rPr>
          <w:rFonts w:ascii="Times New Roman" w:hAnsi="Times New Roman"/>
          <w:sz w:val="24"/>
          <w:szCs w:val="24"/>
        </w:rPr>
        <w:t xml:space="preserve"> by Professor</w:t>
      </w:r>
      <w:r>
        <w:rPr>
          <w:rFonts w:ascii="Times New Roman" w:hAnsi="Times New Roman"/>
          <w:sz w:val="24"/>
          <w:szCs w:val="24"/>
        </w:rPr>
        <w:t xml:space="preserve">. Umealor Somadina a dignitary </w:t>
      </w:r>
      <w:r w:rsidR="00070EA2">
        <w:rPr>
          <w:rFonts w:ascii="Times New Roman" w:hAnsi="Times New Roman"/>
          <w:sz w:val="24"/>
          <w:szCs w:val="24"/>
        </w:rPr>
        <w:t xml:space="preserve">entrepreneur </w:t>
      </w:r>
      <w:r w:rsidR="00070EA2" w:rsidRPr="007B4BFF">
        <w:rPr>
          <w:rFonts w:ascii="Times New Roman" w:hAnsi="Times New Roman"/>
          <w:sz w:val="24"/>
          <w:szCs w:val="24"/>
        </w:rPr>
        <w:t>and</w:t>
      </w:r>
      <w:r w:rsidRPr="007B4BFF">
        <w:rPr>
          <w:rFonts w:ascii="Times New Roman" w:hAnsi="Times New Roman"/>
          <w:sz w:val="24"/>
          <w:szCs w:val="24"/>
        </w:rPr>
        <w:t xml:space="preserve"> founder of </w:t>
      </w:r>
      <w:r>
        <w:rPr>
          <w:rFonts w:ascii="Times New Roman" w:hAnsi="Times New Roman"/>
          <w:sz w:val="24"/>
          <w:szCs w:val="24"/>
        </w:rPr>
        <w:t>Prof</w:t>
      </w:r>
      <w:r w:rsidR="001A76AA">
        <w:rPr>
          <w:rFonts w:ascii="Times New Roman" w:hAnsi="Times New Roman"/>
          <w:sz w:val="24"/>
          <w:szCs w:val="24"/>
        </w:rPr>
        <w:t>essor</w:t>
      </w:r>
      <w:r>
        <w:rPr>
          <w:rFonts w:ascii="Times New Roman" w:hAnsi="Times New Roman"/>
          <w:sz w:val="24"/>
          <w:szCs w:val="24"/>
        </w:rPr>
        <w:t xml:space="preserve">. </w:t>
      </w:r>
      <w:proofErr w:type="spellStart"/>
      <w:r>
        <w:rPr>
          <w:rFonts w:ascii="Times New Roman" w:hAnsi="Times New Roman"/>
          <w:sz w:val="24"/>
          <w:szCs w:val="24"/>
        </w:rPr>
        <w:t>Umealor</w:t>
      </w:r>
      <w:proofErr w:type="spellEnd"/>
      <w:r>
        <w:rPr>
          <w:rFonts w:ascii="Times New Roman" w:hAnsi="Times New Roman"/>
          <w:sz w:val="24"/>
          <w:szCs w:val="24"/>
        </w:rPr>
        <w:t xml:space="preserve"> </w:t>
      </w:r>
      <w:proofErr w:type="spellStart"/>
      <w:r w:rsidR="00070EA2">
        <w:rPr>
          <w:rFonts w:ascii="Times New Roman" w:hAnsi="Times New Roman"/>
          <w:sz w:val="24"/>
          <w:szCs w:val="24"/>
        </w:rPr>
        <w:t>Somadina</w:t>
      </w:r>
      <w:proofErr w:type="spellEnd"/>
      <w:r w:rsidR="00070EA2">
        <w:rPr>
          <w:rFonts w:ascii="Times New Roman" w:hAnsi="Times New Roman"/>
          <w:sz w:val="24"/>
          <w:szCs w:val="24"/>
        </w:rPr>
        <w:t xml:space="preserve"> Soy</w:t>
      </w:r>
      <w:r w:rsidR="001A76AA">
        <w:rPr>
          <w:rFonts w:ascii="Times New Roman" w:hAnsi="Times New Roman"/>
          <w:sz w:val="24"/>
          <w:szCs w:val="24"/>
        </w:rPr>
        <w:t xml:space="preserve"> </w:t>
      </w:r>
      <w:proofErr w:type="gramStart"/>
      <w:r w:rsidR="001A76AA">
        <w:rPr>
          <w:rFonts w:ascii="Times New Roman" w:hAnsi="Times New Roman"/>
          <w:sz w:val="24"/>
          <w:szCs w:val="24"/>
        </w:rPr>
        <w:t>U</w:t>
      </w:r>
      <w:r>
        <w:rPr>
          <w:rFonts w:ascii="Times New Roman" w:hAnsi="Times New Roman"/>
          <w:sz w:val="24"/>
          <w:szCs w:val="24"/>
        </w:rPr>
        <w:t xml:space="preserve">niversity </w:t>
      </w:r>
      <w:r w:rsidRPr="007B4BFF">
        <w:rPr>
          <w:rFonts w:ascii="Times New Roman" w:hAnsi="Times New Roman"/>
          <w:sz w:val="24"/>
          <w:szCs w:val="24"/>
        </w:rPr>
        <w:t>.</w:t>
      </w:r>
      <w:proofErr w:type="gramEnd"/>
      <w:r w:rsidRPr="007B4BFF">
        <w:rPr>
          <w:rFonts w:ascii="Times New Roman" w:hAnsi="Times New Roman"/>
          <w:sz w:val="24"/>
          <w:szCs w:val="24"/>
        </w:rPr>
        <w:t xml:space="preserve"> </w:t>
      </w:r>
      <w:r w:rsidR="00070EA2">
        <w:rPr>
          <w:rFonts w:ascii="Times New Roman" w:hAnsi="Times New Roman"/>
          <w:sz w:val="24"/>
          <w:szCs w:val="24"/>
        </w:rPr>
        <w:t>Professor</w:t>
      </w:r>
      <w:r>
        <w:rPr>
          <w:rFonts w:ascii="Times New Roman" w:hAnsi="Times New Roman"/>
          <w:sz w:val="24"/>
          <w:szCs w:val="24"/>
        </w:rPr>
        <w:t xml:space="preserve">. Umealor </w:t>
      </w:r>
      <w:r w:rsidR="00070EA2">
        <w:rPr>
          <w:rFonts w:ascii="Times New Roman" w:hAnsi="Times New Roman"/>
          <w:sz w:val="24"/>
          <w:szCs w:val="24"/>
        </w:rPr>
        <w:t>Somadina is</w:t>
      </w:r>
      <w:r>
        <w:rPr>
          <w:rFonts w:ascii="Times New Roman" w:hAnsi="Times New Roman"/>
          <w:sz w:val="24"/>
          <w:szCs w:val="24"/>
        </w:rPr>
        <w:t xml:space="preserve"> </w:t>
      </w:r>
      <w:r w:rsidRPr="007B4BFF">
        <w:rPr>
          <w:rFonts w:ascii="Times New Roman" w:hAnsi="Times New Roman"/>
          <w:sz w:val="24"/>
          <w:szCs w:val="24"/>
        </w:rPr>
        <w:t xml:space="preserve">promoting the productivity of smallholder farmers in </w:t>
      </w:r>
      <w:r w:rsidR="00070EA2">
        <w:rPr>
          <w:rFonts w:ascii="Times New Roman" w:hAnsi="Times New Roman"/>
          <w:sz w:val="24"/>
          <w:szCs w:val="24"/>
        </w:rPr>
        <w:t>Lagos</w:t>
      </w:r>
      <w:r>
        <w:rPr>
          <w:rFonts w:ascii="Times New Roman" w:hAnsi="Times New Roman"/>
          <w:sz w:val="24"/>
          <w:szCs w:val="24"/>
        </w:rPr>
        <w:t xml:space="preserve">. </w:t>
      </w:r>
    </w:p>
    <w:p w:rsidR="00CC1C63" w:rsidRDefault="00CC1C63" w:rsidP="00B57C88">
      <w:pPr>
        <w:pStyle w:val="ListParagraph"/>
        <w:spacing w:line="480" w:lineRule="auto"/>
        <w:ind w:left="0"/>
        <w:rPr>
          <w:rFonts w:ascii="Times New Roman" w:hAnsi="Times New Roman"/>
          <w:sz w:val="24"/>
          <w:szCs w:val="24"/>
        </w:rPr>
      </w:pPr>
    </w:p>
    <w:p w:rsidR="001A76AA" w:rsidRDefault="001A76AA" w:rsidP="00B57C88">
      <w:pPr>
        <w:pStyle w:val="ListParagraph"/>
        <w:spacing w:line="480" w:lineRule="auto"/>
        <w:ind w:left="0"/>
        <w:rPr>
          <w:rFonts w:ascii="Times New Roman" w:hAnsi="Times New Roman"/>
          <w:b/>
          <w:sz w:val="24"/>
          <w:szCs w:val="24"/>
        </w:rPr>
      </w:pPr>
    </w:p>
    <w:p w:rsidR="00CC1C63" w:rsidRPr="007B4BFF" w:rsidRDefault="00CC1C63" w:rsidP="00B57C88">
      <w:pPr>
        <w:pStyle w:val="ListParagraph"/>
        <w:spacing w:line="480" w:lineRule="auto"/>
        <w:ind w:left="0"/>
        <w:rPr>
          <w:rFonts w:ascii="Times New Roman" w:hAnsi="Times New Roman"/>
          <w:b/>
          <w:sz w:val="24"/>
          <w:szCs w:val="24"/>
        </w:rPr>
      </w:pPr>
      <w:r w:rsidRPr="007B4BFF">
        <w:rPr>
          <w:rFonts w:ascii="Times New Roman" w:hAnsi="Times New Roman"/>
          <w:b/>
          <w:sz w:val="24"/>
          <w:szCs w:val="24"/>
        </w:rPr>
        <w:t>Management</w:t>
      </w:r>
    </w:p>
    <w:p w:rsidR="001A76AA" w:rsidRDefault="00CC1C63" w:rsidP="00B57C88">
      <w:pPr>
        <w:pStyle w:val="ListParagraph"/>
        <w:spacing w:line="480" w:lineRule="auto"/>
        <w:ind w:left="0"/>
        <w:rPr>
          <w:rFonts w:ascii="Times New Roman" w:hAnsi="Times New Roman"/>
          <w:sz w:val="24"/>
          <w:szCs w:val="24"/>
        </w:rPr>
      </w:pPr>
      <w:r w:rsidRPr="007B4BFF">
        <w:rPr>
          <w:rFonts w:ascii="Times New Roman" w:hAnsi="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w:t>
      </w:r>
    </w:p>
    <w:p w:rsidR="00CC1C63" w:rsidRPr="007B4BFF" w:rsidRDefault="00CC1C63" w:rsidP="00B57C88">
      <w:pPr>
        <w:pStyle w:val="ListParagraph"/>
        <w:spacing w:line="480" w:lineRule="auto"/>
        <w:ind w:left="0"/>
        <w:rPr>
          <w:rFonts w:ascii="Times New Roman" w:hAnsi="Times New Roman"/>
          <w:b/>
          <w:sz w:val="24"/>
          <w:szCs w:val="24"/>
        </w:rPr>
      </w:pPr>
      <w:r w:rsidRPr="007B4BFF">
        <w:rPr>
          <w:rFonts w:ascii="Times New Roman" w:hAnsi="Times New Roman"/>
          <w:b/>
          <w:sz w:val="24"/>
          <w:szCs w:val="24"/>
        </w:rPr>
        <w:t>Technical Assistance</w:t>
      </w:r>
    </w:p>
    <w:p w:rsidR="00CC1C63" w:rsidRPr="00A03DF3" w:rsidRDefault="00CC1C63" w:rsidP="00B57C88">
      <w:pPr>
        <w:pStyle w:val="ListParagraph"/>
        <w:spacing w:line="480" w:lineRule="auto"/>
        <w:ind w:left="0"/>
        <w:rPr>
          <w:rFonts w:ascii="Times New Roman" w:hAnsi="Times New Roman"/>
          <w:sz w:val="24"/>
          <w:szCs w:val="24"/>
        </w:rPr>
      </w:pPr>
      <w:r w:rsidRPr="007B4BFF">
        <w:rPr>
          <w:rFonts w:ascii="Times New Roman" w:hAnsi="Times New Roman"/>
          <w:sz w:val="24"/>
          <w:szCs w:val="24"/>
        </w:rPr>
        <w:t>The university ha</w:t>
      </w:r>
      <w:r>
        <w:rPr>
          <w:rFonts w:ascii="Times New Roman" w:hAnsi="Times New Roman"/>
          <w:sz w:val="24"/>
          <w:szCs w:val="24"/>
        </w:rPr>
        <w:t xml:space="preserve">s working relationship with IPA </w:t>
      </w:r>
      <w:proofErr w:type="gramStart"/>
      <w:r>
        <w:rPr>
          <w:rFonts w:ascii="Times New Roman" w:hAnsi="Times New Roman"/>
          <w:sz w:val="24"/>
          <w:szCs w:val="24"/>
        </w:rPr>
        <w:t>( Institute</w:t>
      </w:r>
      <w:proofErr w:type="gramEnd"/>
      <w:r>
        <w:rPr>
          <w:rFonts w:ascii="Times New Roman" w:hAnsi="Times New Roman"/>
          <w:sz w:val="24"/>
          <w:szCs w:val="24"/>
        </w:rPr>
        <w:t xml:space="preserve"> of plant Agriculture, Lagos</w:t>
      </w:r>
      <w:r w:rsidRPr="007B4BFF">
        <w:rPr>
          <w:rFonts w:ascii="Times New Roman" w:hAnsi="Times New Roman"/>
          <w:sz w:val="24"/>
          <w:szCs w:val="24"/>
        </w:rPr>
        <w:t xml:space="preserve">) through an executed </w:t>
      </w:r>
      <w:r>
        <w:rPr>
          <w:rFonts w:ascii="Times New Roman" w:hAnsi="Times New Roman"/>
          <w:sz w:val="24"/>
          <w:szCs w:val="24"/>
        </w:rPr>
        <w:t>AAT . IPA</w:t>
      </w:r>
      <w:r w:rsidRPr="007B4BFF">
        <w:rPr>
          <w:rFonts w:ascii="Times New Roman" w:hAnsi="Times New Roman"/>
          <w:sz w:val="24"/>
          <w:szCs w:val="24"/>
        </w:rPr>
        <w:t xml:space="preserve"> has mandate in Soya beans production and processing and will provide technical assistance in this regard. </w:t>
      </w:r>
      <w:r>
        <w:rPr>
          <w:rFonts w:ascii="Times New Roman" w:hAnsi="Times New Roman"/>
          <w:sz w:val="24"/>
          <w:szCs w:val="24"/>
        </w:rPr>
        <w:t xml:space="preserve"> </w:t>
      </w:r>
    </w:p>
    <w:p w:rsidR="00CC1C63" w:rsidRPr="007B4BFF" w:rsidRDefault="00CC1C63" w:rsidP="00B57C88">
      <w:pPr>
        <w:pStyle w:val="ListParagraph"/>
        <w:spacing w:line="480" w:lineRule="auto"/>
        <w:ind w:left="0"/>
        <w:rPr>
          <w:rFonts w:ascii="Times New Roman" w:hAnsi="Times New Roman"/>
          <w:sz w:val="24"/>
          <w:szCs w:val="24"/>
        </w:rPr>
      </w:pPr>
      <w:r w:rsidRPr="007B4BFF">
        <w:rPr>
          <w:rFonts w:ascii="Times New Roman" w:hAnsi="Times New Roman"/>
          <w:sz w:val="24"/>
          <w:szCs w:val="24"/>
        </w:rPr>
        <w:t xml:space="preserve">to industry players in the project area who will offtake products through a purchase and sale contract agreement. </w:t>
      </w:r>
    </w:p>
    <w:p w:rsidR="00CC1C63" w:rsidRPr="007B4BFF" w:rsidRDefault="00CC1C63" w:rsidP="00B57C88">
      <w:pPr>
        <w:pStyle w:val="ListParagraph"/>
        <w:spacing w:line="480" w:lineRule="auto"/>
        <w:ind w:left="60"/>
        <w:rPr>
          <w:rFonts w:ascii="Times New Roman" w:hAnsi="Times New Roman"/>
          <w:b/>
          <w:sz w:val="24"/>
          <w:szCs w:val="24"/>
        </w:rPr>
      </w:pPr>
    </w:p>
    <w:p w:rsidR="00CC1C63" w:rsidRPr="007B4BFF" w:rsidRDefault="00CC1C63" w:rsidP="00B57C88">
      <w:pPr>
        <w:pStyle w:val="ListParagraph"/>
        <w:spacing w:line="480" w:lineRule="auto"/>
        <w:ind w:left="60"/>
        <w:rPr>
          <w:rFonts w:ascii="Times New Roman" w:hAnsi="Times New Roman"/>
          <w:b/>
          <w:sz w:val="24"/>
          <w:szCs w:val="24"/>
        </w:rPr>
      </w:pPr>
      <w:r w:rsidRPr="007B4BFF">
        <w:rPr>
          <w:rFonts w:ascii="Times New Roman" w:hAnsi="Times New Roman"/>
          <w:b/>
          <w:sz w:val="24"/>
          <w:szCs w:val="24"/>
        </w:rPr>
        <w:t>Market and Sales</w:t>
      </w:r>
    </w:p>
    <w:p w:rsidR="00CC1C63" w:rsidRPr="007B4BFF" w:rsidRDefault="00CC1C63" w:rsidP="00B57C88">
      <w:pPr>
        <w:pStyle w:val="ListParagraph"/>
        <w:spacing w:line="480" w:lineRule="auto"/>
        <w:ind w:left="60"/>
        <w:rPr>
          <w:rFonts w:ascii="Times New Roman" w:hAnsi="Times New Roman"/>
          <w:sz w:val="24"/>
          <w:szCs w:val="24"/>
        </w:rPr>
      </w:pPr>
      <w:r w:rsidRPr="007B4BFF">
        <w:rPr>
          <w:rFonts w:ascii="Times New Roman" w:hAnsi="Times New Roman"/>
          <w:sz w:val="24"/>
          <w:szCs w:val="24"/>
        </w:rPr>
        <w:t>Market orientation: domestic; South West &amp; South East, Nigeria</w:t>
      </w:r>
    </w:p>
    <w:p w:rsidR="00CC1C63" w:rsidRDefault="00CC1C63" w:rsidP="00B57C88">
      <w:pPr>
        <w:pStyle w:val="ListParagraph"/>
        <w:spacing w:line="480" w:lineRule="auto"/>
        <w:ind w:left="60"/>
        <w:rPr>
          <w:rFonts w:ascii="Times New Roman" w:hAnsi="Times New Roman"/>
          <w:sz w:val="24"/>
          <w:szCs w:val="24"/>
        </w:rPr>
      </w:pPr>
      <w:r w:rsidRPr="007B4BFF">
        <w:rPr>
          <w:rFonts w:ascii="Times New Roman" w:hAnsi="Times New Roman"/>
          <w:sz w:val="24"/>
          <w:szCs w:val="24"/>
        </w:rPr>
        <w:t>Market Share: 5% niche market in South West, South East Nigeria</w:t>
      </w:r>
    </w:p>
    <w:p w:rsidR="001731CA" w:rsidRPr="007B4BFF" w:rsidRDefault="001731CA" w:rsidP="00B57C88">
      <w:pPr>
        <w:pStyle w:val="ListParagraph"/>
        <w:spacing w:line="480" w:lineRule="auto"/>
        <w:ind w:left="60"/>
        <w:rPr>
          <w:rFonts w:ascii="Times New Roman" w:hAnsi="Times New Roman"/>
          <w:sz w:val="24"/>
          <w:szCs w:val="24"/>
        </w:rPr>
      </w:pPr>
      <w:r>
        <w:rPr>
          <w:rFonts w:ascii="Times New Roman" w:hAnsi="Times New Roman"/>
          <w:sz w:val="24"/>
          <w:szCs w:val="24"/>
        </w:rPr>
        <w:t xml:space="preserve">Sales of </w:t>
      </w:r>
      <w:r w:rsidR="00F03CD7">
        <w:rPr>
          <w:rFonts w:ascii="Times New Roman" w:hAnsi="Times New Roman"/>
          <w:sz w:val="24"/>
          <w:szCs w:val="24"/>
        </w:rPr>
        <w:t>product:</w:t>
      </w:r>
      <w:r>
        <w:rPr>
          <w:rFonts w:ascii="Times New Roman" w:hAnsi="Times New Roman"/>
          <w:sz w:val="24"/>
          <w:szCs w:val="24"/>
        </w:rPr>
        <w:t xml:space="preserve"> Barley 2</w:t>
      </w:r>
      <w:r w:rsidR="00F03CD7">
        <w:rPr>
          <w:rFonts w:ascii="Times New Roman" w:hAnsi="Times New Roman"/>
          <w:sz w:val="24"/>
          <w:szCs w:val="24"/>
        </w:rPr>
        <w:t>% for beer, 0</w:t>
      </w:r>
      <w:r>
        <w:rPr>
          <w:rFonts w:ascii="Times New Roman" w:hAnsi="Times New Roman"/>
          <w:sz w:val="24"/>
          <w:szCs w:val="24"/>
        </w:rPr>
        <w:t>.5</w:t>
      </w:r>
      <w:r w:rsidR="00F03CD7">
        <w:rPr>
          <w:rFonts w:ascii="Times New Roman" w:hAnsi="Times New Roman"/>
          <w:sz w:val="24"/>
          <w:szCs w:val="24"/>
        </w:rPr>
        <w:t>% for hibiscus, gold leaf and flower.1.5% for white grass</w:t>
      </w:r>
    </w:p>
    <w:p w:rsidR="00CC1C63" w:rsidRPr="007B4BFF" w:rsidRDefault="00CC1C63" w:rsidP="00B57C88">
      <w:pPr>
        <w:pStyle w:val="ListParagraph"/>
        <w:spacing w:line="480" w:lineRule="auto"/>
        <w:ind w:left="60"/>
        <w:rPr>
          <w:rFonts w:ascii="Times New Roman" w:hAnsi="Times New Roman"/>
          <w:b/>
          <w:sz w:val="24"/>
          <w:szCs w:val="24"/>
        </w:rPr>
      </w:pPr>
    </w:p>
    <w:p w:rsidR="00CC1C63" w:rsidRPr="007B4BFF" w:rsidRDefault="00CC1C63" w:rsidP="00B57C88">
      <w:pPr>
        <w:pStyle w:val="ListParagraph"/>
        <w:spacing w:line="480" w:lineRule="auto"/>
        <w:ind w:left="60"/>
        <w:rPr>
          <w:rFonts w:ascii="Times New Roman" w:hAnsi="Times New Roman"/>
          <w:b/>
          <w:sz w:val="24"/>
          <w:szCs w:val="24"/>
        </w:rPr>
      </w:pPr>
      <w:r>
        <w:rPr>
          <w:rFonts w:ascii="Times New Roman" w:hAnsi="Times New Roman"/>
          <w:b/>
          <w:sz w:val="24"/>
          <w:szCs w:val="24"/>
        </w:rPr>
        <w:lastRenderedPageBreak/>
        <w:t>Competition analysis</w:t>
      </w:r>
    </w:p>
    <w:p w:rsidR="00CC1C63" w:rsidRPr="007B4BFF" w:rsidRDefault="00F03CD7" w:rsidP="00B57C88">
      <w:pPr>
        <w:pStyle w:val="ListParagraph"/>
        <w:spacing w:line="480" w:lineRule="auto"/>
        <w:ind w:left="60"/>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Anambara</w:t>
      </w:r>
      <w:proofErr w:type="spellEnd"/>
      <w:r>
        <w:rPr>
          <w:rFonts w:ascii="Times New Roman" w:hAnsi="Times New Roman"/>
          <w:sz w:val="24"/>
          <w:szCs w:val="24"/>
        </w:rPr>
        <w:t xml:space="preserve"> </w:t>
      </w:r>
      <w:r w:rsidR="00CC1C63" w:rsidRPr="007B4BFF">
        <w:rPr>
          <w:rFonts w:ascii="Times New Roman" w:hAnsi="Times New Roman"/>
          <w:sz w:val="24"/>
          <w:szCs w:val="24"/>
        </w:rPr>
        <w:t xml:space="preserve">alone produced 44% of national output between1999 and 2017. Kaduna State followed with 27% of national </w:t>
      </w:r>
      <w:r>
        <w:rPr>
          <w:rFonts w:ascii="Times New Roman" w:hAnsi="Times New Roman"/>
          <w:sz w:val="24"/>
          <w:szCs w:val="24"/>
        </w:rPr>
        <w:t xml:space="preserve">output within the period. </w:t>
      </w:r>
      <w:proofErr w:type="spellStart"/>
      <w:r>
        <w:rPr>
          <w:rFonts w:ascii="Times New Roman" w:hAnsi="Times New Roman"/>
          <w:sz w:val="24"/>
          <w:szCs w:val="24"/>
        </w:rPr>
        <w:t>Jigwa</w:t>
      </w:r>
      <w:proofErr w:type="spellEnd"/>
      <w:r>
        <w:rPr>
          <w:rFonts w:ascii="Times New Roman" w:hAnsi="Times New Roman"/>
          <w:sz w:val="24"/>
          <w:szCs w:val="24"/>
        </w:rPr>
        <w:t xml:space="preserve">, </w:t>
      </w:r>
      <w:proofErr w:type="spellStart"/>
      <w:r>
        <w:rPr>
          <w:rFonts w:ascii="Times New Roman" w:hAnsi="Times New Roman"/>
          <w:sz w:val="24"/>
          <w:szCs w:val="24"/>
        </w:rPr>
        <w:t>Akwa</w:t>
      </w:r>
      <w:proofErr w:type="spellEnd"/>
      <w:r>
        <w:rPr>
          <w:rFonts w:ascii="Times New Roman" w:hAnsi="Times New Roman"/>
          <w:sz w:val="24"/>
          <w:szCs w:val="24"/>
        </w:rPr>
        <w:t xml:space="preserve">, Kano </w:t>
      </w:r>
      <w:r w:rsidR="00CC1C63" w:rsidRPr="007B4BFF">
        <w:rPr>
          <w:rFonts w:ascii="Times New Roman" w:hAnsi="Times New Roman"/>
          <w:sz w:val="24"/>
          <w:szCs w:val="24"/>
        </w:rPr>
        <w:t xml:space="preserve">and </w:t>
      </w:r>
      <w:r w:rsidRPr="007B4BFF">
        <w:rPr>
          <w:rFonts w:ascii="Times New Roman" w:hAnsi="Times New Roman"/>
          <w:sz w:val="24"/>
          <w:szCs w:val="24"/>
        </w:rPr>
        <w:t>Katina</w:t>
      </w:r>
      <w:r w:rsidR="00CC1C63" w:rsidRPr="007B4BFF">
        <w:rPr>
          <w:rFonts w:ascii="Times New Roman" w:hAnsi="Times New Roman"/>
          <w:sz w:val="24"/>
          <w:szCs w:val="24"/>
        </w:rPr>
        <w:t xml:space="preserve"> produced 6% and below in the period. The seven state mentioned above produced 94% of national output within the period.  </w:t>
      </w:r>
    </w:p>
    <w:p w:rsidR="00CC1C63" w:rsidRDefault="00CC1C63" w:rsidP="00B57C88">
      <w:pPr>
        <w:pStyle w:val="ListParagraph"/>
        <w:spacing w:line="480" w:lineRule="auto"/>
        <w:ind w:left="0"/>
        <w:rPr>
          <w:rFonts w:ascii="Times New Roman" w:hAnsi="Times New Roman"/>
          <w:b/>
          <w:sz w:val="24"/>
          <w:szCs w:val="24"/>
        </w:rPr>
      </w:pPr>
    </w:p>
    <w:p w:rsidR="00CC1C63" w:rsidRPr="007B4BFF" w:rsidRDefault="00CC1C63" w:rsidP="00B57C88">
      <w:pPr>
        <w:pStyle w:val="ListParagraph"/>
        <w:spacing w:line="480" w:lineRule="auto"/>
        <w:ind w:left="0"/>
        <w:rPr>
          <w:rFonts w:ascii="Times New Roman" w:hAnsi="Times New Roman"/>
          <w:b/>
          <w:sz w:val="24"/>
          <w:szCs w:val="24"/>
        </w:rPr>
      </w:pPr>
      <w:r w:rsidRPr="007B4BFF">
        <w:rPr>
          <w:rFonts w:ascii="Times New Roman" w:hAnsi="Times New Roman"/>
          <w:b/>
          <w:sz w:val="24"/>
          <w:szCs w:val="24"/>
        </w:rPr>
        <w:t>Tariff and Import Restriction</w:t>
      </w:r>
    </w:p>
    <w:p w:rsidR="00CC1C63" w:rsidRPr="007B4BFF" w:rsidRDefault="00CC1C63" w:rsidP="00B57C88">
      <w:pPr>
        <w:pStyle w:val="ListParagraph"/>
        <w:spacing w:line="480" w:lineRule="auto"/>
        <w:ind w:left="0"/>
        <w:rPr>
          <w:rFonts w:ascii="Times New Roman" w:hAnsi="Times New Roman"/>
          <w:sz w:val="24"/>
          <w:szCs w:val="24"/>
        </w:rPr>
      </w:pPr>
      <w:r w:rsidRPr="007B4BFF">
        <w:rPr>
          <w:rFonts w:ascii="Times New Roman" w:hAnsi="Times New Roman"/>
          <w:sz w:val="24"/>
          <w:szCs w:val="24"/>
        </w:rPr>
        <w:t>Forex restriction on food importation and zero duty on imported agricultural equipment will favour the project under consideration.</w:t>
      </w:r>
    </w:p>
    <w:p w:rsidR="00CC1C63" w:rsidRDefault="00CC1C63" w:rsidP="00B57C88">
      <w:pPr>
        <w:pStyle w:val="ListParagraph"/>
        <w:spacing w:line="480" w:lineRule="auto"/>
        <w:ind w:left="0"/>
        <w:rPr>
          <w:rFonts w:ascii="Times New Roman" w:hAnsi="Times New Roman"/>
          <w:b/>
          <w:sz w:val="24"/>
          <w:szCs w:val="24"/>
        </w:rPr>
      </w:pPr>
    </w:p>
    <w:p w:rsidR="00CC1C63" w:rsidRPr="007B4BFF" w:rsidRDefault="00CC1C63" w:rsidP="00B57C88">
      <w:pPr>
        <w:pStyle w:val="ListParagraph"/>
        <w:spacing w:line="480" w:lineRule="auto"/>
        <w:ind w:left="0"/>
        <w:rPr>
          <w:rFonts w:ascii="Times New Roman" w:hAnsi="Times New Roman"/>
          <w:b/>
          <w:sz w:val="24"/>
          <w:szCs w:val="24"/>
        </w:rPr>
      </w:pPr>
      <w:r w:rsidRPr="007B4BFF">
        <w:rPr>
          <w:rFonts w:ascii="Times New Roman" w:hAnsi="Times New Roman"/>
          <w:b/>
          <w:sz w:val="24"/>
          <w:szCs w:val="24"/>
        </w:rPr>
        <w:t>Market Potential</w:t>
      </w:r>
    </w:p>
    <w:p w:rsidR="00CC1C63" w:rsidRPr="007B4BFF" w:rsidRDefault="00CC1C63" w:rsidP="00B57C88">
      <w:pPr>
        <w:pStyle w:val="ListParagraph"/>
        <w:spacing w:line="480" w:lineRule="auto"/>
        <w:ind w:left="0"/>
        <w:rPr>
          <w:rFonts w:ascii="Times New Roman" w:hAnsi="Times New Roman"/>
          <w:b/>
          <w:sz w:val="24"/>
          <w:szCs w:val="24"/>
        </w:rPr>
      </w:pPr>
      <w:r w:rsidRPr="007B4BFF">
        <w:rPr>
          <w:rFonts w:ascii="Times New Roman" w:hAnsi="Times New Roman"/>
          <w:sz w:val="24"/>
          <w:szCs w:val="24"/>
        </w:rPr>
        <w:t xml:space="preserve">There is strong demand for </w:t>
      </w:r>
      <w:r>
        <w:rPr>
          <w:rFonts w:ascii="Times New Roman" w:hAnsi="Times New Roman"/>
          <w:sz w:val="24"/>
          <w:szCs w:val="24"/>
        </w:rPr>
        <w:t xml:space="preserve">barley </w:t>
      </w:r>
      <w:r w:rsidRPr="007B4BFF">
        <w:rPr>
          <w:rFonts w:ascii="Times New Roman" w:hAnsi="Times New Roman"/>
          <w:sz w:val="24"/>
          <w:szCs w:val="24"/>
        </w:rPr>
        <w:t>derivatives in the Southern part of Nigeria. The state of infrastructure though not perfect still support</w:t>
      </w:r>
      <w:r>
        <w:rPr>
          <w:rFonts w:ascii="Times New Roman" w:hAnsi="Times New Roman"/>
          <w:sz w:val="24"/>
          <w:szCs w:val="24"/>
        </w:rPr>
        <w:t>s</w:t>
      </w:r>
      <w:r w:rsidRPr="007B4BFF">
        <w:rPr>
          <w:rFonts w:ascii="Times New Roman" w:hAnsi="Times New Roman"/>
          <w:sz w:val="24"/>
          <w:szCs w:val="24"/>
        </w:rPr>
        <w:t xml:space="preserve"> production and trade within Nigeria.</w:t>
      </w:r>
    </w:p>
    <w:p w:rsidR="00CC1C63" w:rsidRDefault="00CC1C63" w:rsidP="00B57C88">
      <w:pPr>
        <w:pStyle w:val="ListParagraph"/>
        <w:spacing w:line="480" w:lineRule="auto"/>
        <w:ind w:left="0"/>
        <w:rPr>
          <w:rFonts w:ascii="Times New Roman" w:hAnsi="Times New Roman"/>
          <w:b/>
          <w:sz w:val="24"/>
          <w:szCs w:val="24"/>
        </w:rPr>
      </w:pPr>
    </w:p>
    <w:p w:rsidR="00CC1C63" w:rsidRPr="007B4BFF" w:rsidRDefault="00CC1C63" w:rsidP="00B57C88">
      <w:pPr>
        <w:pStyle w:val="ListParagraph"/>
        <w:spacing w:line="480" w:lineRule="auto"/>
        <w:ind w:left="0"/>
        <w:rPr>
          <w:rFonts w:ascii="Times New Roman" w:hAnsi="Times New Roman"/>
          <w:b/>
          <w:sz w:val="24"/>
          <w:szCs w:val="24"/>
        </w:rPr>
      </w:pPr>
      <w:r w:rsidRPr="007B4BFF">
        <w:rPr>
          <w:rFonts w:ascii="Times New Roman" w:hAnsi="Times New Roman"/>
          <w:b/>
          <w:sz w:val="24"/>
          <w:szCs w:val="24"/>
        </w:rPr>
        <w:t>Profitability</w:t>
      </w:r>
    </w:p>
    <w:p w:rsidR="00CC1C63" w:rsidRPr="002D3E90" w:rsidRDefault="00CC1C63" w:rsidP="00B57C88">
      <w:pPr>
        <w:pStyle w:val="ListParagraph"/>
        <w:spacing w:line="480" w:lineRule="auto"/>
        <w:ind w:left="0"/>
        <w:rPr>
          <w:rFonts w:ascii="Times New Roman" w:hAnsi="Times New Roman"/>
          <w:sz w:val="24"/>
          <w:szCs w:val="24"/>
        </w:rPr>
      </w:pPr>
      <w:r w:rsidRPr="007B4BFF">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w:t>
      </w:r>
    </w:p>
    <w:p w:rsidR="00CC1C63" w:rsidRPr="007B4BFF" w:rsidRDefault="00CC1C63" w:rsidP="00B57C88">
      <w:pPr>
        <w:pStyle w:val="ListParagraph"/>
        <w:tabs>
          <w:tab w:val="left" w:pos="2910"/>
        </w:tabs>
        <w:spacing w:line="480" w:lineRule="auto"/>
        <w:ind w:left="0"/>
        <w:rPr>
          <w:rFonts w:ascii="Times New Roman" w:hAnsi="Times New Roman"/>
          <w:b/>
          <w:sz w:val="24"/>
          <w:szCs w:val="24"/>
        </w:rPr>
      </w:pPr>
      <w:r w:rsidRPr="007B4BFF">
        <w:rPr>
          <w:rFonts w:ascii="Times New Roman" w:hAnsi="Times New Roman"/>
          <w:b/>
          <w:sz w:val="24"/>
          <w:szCs w:val="24"/>
        </w:rPr>
        <w:t>Technical Feasibility</w:t>
      </w:r>
      <w:r>
        <w:rPr>
          <w:rFonts w:ascii="Times New Roman" w:hAnsi="Times New Roman"/>
          <w:b/>
          <w:sz w:val="24"/>
          <w:szCs w:val="24"/>
        </w:rPr>
        <w:tab/>
      </w:r>
    </w:p>
    <w:p w:rsidR="00CC1C63" w:rsidRDefault="00CC1C63" w:rsidP="00B57C88">
      <w:pPr>
        <w:pStyle w:val="ListParagraph"/>
        <w:spacing w:line="480" w:lineRule="auto"/>
        <w:ind w:left="60"/>
        <w:rPr>
          <w:rFonts w:ascii="Times New Roman" w:hAnsi="Times New Roman"/>
          <w:sz w:val="24"/>
          <w:szCs w:val="24"/>
        </w:rPr>
      </w:pPr>
      <w:r w:rsidRPr="007B4BFF">
        <w:rPr>
          <w:rFonts w:ascii="Times New Roman" w:hAnsi="Times New Roman"/>
          <w:sz w:val="24"/>
          <w:szCs w:val="24"/>
        </w:rPr>
        <w:t xml:space="preserve">The projects (production of </w:t>
      </w:r>
      <w:r>
        <w:rPr>
          <w:rFonts w:ascii="Times New Roman" w:hAnsi="Times New Roman"/>
          <w:b/>
          <w:sz w:val="24"/>
          <w:szCs w:val="24"/>
        </w:rPr>
        <w:t>barley</w:t>
      </w:r>
      <w:r w:rsidRPr="007B4BFF">
        <w:rPr>
          <w:rFonts w:ascii="Times New Roman" w:hAnsi="Times New Roman"/>
          <w:sz w:val="24"/>
          <w:szCs w:val="24"/>
        </w:rPr>
        <w:t xml:space="preserve"> and </w:t>
      </w:r>
      <w:r>
        <w:rPr>
          <w:rFonts w:ascii="Times New Roman" w:hAnsi="Times New Roman"/>
          <w:sz w:val="24"/>
          <w:szCs w:val="24"/>
        </w:rPr>
        <w:t xml:space="preserve">beer extraction) </w:t>
      </w:r>
      <w:r w:rsidRPr="007B4BFF">
        <w:rPr>
          <w:rFonts w:ascii="Times New Roman" w:hAnsi="Times New Roman"/>
          <w:sz w:val="24"/>
          <w:szCs w:val="24"/>
        </w:rPr>
        <w:t xml:space="preserve">are technically feasible.  In terms of technology, which involve the crushing of </w:t>
      </w:r>
      <w:r>
        <w:rPr>
          <w:rFonts w:ascii="Times New Roman" w:hAnsi="Times New Roman"/>
          <w:b/>
          <w:sz w:val="24"/>
          <w:szCs w:val="24"/>
        </w:rPr>
        <w:t>barley</w:t>
      </w:r>
      <w:r w:rsidRPr="007B4BFF">
        <w:rPr>
          <w:rFonts w:ascii="Times New Roman" w:hAnsi="Times New Roman"/>
          <w:sz w:val="24"/>
          <w:szCs w:val="24"/>
        </w:rPr>
        <w:t xml:space="preserve"> seed and extraction of oil, the industrial processes are simple and a specialist in oil extraction with more than 20years experience is part of our team. </w:t>
      </w:r>
    </w:p>
    <w:p w:rsidR="00CC1C63" w:rsidRPr="007B4BFF" w:rsidRDefault="00CC1C63" w:rsidP="00B57C88">
      <w:pPr>
        <w:pStyle w:val="ListParagraph"/>
        <w:spacing w:line="480" w:lineRule="auto"/>
        <w:ind w:left="0"/>
        <w:rPr>
          <w:rFonts w:ascii="Times New Roman" w:hAnsi="Times New Roman"/>
          <w:b/>
          <w:sz w:val="24"/>
          <w:szCs w:val="24"/>
        </w:rPr>
      </w:pPr>
      <w:r w:rsidRPr="007B4BFF">
        <w:rPr>
          <w:rFonts w:ascii="Times New Roman" w:hAnsi="Times New Roman"/>
          <w:b/>
          <w:sz w:val="24"/>
          <w:szCs w:val="24"/>
        </w:rPr>
        <w:lastRenderedPageBreak/>
        <w:t>Government Support and Regulation</w:t>
      </w:r>
    </w:p>
    <w:p w:rsidR="00CC1C63" w:rsidRPr="007B4BFF" w:rsidRDefault="00CC1C63" w:rsidP="00B57C88">
      <w:pPr>
        <w:pStyle w:val="ListParagraph"/>
        <w:spacing w:line="480" w:lineRule="auto"/>
        <w:ind w:left="60"/>
        <w:rPr>
          <w:rFonts w:ascii="Times New Roman" w:hAnsi="Times New Roman"/>
          <w:sz w:val="24"/>
          <w:szCs w:val="24"/>
        </w:rPr>
      </w:pPr>
      <w:r w:rsidRPr="007B4BFF">
        <w:rPr>
          <w:rFonts w:ascii="Times New Roman" w:hAnsi="Times New Roman"/>
          <w:sz w:val="24"/>
          <w:szCs w:val="24"/>
        </w:rPr>
        <w:t xml:space="preserve">The project conform with the economic diversification objective of </w:t>
      </w:r>
      <w:proofErr w:type="gramStart"/>
      <w:r w:rsidRPr="007B4BFF">
        <w:rPr>
          <w:rFonts w:ascii="Times New Roman" w:hAnsi="Times New Roman"/>
          <w:sz w:val="24"/>
          <w:szCs w:val="24"/>
        </w:rPr>
        <w:t>the  government</w:t>
      </w:r>
      <w:proofErr w:type="gramEnd"/>
      <w:r w:rsidRPr="007B4BFF">
        <w:rPr>
          <w:rFonts w:ascii="Times New Roman" w:hAnsi="Times New Roman"/>
          <w:sz w:val="24"/>
          <w:szCs w:val="24"/>
        </w:rPr>
        <w:t>. It also supports foreign exchange and import reduction conservation of government. It creates economic opportunities, market access, improved income for fa</w:t>
      </w:r>
      <w:r w:rsidR="00B57C88">
        <w:rPr>
          <w:rFonts w:ascii="Times New Roman" w:hAnsi="Times New Roman"/>
          <w:sz w:val="24"/>
          <w:szCs w:val="24"/>
        </w:rPr>
        <w:t>rmers and support food security.</w:t>
      </w:r>
    </w:p>
    <w:p w:rsidR="00CC1C63" w:rsidRPr="007B4BFF" w:rsidRDefault="00CC1C63" w:rsidP="00B57C88">
      <w:pPr>
        <w:pStyle w:val="ListParagraph"/>
        <w:spacing w:line="480" w:lineRule="auto"/>
        <w:ind w:left="0"/>
        <w:rPr>
          <w:rFonts w:ascii="Times New Roman" w:hAnsi="Times New Roman"/>
          <w:b/>
          <w:sz w:val="24"/>
          <w:szCs w:val="24"/>
        </w:rPr>
      </w:pPr>
    </w:p>
    <w:p w:rsidR="00CC1C63" w:rsidRPr="007B4BFF" w:rsidRDefault="00CC1C63" w:rsidP="00B57C88">
      <w:pPr>
        <w:pStyle w:val="ListParagraph"/>
        <w:spacing w:line="480" w:lineRule="auto"/>
        <w:ind w:left="0"/>
        <w:rPr>
          <w:rFonts w:ascii="Times New Roman" w:hAnsi="Times New Roman"/>
          <w:b/>
          <w:sz w:val="24"/>
          <w:szCs w:val="24"/>
        </w:rPr>
      </w:pPr>
      <w:r w:rsidRPr="007B4BFF">
        <w:rPr>
          <w:rFonts w:ascii="Times New Roman" w:hAnsi="Times New Roman"/>
          <w:b/>
          <w:sz w:val="24"/>
          <w:szCs w:val="24"/>
        </w:rPr>
        <w:t>Project Timeline</w:t>
      </w:r>
    </w:p>
    <w:p w:rsidR="00CC1C63" w:rsidRPr="007B4BFF" w:rsidRDefault="00CC1C63" w:rsidP="00B57C88">
      <w:pPr>
        <w:pStyle w:val="ListParagraph"/>
        <w:spacing w:line="480" w:lineRule="auto"/>
        <w:ind w:left="60"/>
        <w:rPr>
          <w:rFonts w:ascii="Times New Roman" w:hAnsi="Times New Roman"/>
          <w:sz w:val="24"/>
          <w:szCs w:val="24"/>
        </w:rPr>
      </w:pPr>
      <w:r w:rsidRPr="007B4BFF">
        <w:rPr>
          <w:rFonts w:ascii="Times New Roman" w:hAnsi="Times New Roman"/>
          <w:sz w:val="24"/>
          <w:szCs w:val="24"/>
        </w:rPr>
        <w:t>The project will be completed within 6months preferably between November, 2019 to April, 2020 because land clearing is mostly done in the dry season.</w:t>
      </w:r>
    </w:p>
    <w:p w:rsidR="00CC1C63" w:rsidRPr="007B4BFF" w:rsidRDefault="00CC1C63" w:rsidP="00B57C88">
      <w:pPr>
        <w:pStyle w:val="ListParagraph"/>
        <w:spacing w:line="480" w:lineRule="auto"/>
        <w:ind w:left="0"/>
        <w:rPr>
          <w:rFonts w:ascii="Times New Roman" w:hAnsi="Times New Roman"/>
          <w:b/>
          <w:sz w:val="24"/>
          <w:szCs w:val="24"/>
        </w:rPr>
      </w:pPr>
    </w:p>
    <w:p w:rsidR="00CC1C63" w:rsidRPr="007B4BFF" w:rsidRDefault="00CC1C63" w:rsidP="00B57C88">
      <w:pPr>
        <w:pStyle w:val="ListParagraph"/>
        <w:spacing w:line="480" w:lineRule="auto"/>
        <w:ind w:left="0"/>
        <w:rPr>
          <w:rFonts w:ascii="Times New Roman" w:hAnsi="Times New Roman"/>
          <w:sz w:val="24"/>
          <w:szCs w:val="24"/>
        </w:rPr>
      </w:pPr>
      <w:r w:rsidRPr="007B4BFF">
        <w:rPr>
          <w:rFonts w:ascii="Times New Roman" w:hAnsi="Times New Roman"/>
          <w:b/>
          <w:sz w:val="24"/>
          <w:szCs w:val="24"/>
        </w:rPr>
        <w:t>7.0 Estimated Project Costs and Revenue</w:t>
      </w:r>
    </w:p>
    <w:p w:rsidR="003161E1" w:rsidRDefault="00CC1C63" w:rsidP="00B57C88">
      <w:pPr>
        <w:pStyle w:val="ListParagraph"/>
        <w:spacing w:line="480" w:lineRule="auto"/>
        <w:ind w:left="60"/>
        <w:rPr>
          <w:rFonts w:ascii="Times New Roman" w:hAnsi="Times New Roman"/>
          <w:b/>
          <w:sz w:val="24"/>
          <w:szCs w:val="24"/>
        </w:rPr>
      </w:pPr>
      <w:r w:rsidRPr="007B4BFF">
        <w:rPr>
          <w:rFonts w:ascii="Times New Roman" w:hAnsi="Times New Roman"/>
          <w:b/>
          <w:sz w:val="24"/>
          <w:szCs w:val="24"/>
        </w:rPr>
        <w:t>Fixed Cost</w:t>
      </w:r>
    </w:p>
    <w:tbl>
      <w:tblPr>
        <w:tblW w:w="8188" w:type="dxa"/>
        <w:tblInd w:w="90" w:type="dxa"/>
        <w:tblLook w:val="04A0" w:firstRow="1" w:lastRow="0" w:firstColumn="1" w:lastColumn="0" w:noHBand="0" w:noVBand="1"/>
      </w:tblPr>
      <w:tblGrid>
        <w:gridCol w:w="2131"/>
        <w:gridCol w:w="1388"/>
        <w:gridCol w:w="1165"/>
        <w:gridCol w:w="1272"/>
        <w:gridCol w:w="1272"/>
        <w:gridCol w:w="960"/>
      </w:tblGrid>
      <w:tr w:rsidR="003161E1" w:rsidRPr="00A170F2" w:rsidTr="00B57C88">
        <w:trPr>
          <w:trHeight w:val="960"/>
        </w:trPr>
        <w:tc>
          <w:tcPr>
            <w:tcW w:w="2131" w:type="dxa"/>
            <w:tcBorders>
              <w:top w:val="nil"/>
              <w:left w:val="nil"/>
              <w:bottom w:val="nil"/>
              <w:right w:val="nil"/>
            </w:tcBorders>
            <w:shd w:val="clear" w:color="auto" w:fill="auto"/>
            <w:noWrap/>
            <w:vAlign w:val="center"/>
            <w:hideMark/>
          </w:tcPr>
          <w:p w:rsidR="003161E1" w:rsidRPr="00A170F2" w:rsidRDefault="003161E1" w:rsidP="00B57C88">
            <w:pPr>
              <w:spacing w:after="0" w:line="480" w:lineRule="auto"/>
              <w:rPr>
                <w:rStyle w:val="IntenseReference"/>
              </w:rPr>
            </w:pPr>
            <w:r w:rsidRPr="00A170F2">
              <w:rPr>
                <w:rStyle w:val="IntenseReference"/>
                <w:lang w:val="en-GB"/>
              </w:rPr>
              <w:t>(A)     Land Clearing</w:t>
            </w:r>
          </w:p>
        </w:tc>
        <w:tc>
          <w:tcPr>
            <w:tcW w:w="1388"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232"/>
        </w:trPr>
        <w:tc>
          <w:tcPr>
            <w:tcW w:w="2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Activity</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QTY</w:t>
            </w:r>
          </w:p>
        </w:tc>
        <w:tc>
          <w:tcPr>
            <w:tcW w:w="1165"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w:t>
            </w:r>
          </w:p>
        </w:tc>
        <w:tc>
          <w:tcPr>
            <w:tcW w:w="1272"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K</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Land Clearing</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1Hectare</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230,000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Cross cutting</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1Hectare</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20,000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Rome ploughing</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1Hectare</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50,000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Sub total</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1Hectare</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300,000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Total</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300 Hectare</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A170F2" w:rsidP="00B57C88">
            <w:pPr>
              <w:spacing w:after="0" w:line="480" w:lineRule="auto"/>
              <w:rPr>
                <w:rStyle w:val="IntenseReference"/>
              </w:rPr>
            </w:pPr>
            <w:r>
              <w:rPr>
                <w:rStyle w:val="IntenseReference"/>
                <w:lang w:val="en-GB"/>
              </w:rPr>
              <w:t>9,000,000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nil"/>
              <w:left w:val="nil"/>
              <w:bottom w:val="nil"/>
              <w:right w:val="nil"/>
            </w:tcBorders>
            <w:shd w:val="clear" w:color="auto" w:fill="auto"/>
            <w:noWrap/>
            <w:vAlign w:val="center"/>
            <w:hideMark/>
          </w:tcPr>
          <w:p w:rsidR="003161E1" w:rsidRPr="00A170F2" w:rsidRDefault="003161E1" w:rsidP="00B57C88">
            <w:pPr>
              <w:spacing w:after="0" w:line="480" w:lineRule="auto"/>
              <w:rPr>
                <w:rStyle w:val="IntenseReference"/>
              </w:rPr>
            </w:pPr>
            <w:r w:rsidRPr="00A170F2">
              <w:rPr>
                <w:rStyle w:val="IntenseReference"/>
                <w:lang w:val="en-GB"/>
              </w:rPr>
              <w:t>(B) Equipment</w:t>
            </w:r>
          </w:p>
        </w:tc>
        <w:tc>
          <w:tcPr>
            <w:tcW w:w="1388"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645"/>
        </w:trPr>
        <w:tc>
          <w:tcPr>
            <w:tcW w:w="2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Name</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QTY</w:t>
            </w:r>
          </w:p>
        </w:tc>
        <w:tc>
          <w:tcPr>
            <w:tcW w:w="1165"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MODEL</w:t>
            </w:r>
          </w:p>
        </w:tc>
        <w:tc>
          <w:tcPr>
            <w:tcW w:w="1272"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USD</w:t>
            </w:r>
          </w:p>
        </w:tc>
        <w:tc>
          <w:tcPr>
            <w:tcW w:w="1272"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K</w:t>
            </w: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lastRenderedPageBreak/>
              <w:t>Tractor</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YTO-904(90hp)</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25,000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8,802,000</w:t>
            </w:r>
          </w:p>
        </w:tc>
        <w:tc>
          <w:tcPr>
            <w:tcW w:w="960"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Disc harrow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IBJ- 3.0                         </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1,267,200</w:t>
            </w:r>
          </w:p>
        </w:tc>
        <w:tc>
          <w:tcPr>
            <w:tcW w:w="960"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Sub </w:t>
            </w:r>
            <w:proofErr w:type="spellStart"/>
            <w:r w:rsidRPr="00A170F2">
              <w:rPr>
                <w:rStyle w:val="IntenseReference"/>
                <w:lang w:val="en-GB"/>
              </w:rPr>
              <w:t>soiler</w:t>
            </w:r>
            <w:proofErr w:type="spellEnd"/>
            <w:r w:rsidRPr="00A170F2">
              <w:rPr>
                <w:rStyle w:val="IntenseReference"/>
                <w:lang w:val="en-GB"/>
              </w:rPr>
              <w:t xml:space="preserve">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IS-200G                          </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3,000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1,170,000</w:t>
            </w:r>
          </w:p>
        </w:tc>
        <w:tc>
          <w:tcPr>
            <w:tcW w:w="960"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Tripper</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7CX-8T                         </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9,000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3,402,000</w:t>
            </w:r>
          </w:p>
        </w:tc>
        <w:tc>
          <w:tcPr>
            <w:tcW w:w="960"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r>
      <w:tr w:rsidR="003161E1" w:rsidRPr="00A170F2" w:rsidTr="00B57C88">
        <w:trPr>
          <w:trHeight w:val="127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Combine Harvester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4YZ-6                       </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102,000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37,260,000</w:t>
            </w:r>
          </w:p>
        </w:tc>
        <w:tc>
          <w:tcPr>
            <w:tcW w:w="960"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Boom sprayer</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3W-1000L-18                </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6,950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2,502,000</w:t>
            </w:r>
          </w:p>
        </w:tc>
        <w:tc>
          <w:tcPr>
            <w:tcW w:w="960"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Front loader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TZ10D</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7,000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2,365,200</w:t>
            </w:r>
          </w:p>
        </w:tc>
        <w:tc>
          <w:tcPr>
            <w:tcW w:w="960"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Sub total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7</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154,950</w:t>
            </w:r>
          </w:p>
        </w:tc>
        <w:tc>
          <w:tcPr>
            <w:tcW w:w="1272"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57,380,400</w:t>
            </w:r>
          </w:p>
        </w:tc>
        <w:tc>
          <w:tcPr>
            <w:tcW w:w="960"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r>
      <w:tr w:rsidR="003161E1" w:rsidRPr="00A170F2" w:rsidTr="00B57C88">
        <w:trPr>
          <w:trHeight w:val="630"/>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3161E1" w:rsidRPr="00A170F2" w:rsidRDefault="003161E1" w:rsidP="00B57C88">
            <w:pPr>
              <w:spacing w:after="0" w:line="480" w:lineRule="auto"/>
              <w:rPr>
                <w:rStyle w:val="IntenseReference"/>
              </w:rPr>
            </w:pPr>
            <w:r w:rsidRPr="00A170F2">
              <w:rPr>
                <w:rStyle w:val="IntenseReference"/>
                <w:lang w:val="en-GB"/>
              </w:rPr>
              <w:t>(C) Vehicle</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3161E1" w:rsidRPr="00A170F2" w:rsidRDefault="003161E1" w:rsidP="00B57C88">
            <w:pPr>
              <w:spacing w:after="0" w:line="480" w:lineRule="auto"/>
              <w:rPr>
                <w:rStyle w:val="IntenseReference"/>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1590"/>
        </w:trPr>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1E1" w:rsidRPr="00A170F2" w:rsidRDefault="003161E1" w:rsidP="00B57C88">
            <w:pPr>
              <w:spacing w:after="0" w:line="480" w:lineRule="auto"/>
              <w:rPr>
                <w:rStyle w:val="IntenseReference"/>
              </w:rPr>
            </w:pPr>
            <w:r w:rsidRPr="00A170F2">
              <w:rPr>
                <w:rStyle w:val="IntenseReference"/>
                <w:lang w:val="en-GB"/>
              </w:rPr>
              <w:t>Type                            Model                             QTY                  ₦                 K</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1E1" w:rsidRPr="00A170F2" w:rsidRDefault="003161E1" w:rsidP="00B57C88">
            <w:pPr>
              <w:spacing w:after="0" w:line="480" w:lineRule="auto"/>
              <w:rPr>
                <w:rStyle w:val="IntenseReference"/>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1E1" w:rsidRPr="00A170F2" w:rsidRDefault="003161E1" w:rsidP="00B57C88">
            <w:pPr>
              <w:spacing w:after="0" w:line="480" w:lineRule="auto"/>
              <w:rPr>
                <w:rStyle w:val="IntenseReference"/>
              </w:rPr>
            </w:pPr>
          </w:p>
        </w:tc>
      </w:tr>
      <w:tr w:rsidR="00B57C88" w:rsidRPr="00A170F2" w:rsidTr="00B57C88">
        <w:trPr>
          <w:trHeight w:val="1020"/>
        </w:trPr>
        <w:tc>
          <w:tcPr>
            <w:tcW w:w="213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57C88" w:rsidRPr="00A170F2" w:rsidRDefault="00B57C88" w:rsidP="00B57C88">
            <w:pPr>
              <w:spacing w:after="0" w:line="480" w:lineRule="auto"/>
              <w:rPr>
                <w:rStyle w:val="IntenseReference"/>
              </w:rPr>
            </w:pPr>
            <w:r w:rsidRPr="00A170F2">
              <w:rPr>
                <w:rStyle w:val="IntenseReference"/>
                <w:lang w:val="en-GB"/>
              </w:rPr>
              <w:t xml:space="preserve">  </w:t>
            </w:r>
            <w:proofErr w:type="spellStart"/>
            <w:r w:rsidRPr="00A170F2">
              <w:rPr>
                <w:rStyle w:val="IntenseReference"/>
                <w:lang w:val="en-GB"/>
              </w:rPr>
              <w:t>Pick up</w:t>
            </w:r>
            <w:proofErr w:type="spellEnd"/>
            <w:r w:rsidRPr="00A170F2">
              <w:rPr>
                <w:rStyle w:val="IntenseReference"/>
                <w:lang w:val="en-GB"/>
              </w:rPr>
              <w:t xml:space="preserve"> Truck             </w:t>
            </w:r>
          </w:p>
        </w:tc>
        <w:tc>
          <w:tcPr>
            <w:tcW w:w="1388" w:type="dxa"/>
            <w:tcBorders>
              <w:top w:val="single" w:sz="4" w:space="0" w:color="auto"/>
              <w:left w:val="nil"/>
              <w:bottom w:val="single" w:sz="4" w:space="0" w:color="auto"/>
              <w:right w:val="single" w:sz="8" w:space="0" w:color="auto"/>
            </w:tcBorders>
            <w:shd w:val="clear" w:color="auto" w:fill="auto"/>
            <w:vAlign w:val="center"/>
            <w:hideMark/>
          </w:tcPr>
          <w:p w:rsidR="00B57C88" w:rsidRPr="00A170F2" w:rsidRDefault="00B57C88" w:rsidP="00B57C88">
            <w:pPr>
              <w:spacing w:after="0" w:line="480" w:lineRule="auto"/>
              <w:rPr>
                <w:rStyle w:val="IntenseReference"/>
              </w:rPr>
            </w:pPr>
            <w:r w:rsidRPr="00A170F2">
              <w:rPr>
                <w:rStyle w:val="IntenseReference"/>
                <w:lang w:val="en-GB"/>
              </w:rPr>
              <w:t xml:space="preserve">   HILUX          </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57C88" w:rsidRPr="00A170F2" w:rsidRDefault="00B57C88" w:rsidP="00B57C88">
            <w:pPr>
              <w:spacing w:after="0" w:line="480" w:lineRule="auto"/>
              <w:rPr>
                <w:rStyle w:val="IntenseReference"/>
              </w:rPr>
            </w:pPr>
            <w:r w:rsidRPr="00A170F2">
              <w:rPr>
                <w:rStyle w:val="IntenseReference"/>
                <w:lang w:val="en-GB"/>
              </w:rPr>
              <w:t>2</w:t>
            </w:r>
          </w:p>
        </w:tc>
        <w:tc>
          <w:tcPr>
            <w:tcW w:w="127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57C88" w:rsidRPr="00A170F2" w:rsidRDefault="00B57C88" w:rsidP="00B57C88">
            <w:pPr>
              <w:spacing w:after="0" w:line="480" w:lineRule="auto"/>
              <w:rPr>
                <w:rStyle w:val="IntenseReference"/>
              </w:rPr>
            </w:pPr>
            <w:r w:rsidRPr="00A170F2">
              <w:rPr>
                <w:rStyle w:val="IntenseReference"/>
                <w:lang w:val="en-GB"/>
              </w:rPr>
              <w:t>30,000,000    :     00</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B57C88" w:rsidRPr="00A170F2" w:rsidRDefault="00B57C88" w:rsidP="00B57C88">
            <w:pPr>
              <w:spacing w:after="0" w:line="480" w:lineRule="auto"/>
              <w:rPr>
                <w:rStyle w:val="IntenseReference"/>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C88" w:rsidRPr="00A170F2" w:rsidRDefault="00B57C88" w:rsidP="00B57C88">
            <w:pPr>
              <w:spacing w:after="0" w:line="480" w:lineRule="auto"/>
              <w:rPr>
                <w:rStyle w:val="IntenseReference"/>
              </w:rPr>
            </w:pPr>
          </w:p>
        </w:tc>
      </w:tr>
      <w:tr w:rsidR="003161E1" w:rsidRPr="00A170F2" w:rsidTr="00B57C88">
        <w:trPr>
          <w:trHeight w:val="645"/>
        </w:trPr>
        <w:tc>
          <w:tcPr>
            <w:tcW w:w="2131" w:type="dxa"/>
            <w:tcBorders>
              <w:top w:val="nil"/>
              <w:left w:val="nil"/>
              <w:bottom w:val="nil"/>
              <w:right w:val="nil"/>
            </w:tcBorders>
            <w:shd w:val="clear" w:color="auto" w:fill="auto"/>
            <w:noWrap/>
            <w:vAlign w:val="center"/>
            <w:hideMark/>
          </w:tcPr>
          <w:p w:rsidR="003161E1" w:rsidRPr="00A170F2" w:rsidRDefault="003161E1" w:rsidP="00B57C88">
            <w:pPr>
              <w:spacing w:after="0" w:line="480" w:lineRule="auto"/>
              <w:rPr>
                <w:rStyle w:val="IntenseReference"/>
              </w:rPr>
            </w:pPr>
            <w:r w:rsidRPr="00A170F2">
              <w:rPr>
                <w:rStyle w:val="IntenseReference"/>
                <w:lang w:val="en-GB"/>
              </w:rPr>
              <w:t>Operating Cost</w:t>
            </w:r>
          </w:p>
        </w:tc>
        <w:tc>
          <w:tcPr>
            <w:tcW w:w="1388"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Working Capital</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w:t>
            </w:r>
          </w:p>
        </w:tc>
        <w:tc>
          <w:tcPr>
            <w:tcW w:w="1165"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            </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K</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lastRenderedPageBreak/>
              <w:t>Ploughing/Ha</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15,000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Harrowing/Ha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10,000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Sub total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25,000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rPr>
              <w:t>For 300Ha</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10,000,000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127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Mechanization and storage</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105,000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For 300Ha</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42,000,000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64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Input / Ha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91,825</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rPr>
              <w:t>For 300Ha</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36,730,000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Area yield insurance</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13,500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Produce aggregation</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5,500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Geo Spatial Service</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4,500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Sub total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23,500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rPr>
              <w:t>For 300Ha</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9,400,000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Interest per hectare</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22,079</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25</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rPr>
              <w:t>For 300Ha</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8,831,700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Total cost per hectare</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245,325</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rPr>
              <w:lastRenderedPageBreak/>
              <w:t>For 300Ha</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98,130,000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190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Loan principal and interest (cost per Hectare)</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267,404</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25</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rPr>
              <w:t>For 300Ha</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106,961,700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3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rPr>
              <w:t>For 300Ha</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24,018,120</w:t>
            </w:r>
          </w:p>
        </w:tc>
        <w:tc>
          <w:tcPr>
            <w:tcW w:w="1165"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0</w:t>
            </w: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80"/>
        </w:trPr>
        <w:tc>
          <w:tcPr>
            <w:tcW w:w="2131" w:type="dxa"/>
            <w:tcBorders>
              <w:top w:val="nil"/>
              <w:left w:val="nil"/>
              <w:bottom w:val="nil"/>
              <w:right w:val="nil"/>
            </w:tcBorders>
            <w:shd w:val="clear" w:color="auto" w:fill="auto"/>
            <w:noWrap/>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REVENUE</w:t>
            </w:r>
          </w:p>
        </w:tc>
        <w:tc>
          <w:tcPr>
            <w:tcW w:w="1388"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2535"/>
        </w:trPr>
        <w:tc>
          <w:tcPr>
            <w:tcW w:w="2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Yield per hectare 3tonnes@ ₦145000 per tonne</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rPr>
              <w:t> </w:t>
            </w: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                         K</w:t>
            </w: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Revenue per hectare</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435,000          :         00 </w:t>
            </w: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For 300Ha</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174,000,000         :        00</w:t>
            </w: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222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lastRenderedPageBreak/>
              <w:t>Net revenue for 300Ha(without amortization)</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67,038,300         :        00</w:t>
            </w: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253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Net revenue with amortization(300ha clearing)</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55,038,300         :       00</w:t>
            </w: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127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2nd Production Cycle</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w:t>
            </w: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960"/>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Net revenue</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43,020,180         :         00</w:t>
            </w: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190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Net revenue with amortization(300ha land)</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w:t>
            </w: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1905"/>
        </w:trPr>
        <w:tc>
          <w:tcPr>
            <w:tcW w:w="2131" w:type="dxa"/>
            <w:tcBorders>
              <w:top w:val="nil"/>
              <w:left w:val="single" w:sz="8" w:space="0" w:color="auto"/>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Annual Net Revenue ( 1st + 2nd Cycle) </w:t>
            </w:r>
          </w:p>
        </w:tc>
        <w:tc>
          <w:tcPr>
            <w:tcW w:w="1388" w:type="dxa"/>
            <w:tcBorders>
              <w:top w:val="nil"/>
              <w:left w:val="nil"/>
              <w:bottom w:val="single" w:sz="8" w:space="0" w:color="auto"/>
              <w:right w:val="single" w:sz="8" w:space="0" w:color="auto"/>
            </w:tcBorders>
            <w:shd w:val="clear" w:color="auto" w:fill="auto"/>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98,058,480        :       00  </w:t>
            </w: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r w:rsidR="003161E1" w:rsidRPr="00A170F2" w:rsidTr="00B57C88">
        <w:trPr>
          <w:trHeight w:val="315"/>
        </w:trPr>
        <w:tc>
          <w:tcPr>
            <w:tcW w:w="2131" w:type="dxa"/>
            <w:tcBorders>
              <w:top w:val="nil"/>
              <w:left w:val="nil"/>
              <w:bottom w:val="nil"/>
              <w:right w:val="nil"/>
            </w:tcBorders>
            <w:shd w:val="clear" w:color="auto" w:fill="auto"/>
            <w:noWrap/>
            <w:vAlign w:val="center"/>
            <w:hideMark/>
          </w:tcPr>
          <w:p w:rsidR="003161E1" w:rsidRPr="00A170F2" w:rsidRDefault="003161E1" w:rsidP="00B57C88">
            <w:pPr>
              <w:spacing w:after="0" w:line="480" w:lineRule="auto"/>
              <w:rPr>
                <w:rStyle w:val="IntenseReference"/>
              </w:rPr>
            </w:pPr>
            <w:r w:rsidRPr="00A170F2">
              <w:rPr>
                <w:rStyle w:val="IntenseReference"/>
                <w:lang w:val="en-GB"/>
              </w:rPr>
              <w:t xml:space="preserve">     </w:t>
            </w:r>
          </w:p>
        </w:tc>
        <w:tc>
          <w:tcPr>
            <w:tcW w:w="1388"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165"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1272"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c>
          <w:tcPr>
            <w:tcW w:w="960" w:type="dxa"/>
            <w:tcBorders>
              <w:top w:val="nil"/>
              <w:left w:val="nil"/>
              <w:bottom w:val="nil"/>
              <w:right w:val="nil"/>
            </w:tcBorders>
            <w:shd w:val="clear" w:color="auto" w:fill="auto"/>
            <w:noWrap/>
            <w:vAlign w:val="bottom"/>
            <w:hideMark/>
          </w:tcPr>
          <w:p w:rsidR="003161E1" w:rsidRPr="00A170F2" w:rsidRDefault="003161E1" w:rsidP="00B57C88">
            <w:pPr>
              <w:spacing w:after="0" w:line="480" w:lineRule="auto"/>
              <w:rPr>
                <w:rStyle w:val="IntenseReference"/>
              </w:rPr>
            </w:pPr>
          </w:p>
        </w:tc>
      </w:tr>
    </w:tbl>
    <w:p w:rsidR="00B57C88" w:rsidRPr="007B4BFF" w:rsidRDefault="00B57C88" w:rsidP="00B57C88">
      <w:pPr>
        <w:pStyle w:val="ListParagraph"/>
        <w:spacing w:line="480" w:lineRule="auto"/>
        <w:ind w:left="0"/>
        <w:rPr>
          <w:rFonts w:ascii="Times New Roman" w:hAnsi="Times New Roman"/>
          <w:b/>
          <w:sz w:val="24"/>
          <w:szCs w:val="24"/>
        </w:rPr>
      </w:pPr>
      <w:r w:rsidRPr="007B4BFF">
        <w:rPr>
          <w:rFonts w:ascii="Times New Roman" w:hAnsi="Times New Roman"/>
          <w:b/>
          <w:sz w:val="24"/>
          <w:szCs w:val="24"/>
        </w:rPr>
        <w:t>Funding Mechanism</w:t>
      </w:r>
    </w:p>
    <w:p w:rsidR="00B57C88" w:rsidRPr="007B4BFF" w:rsidRDefault="00B57C88" w:rsidP="00B57C88">
      <w:pPr>
        <w:pStyle w:val="ListParagraph"/>
        <w:spacing w:line="480" w:lineRule="auto"/>
        <w:ind w:left="60"/>
        <w:rPr>
          <w:rFonts w:ascii="Times New Roman" w:hAnsi="Times New Roman"/>
          <w:sz w:val="24"/>
          <w:szCs w:val="24"/>
        </w:rPr>
      </w:pPr>
      <w:r>
        <w:rPr>
          <w:rFonts w:ascii="Times New Roman" w:hAnsi="Times New Roman"/>
          <w:sz w:val="24"/>
          <w:szCs w:val="24"/>
        </w:rPr>
        <w:lastRenderedPageBreak/>
        <w:t xml:space="preserve">The board </w:t>
      </w:r>
      <w:r w:rsidRPr="007B4BFF">
        <w:rPr>
          <w:rFonts w:ascii="Times New Roman" w:hAnsi="Times New Roman"/>
          <w:sz w:val="24"/>
          <w:szCs w:val="24"/>
        </w:rPr>
        <w:t xml:space="preserve">will provide 400Ha of cleared farmland around the university and lease it to members of the cooperative. </w:t>
      </w:r>
      <w:r>
        <w:rPr>
          <w:rFonts w:ascii="Times New Roman" w:hAnsi="Times New Roman"/>
          <w:sz w:val="24"/>
          <w:szCs w:val="24"/>
        </w:rPr>
        <w:t xml:space="preserve">WE </w:t>
      </w:r>
      <w:r w:rsidRPr="007B4BFF">
        <w:rPr>
          <w:rFonts w:ascii="Times New Roman" w:hAnsi="Times New Roman"/>
          <w:sz w:val="24"/>
          <w:szCs w:val="24"/>
        </w:rPr>
        <w:t>will also lease 6,000MT capacity silo as equity contribution</w:t>
      </w:r>
      <w:r>
        <w:rPr>
          <w:rFonts w:ascii="Times New Roman" w:hAnsi="Times New Roman"/>
          <w:sz w:val="24"/>
          <w:szCs w:val="24"/>
        </w:rPr>
        <w:t xml:space="preserve"> on </w:t>
      </w:r>
      <w:r>
        <w:rPr>
          <w:rFonts w:ascii="Times New Roman" w:hAnsi="Times New Roman"/>
          <w:sz w:val="24"/>
          <w:szCs w:val="24"/>
        </w:rPr>
        <w:t xml:space="preserve">all </w:t>
      </w:r>
      <w:r>
        <w:rPr>
          <w:rFonts w:ascii="Times New Roman" w:hAnsi="Times New Roman"/>
          <w:sz w:val="24"/>
          <w:szCs w:val="24"/>
        </w:rPr>
        <w:t>expenses</w:t>
      </w:r>
      <w:r>
        <w:rPr>
          <w:rFonts w:ascii="Times New Roman" w:hAnsi="Times New Roman"/>
          <w:sz w:val="24"/>
          <w:szCs w:val="24"/>
        </w:rPr>
        <w:t>.</w:t>
      </w:r>
    </w:p>
    <w:p w:rsidR="00B57C88" w:rsidRPr="007B4BFF" w:rsidRDefault="00B57C88" w:rsidP="00B57C88">
      <w:pPr>
        <w:pStyle w:val="ListParagraph"/>
        <w:spacing w:line="480" w:lineRule="auto"/>
        <w:ind w:left="0"/>
        <w:rPr>
          <w:rFonts w:ascii="Times New Roman" w:hAnsi="Times New Roman"/>
          <w:b/>
          <w:sz w:val="24"/>
          <w:szCs w:val="24"/>
        </w:rPr>
      </w:pPr>
      <w:r w:rsidRPr="007B4BFF">
        <w:rPr>
          <w:rFonts w:ascii="Times New Roman" w:hAnsi="Times New Roman"/>
          <w:b/>
          <w:sz w:val="24"/>
          <w:szCs w:val="24"/>
        </w:rPr>
        <w:t>Conclusion</w:t>
      </w:r>
    </w:p>
    <w:p w:rsidR="00B57C88" w:rsidRDefault="00B57C88" w:rsidP="00B57C88">
      <w:pPr>
        <w:pStyle w:val="ListParagraph"/>
        <w:spacing w:line="480" w:lineRule="auto"/>
        <w:ind w:left="60"/>
        <w:rPr>
          <w:rFonts w:ascii="Times New Roman" w:hAnsi="Times New Roman"/>
          <w:sz w:val="24"/>
          <w:szCs w:val="24"/>
        </w:rPr>
      </w:pPr>
      <w:r w:rsidRPr="007B4BFF">
        <w:rPr>
          <w:rFonts w:ascii="Times New Roman" w:hAnsi="Times New Roman"/>
          <w:sz w:val="24"/>
          <w:szCs w:val="24"/>
        </w:rPr>
        <w:t>The project is technically feasible and commercially viable. It is th</w:t>
      </w:r>
      <w:r>
        <w:rPr>
          <w:rFonts w:ascii="Times New Roman" w:hAnsi="Times New Roman"/>
          <w:sz w:val="24"/>
          <w:szCs w:val="24"/>
        </w:rPr>
        <w:t>erefore recommended for funding IN SOY UNIVERSITY.</w:t>
      </w:r>
    </w:p>
    <w:p w:rsidR="003161E1" w:rsidRPr="00A170F2" w:rsidRDefault="003161E1" w:rsidP="00B57C88">
      <w:pPr>
        <w:pStyle w:val="ListParagraph"/>
        <w:spacing w:line="480" w:lineRule="auto"/>
        <w:ind w:left="60"/>
        <w:rPr>
          <w:rStyle w:val="IntenseReference"/>
        </w:rPr>
      </w:pPr>
    </w:p>
    <w:p w:rsidR="003161E1" w:rsidRPr="007B4BFF" w:rsidRDefault="00CC1C63" w:rsidP="00B57C88">
      <w:pPr>
        <w:pStyle w:val="ListParagraph"/>
        <w:spacing w:line="480" w:lineRule="auto"/>
        <w:ind w:left="60"/>
        <w:rPr>
          <w:rFonts w:ascii="Times New Roman" w:hAnsi="Times New Roman"/>
          <w:b/>
          <w:sz w:val="24"/>
          <w:szCs w:val="24"/>
        </w:rPr>
      </w:pPr>
      <w:r w:rsidRPr="007B4BFF">
        <w:rPr>
          <w:rFonts w:ascii="Times New Roman" w:hAnsi="Times New Roman"/>
          <w:b/>
          <w:sz w:val="24"/>
          <w:szCs w:val="24"/>
        </w:rPr>
        <w:t xml:space="preserve"> </w:t>
      </w:r>
    </w:p>
    <w:p w:rsidR="00CC1C63" w:rsidRPr="007B4BFF" w:rsidRDefault="00CC1C63" w:rsidP="00B57C88">
      <w:pPr>
        <w:pStyle w:val="ListParagraph"/>
        <w:spacing w:line="480" w:lineRule="auto"/>
        <w:ind w:left="0"/>
        <w:rPr>
          <w:rFonts w:ascii="Times New Roman" w:hAnsi="Times New Roman"/>
          <w:sz w:val="24"/>
          <w:szCs w:val="24"/>
        </w:rPr>
      </w:pPr>
    </w:p>
    <w:p w:rsidR="00CC1C63" w:rsidRDefault="00CC1C63" w:rsidP="00B57C88">
      <w:pPr>
        <w:pStyle w:val="ListParagraph"/>
        <w:spacing w:line="480" w:lineRule="auto"/>
        <w:ind w:left="0"/>
        <w:rPr>
          <w:rFonts w:ascii="Times New Roman" w:hAnsi="Times New Roman"/>
          <w:b/>
          <w:sz w:val="24"/>
          <w:szCs w:val="24"/>
        </w:rPr>
      </w:pPr>
    </w:p>
    <w:p w:rsidR="00CC1C63" w:rsidRDefault="00CC1C63" w:rsidP="00B57C88">
      <w:pPr>
        <w:pStyle w:val="ListParagraph"/>
        <w:spacing w:line="480" w:lineRule="auto"/>
        <w:ind w:left="60"/>
        <w:rPr>
          <w:rFonts w:ascii="Times New Roman" w:hAnsi="Times New Roman"/>
          <w:sz w:val="24"/>
          <w:szCs w:val="24"/>
        </w:rPr>
      </w:pPr>
    </w:p>
    <w:p w:rsidR="00CC1C63" w:rsidRDefault="00CC1C63" w:rsidP="00B57C88">
      <w:pPr>
        <w:pStyle w:val="ListParagraph"/>
        <w:spacing w:line="480" w:lineRule="auto"/>
        <w:ind w:left="60"/>
        <w:rPr>
          <w:rFonts w:ascii="Times New Roman" w:hAnsi="Times New Roman"/>
          <w:sz w:val="24"/>
          <w:szCs w:val="24"/>
        </w:rPr>
      </w:pPr>
    </w:p>
    <w:p w:rsidR="00CC1C63" w:rsidRDefault="00CC1C63" w:rsidP="00B57C88">
      <w:pPr>
        <w:pStyle w:val="ListParagraph"/>
        <w:spacing w:line="480" w:lineRule="auto"/>
        <w:ind w:left="60"/>
        <w:rPr>
          <w:rFonts w:ascii="Times New Roman" w:hAnsi="Times New Roman"/>
          <w:sz w:val="24"/>
          <w:szCs w:val="24"/>
        </w:rPr>
      </w:pPr>
    </w:p>
    <w:p w:rsidR="00CC1C63" w:rsidRDefault="00CC1C63" w:rsidP="00B57C88">
      <w:pPr>
        <w:pStyle w:val="ListParagraph"/>
        <w:spacing w:line="480" w:lineRule="auto"/>
        <w:ind w:left="0"/>
        <w:rPr>
          <w:rFonts w:ascii="Times New Roman" w:hAnsi="Times New Roman"/>
          <w:sz w:val="24"/>
          <w:szCs w:val="24"/>
        </w:rPr>
      </w:pPr>
    </w:p>
    <w:p w:rsidR="00C41339" w:rsidRDefault="00C41339" w:rsidP="00B57C88">
      <w:pPr>
        <w:pStyle w:val="ListParagraph"/>
        <w:spacing w:line="480" w:lineRule="auto"/>
        <w:ind w:left="0"/>
        <w:rPr>
          <w:rFonts w:ascii="Times New Roman" w:hAnsi="Times New Roman"/>
          <w:sz w:val="24"/>
          <w:szCs w:val="24"/>
        </w:rPr>
      </w:pPr>
    </w:p>
    <w:p w:rsidR="00C41339" w:rsidRDefault="00C41339" w:rsidP="00B57C88">
      <w:pPr>
        <w:spacing w:line="480" w:lineRule="auto"/>
        <w:rPr>
          <w:b/>
          <w:sz w:val="24"/>
          <w:szCs w:val="24"/>
        </w:rPr>
      </w:pPr>
    </w:p>
    <w:p w:rsidR="00C41339" w:rsidRPr="00271C43" w:rsidRDefault="00C41339" w:rsidP="00B57C88">
      <w:pPr>
        <w:spacing w:line="480" w:lineRule="auto"/>
        <w:rPr>
          <w:b/>
          <w:sz w:val="24"/>
          <w:szCs w:val="24"/>
        </w:rPr>
      </w:pPr>
    </w:p>
    <w:sectPr w:rsidR="00C41339" w:rsidRPr="00271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50284FD2"/>
    <w:multiLevelType w:val="hybridMultilevel"/>
    <w:tmpl w:val="B35C8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43"/>
    <w:rsid w:val="00070EA2"/>
    <w:rsid w:val="000E3F04"/>
    <w:rsid w:val="001731CA"/>
    <w:rsid w:val="001A76AA"/>
    <w:rsid w:val="001D49C6"/>
    <w:rsid w:val="0021663D"/>
    <w:rsid w:val="00271C43"/>
    <w:rsid w:val="002A571F"/>
    <w:rsid w:val="003161E1"/>
    <w:rsid w:val="003B394A"/>
    <w:rsid w:val="005C1E3A"/>
    <w:rsid w:val="00830707"/>
    <w:rsid w:val="0089052A"/>
    <w:rsid w:val="00894462"/>
    <w:rsid w:val="00A170F2"/>
    <w:rsid w:val="00A26147"/>
    <w:rsid w:val="00B57C88"/>
    <w:rsid w:val="00C41339"/>
    <w:rsid w:val="00C42FBE"/>
    <w:rsid w:val="00CA19C1"/>
    <w:rsid w:val="00CC1C63"/>
    <w:rsid w:val="00CC689B"/>
    <w:rsid w:val="00EB6011"/>
    <w:rsid w:val="00F0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D1E3"/>
  <w15:chartTrackingRefBased/>
  <w15:docId w15:val="{61C22AE1-2672-49A7-B9F0-282EB06B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39"/>
    <w:pPr>
      <w:spacing w:after="200" w:line="276" w:lineRule="auto"/>
      <w:ind w:left="720"/>
      <w:contextualSpacing/>
    </w:pPr>
    <w:rPr>
      <w:rFonts w:ascii="Calibri" w:eastAsia="Calibri" w:hAnsi="Calibri" w:cs="Times New Roman"/>
      <w:lang w:val="en-GB"/>
    </w:rPr>
  </w:style>
  <w:style w:type="character" w:styleId="IntenseReference">
    <w:name w:val="Intense Reference"/>
    <w:basedOn w:val="DefaultParagraphFont"/>
    <w:uiPriority w:val="32"/>
    <w:qFormat/>
    <w:rsid w:val="00A170F2"/>
    <w:rPr>
      <w:b/>
      <w:bCs/>
      <w:smallCaps/>
      <w:color w:val="0F6FC6"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2813">
      <w:bodyDiv w:val="1"/>
      <w:marLeft w:val="0"/>
      <w:marRight w:val="0"/>
      <w:marTop w:val="0"/>
      <w:marBottom w:val="0"/>
      <w:divBdr>
        <w:top w:val="none" w:sz="0" w:space="0" w:color="auto"/>
        <w:left w:val="none" w:sz="0" w:space="0" w:color="auto"/>
        <w:bottom w:val="none" w:sz="0" w:space="0" w:color="auto"/>
        <w:right w:val="none" w:sz="0" w:space="0" w:color="auto"/>
      </w:divBdr>
    </w:div>
    <w:div w:id="459494496">
      <w:bodyDiv w:val="1"/>
      <w:marLeft w:val="0"/>
      <w:marRight w:val="0"/>
      <w:marTop w:val="0"/>
      <w:marBottom w:val="0"/>
      <w:divBdr>
        <w:top w:val="none" w:sz="0" w:space="0" w:color="auto"/>
        <w:left w:val="none" w:sz="0" w:space="0" w:color="auto"/>
        <w:bottom w:val="none" w:sz="0" w:space="0" w:color="auto"/>
        <w:right w:val="none" w:sz="0" w:space="0" w:color="auto"/>
      </w:divBdr>
    </w:div>
    <w:div w:id="1746604541">
      <w:bodyDiv w:val="1"/>
      <w:marLeft w:val="0"/>
      <w:marRight w:val="0"/>
      <w:marTop w:val="0"/>
      <w:marBottom w:val="0"/>
      <w:divBdr>
        <w:top w:val="none" w:sz="0" w:space="0" w:color="auto"/>
        <w:left w:val="none" w:sz="0" w:space="0" w:color="auto"/>
        <w:bottom w:val="none" w:sz="0" w:space="0" w:color="auto"/>
        <w:right w:val="none" w:sz="0" w:space="0" w:color="auto"/>
      </w:divBdr>
    </w:div>
    <w:div w:id="1942489190">
      <w:bodyDiv w:val="1"/>
      <w:marLeft w:val="0"/>
      <w:marRight w:val="0"/>
      <w:marTop w:val="0"/>
      <w:marBottom w:val="0"/>
      <w:divBdr>
        <w:top w:val="none" w:sz="0" w:space="0" w:color="auto"/>
        <w:left w:val="none" w:sz="0" w:space="0" w:color="auto"/>
        <w:bottom w:val="none" w:sz="0" w:space="0" w:color="auto"/>
        <w:right w:val="none" w:sz="0" w:space="0" w:color="auto"/>
      </w:divBdr>
    </w:div>
    <w:div w:id="1954171128">
      <w:bodyDiv w:val="1"/>
      <w:marLeft w:val="0"/>
      <w:marRight w:val="0"/>
      <w:marTop w:val="0"/>
      <w:marBottom w:val="0"/>
      <w:divBdr>
        <w:top w:val="none" w:sz="0" w:space="0" w:color="auto"/>
        <w:left w:val="none" w:sz="0" w:space="0" w:color="auto"/>
        <w:bottom w:val="none" w:sz="0" w:space="0" w:color="auto"/>
        <w:right w:val="none" w:sz="0" w:space="0" w:color="auto"/>
      </w:divBdr>
    </w:div>
    <w:div w:id="19971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8590-79D3-436C-A9B3-DC52D08E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2020-05-05T18:40:00Z</dcterms:created>
  <dcterms:modified xsi:type="dcterms:W3CDTF">2020-05-05T18:48:00Z</dcterms:modified>
</cp:coreProperties>
</file>