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1" w:rsidRDefault="00437F11" w:rsidP="00437F11">
      <w:pPr>
        <w:spacing w:before="115" w:after="0" w:line="240" w:lineRule="auto"/>
        <w:ind w:left="547" w:hanging="547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NAME: IKPEAZU PRINCESS</w:t>
      </w:r>
    </w:p>
    <w:p w:rsidR="00437F11" w:rsidRDefault="00437F11" w:rsidP="00437F11">
      <w:pPr>
        <w:spacing w:before="115" w:after="0" w:line="240" w:lineRule="auto"/>
        <w:ind w:left="547" w:hanging="547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MATRIC NUMBER: 17/MHS01/156</w:t>
      </w:r>
    </w:p>
    <w:p w:rsidR="00437F11" w:rsidRPr="00437F11" w:rsidRDefault="00437F11" w:rsidP="00E84410">
      <w:pPr>
        <w:pStyle w:val="ListParagraph"/>
        <w:spacing w:before="115"/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  <w:u w:val="single"/>
        </w:rPr>
      </w:pPr>
      <w:r w:rsidRPr="00437F11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  <w:u w:val="single"/>
        </w:rPr>
        <w:t>QUESTION 1</w:t>
      </w:r>
    </w:p>
    <w:p w:rsidR="00437F11" w:rsidRDefault="00437F11" w:rsidP="00437F11">
      <w:pPr>
        <w:spacing w:before="115" w:after="0" w:line="240" w:lineRule="auto"/>
        <w:ind w:left="547" w:hanging="547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8"/>
          <w:szCs w:val="4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8"/>
          <w:szCs w:val="48"/>
        </w:rPr>
        <w:t>Discuss the anatomy of the tongue and comment on its applied anatomy.</w:t>
      </w:r>
    </w:p>
    <w:p w:rsidR="00437F11" w:rsidRPr="00437F11" w:rsidRDefault="00437F11" w:rsidP="00E84410">
      <w:pPr>
        <w:pStyle w:val="ListParagraph"/>
        <w:spacing w:before="115"/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  <w:u w:val="single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  <w:u w:val="single"/>
        </w:rPr>
        <w:t>ANSWER</w:t>
      </w:r>
    </w:p>
    <w:p w:rsidR="00437F11" w:rsidRDefault="00437F11" w:rsidP="00437F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</w:pP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 tongue is a mobile muscular organ that can assume a variety of shapes and positions</w:t>
      </w: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.</w:t>
      </w:r>
      <w:r w:rsidRPr="00E84410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It is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  <w:u w:val="single"/>
        </w:rPr>
        <w:t xml:space="preserve"> partly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in the </w:t>
      </w:r>
      <w:r w:rsidRPr="00437F1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oral cavity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and 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  <w:u w:val="single"/>
        </w:rPr>
        <w:t>partly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in the </w:t>
      </w:r>
      <w:r w:rsidRPr="00437F1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oropharynx</w:t>
      </w:r>
      <w:r w:rsidRPr="00E84410">
        <w:rPr>
          <w:rFonts w:ascii="Times New Roman" w:eastAsia="Times New Roman" w:hAnsi="Times New Roman" w:cs="Times New Roman"/>
          <w:sz w:val="48"/>
          <w:szCs w:val="24"/>
        </w:rPr>
        <w:t xml:space="preserve">. </w:t>
      </w: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The tongue is 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involved with mastication, taste, deglutition (swallowing), articulation, and oral cleansing;</w:t>
      </w:r>
      <w:r w:rsidR="00DC79A5" w:rsidRPr="00E84410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however, its </w:t>
      </w:r>
      <w:r w:rsidRPr="00437F11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main functions</w:t>
      </w: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are forming words during speaking and squeezing food into the oropharynx when swallowing</w:t>
      </w:r>
    </w:p>
    <w:p w:rsidR="00437F11" w:rsidRPr="00437F11" w:rsidRDefault="00E84410" w:rsidP="00E844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PARTS AND SURFACES OF THE TONGUE. They include;</w:t>
      </w:r>
    </w:p>
    <w:p w:rsidR="00437F11" w:rsidRPr="00437F11" w:rsidRDefault="00437F11" w:rsidP="00437F11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 root</w:t>
      </w:r>
    </w:p>
    <w:p w:rsidR="00437F11" w:rsidRPr="00437F11" w:rsidRDefault="00437F11" w:rsidP="00437F11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a body </w:t>
      </w:r>
    </w:p>
    <w:p w:rsidR="00437F11" w:rsidRPr="00437F11" w:rsidRDefault="00437F11" w:rsidP="00437F11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437F11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 xml:space="preserve">an apex </w:t>
      </w:r>
    </w:p>
    <w:p w:rsidR="00E84410" w:rsidRPr="00E84410" w:rsidRDefault="00E84410" w:rsidP="00437F11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 curved dorsum</w:t>
      </w:r>
    </w:p>
    <w:p w:rsidR="00DC79A5" w:rsidRPr="00E84410" w:rsidRDefault="00437F11" w:rsidP="00E84410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an inferior surface</w:t>
      </w:r>
    </w:p>
    <w:p w:rsidR="00DC79A5" w:rsidRPr="00E84410" w:rsidRDefault="00DC79A5" w:rsidP="00DC79A5">
      <w:pPr>
        <w:pStyle w:val="NormalWeb"/>
        <w:spacing w:before="115" w:beforeAutospacing="0" w:after="0" w:afterAutospacing="0"/>
        <w:ind w:left="547" w:hanging="547"/>
        <w:jc w:val="both"/>
      </w:pPr>
      <w:r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The root of the tongue:</w:t>
      </w:r>
    </w:p>
    <w:p w:rsidR="00DC79A5" w:rsidRPr="00E84410" w:rsidRDefault="00DC79A5" w:rsidP="00E84410">
      <w:pPr>
        <w:jc w:val="both"/>
        <w:rPr>
          <w:rFonts w:ascii="Times New Roman" w:hAnsi="Times New Roman" w:cs="Times New Roman"/>
          <w:sz w:val="48"/>
        </w:rPr>
      </w:pP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is</w:t>
      </w:r>
      <w:proofErr w:type="gram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the part of the tongue that rests on the floor of the mouth</w:t>
      </w:r>
      <w:r w:rsidR="00E84410" w:rsidRPr="00E84410">
        <w:rPr>
          <w:rFonts w:ascii="Times New Roman" w:hAnsi="Times New Roman" w:cs="Times New Roman"/>
          <w:sz w:val="48"/>
        </w:rPr>
        <w:t xml:space="preserve"> and </w:t>
      </w: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is usually defined as th</w:t>
      </w:r>
      <w:r w:rsid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e posterior third of the tongue</w:t>
      </w:r>
    </w:p>
    <w:p w:rsidR="00DC79A5" w:rsidRPr="00E84410" w:rsidRDefault="00DC79A5" w:rsidP="00DC79A5">
      <w:pPr>
        <w:pStyle w:val="NormalWeb"/>
        <w:spacing w:before="115" w:beforeAutospacing="0" w:after="0" w:afterAutospacing="0"/>
        <w:ind w:left="547" w:hanging="547"/>
        <w:jc w:val="both"/>
      </w:pPr>
      <w:r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The body of the tongue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>:</w:t>
      </w:r>
    </w:p>
    <w:p w:rsidR="00DC79A5" w:rsidRPr="00E84410" w:rsidRDefault="00DC79A5" w:rsidP="00E84410">
      <w:pPr>
        <w:jc w:val="both"/>
        <w:rPr>
          <w:rFonts w:ascii="Times New Roman" w:hAnsi="Times New Roman" w:cs="Times New Roman"/>
          <w:sz w:val="48"/>
        </w:rPr>
      </w:pPr>
      <w:proofErr w:type="gram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is</w:t>
      </w:r>
      <w:proofErr w:type="gram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the anterior two thirds of the tongue</w:t>
      </w:r>
    </w:p>
    <w:p w:rsidR="00DC79A5" w:rsidRPr="00E84410" w:rsidRDefault="00DC79A5" w:rsidP="00DC79A5">
      <w:pPr>
        <w:pStyle w:val="NormalWeb"/>
        <w:spacing w:before="115" w:beforeAutospacing="0" w:after="0" w:afterAutospacing="0"/>
        <w:ind w:left="547" w:hanging="547"/>
        <w:jc w:val="both"/>
      </w:pPr>
      <w:r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The apex (tip) of the tongue:</w:t>
      </w:r>
    </w:p>
    <w:p w:rsidR="00DC79A5" w:rsidRPr="00E84410" w:rsidRDefault="00DC79A5" w:rsidP="00E84410">
      <w:pPr>
        <w:jc w:val="both"/>
        <w:rPr>
          <w:rFonts w:ascii="Times New Roman" w:hAnsi="Times New Roman" w:cs="Times New Roman"/>
          <w:sz w:val="48"/>
        </w:rPr>
      </w:pPr>
      <w:proofErr w:type="gram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is</w:t>
      </w:r>
      <w:proofErr w:type="gram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the anterior end of the body, which rests against the incisor teeth</w:t>
      </w:r>
    </w:p>
    <w:p w:rsidR="00DC79A5" w:rsidRPr="00E84410" w:rsidRDefault="00E84410" w:rsidP="00DC79A5">
      <w:pPr>
        <w:pStyle w:val="ListParagraph"/>
        <w:numPr>
          <w:ilvl w:val="0"/>
          <w:numId w:val="8"/>
        </w:numPr>
        <w:jc w:val="both"/>
        <w:rPr>
          <w:sz w:val="48"/>
        </w:rPr>
      </w:pPr>
      <w:r>
        <w:rPr>
          <w:rFonts w:eastAsiaTheme="minorEastAsia"/>
          <w:b/>
          <w:iCs/>
          <w:color w:val="000000" w:themeColor="text1"/>
          <w:kern w:val="24"/>
          <w:sz w:val="48"/>
          <w:szCs w:val="48"/>
        </w:rPr>
        <w:t>NOTE</w:t>
      </w:r>
      <w:r w:rsidR="00DC79A5"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>: The body and apex of the tongue are extremely mobile.</w:t>
      </w:r>
    </w:p>
    <w:p w:rsidR="00DC79A5" w:rsidRPr="00E84410" w:rsidRDefault="00DC79A5" w:rsidP="00DC79A5">
      <w:pPr>
        <w:pStyle w:val="NormalWeb"/>
        <w:spacing w:before="115" w:beforeAutospacing="0" w:after="0" w:afterAutospacing="0"/>
        <w:ind w:left="547" w:hanging="547"/>
        <w:jc w:val="both"/>
      </w:pPr>
      <w:r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 xml:space="preserve">The dorsum (dorsal surface) of the </w:t>
      </w:r>
      <w:proofErr w:type="gramStart"/>
      <w:r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tongue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 :</w:t>
      </w:r>
      <w:proofErr w:type="gramEnd"/>
    </w:p>
    <w:p w:rsidR="00DC79A5" w:rsidRPr="00E84410" w:rsidRDefault="00DC79A5" w:rsidP="00E84410">
      <w:pPr>
        <w:jc w:val="both"/>
        <w:rPr>
          <w:rFonts w:ascii="Times New Roman" w:hAnsi="Times New Roman" w:cs="Times New Roman"/>
          <w:sz w:val="48"/>
        </w:rPr>
      </w:pPr>
      <w:proofErr w:type="gram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is</w:t>
      </w:r>
      <w:proofErr w:type="gram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the </w:t>
      </w:r>
      <w:proofErr w:type="spell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posterosuperior</w:t>
      </w:r>
      <w:proofErr w:type="spell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surface, which is located partly in the oral cavity and partly in the oropharynx</w:t>
      </w:r>
      <w:r w:rsidR="00E84410">
        <w:rPr>
          <w:rFonts w:ascii="Times New Roman" w:hAnsi="Times New Roman" w:cs="Times New Roman"/>
          <w:sz w:val="48"/>
        </w:rPr>
        <w:t xml:space="preserve">. </w:t>
      </w: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The mucous membrane on the </w:t>
      </w: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 xml:space="preserve">anterior part of the tongue is rough because of the </w:t>
      </w:r>
      <w:r w:rsidRPr="00E84410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 xml:space="preserve">presence of numerous small lingual </w:t>
      </w:r>
      <w:proofErr w:type="gramStart"/>
      <w:r w:rsidRPr="00E84410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papillae(</w:t>
      </w:r>
      <w:proofErr w:type="gramEnd"/>
      <w:r w:rsidRPr="00E84410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small nipple like process)</w:t>
      </w: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:</w:t>
      </w:r>
    </w:p>
    <w:p w:rsidR="00DC79A5" w:rsidRPr="00E84410" w:rsidRDefault="00DC79A5" w:rsidP="00DC79A5">
      <w:pPr>
        <w:pStyle w:val="ListParagraph"/>
        <w:numPr>
          <w:ilvl w:val="0"/>
          <w:numId w:val="11"/>
        </w:numPr>
        <w:jc w:val="both"/>
        <w:rPr>
          <w:sz w:val="48"/>
        </w:rPr>
      </w:pPr>
      <w:proofErr w:type="spellStart"/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  <w:u w:val="single"/>
        </w:rPr>
        <w:t>Vallate</w:t>
      </w:r>
      <w:proofErr w:type="spellEnd"/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  <w:u w:val="single"/>
        </w:rPr>
        <w:t xml:space="preserve"> papillae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: Large and flat topped, they lie directly anterior to the terminal sulcus and are arranged in a V-shaped row </w:t>
      </w:r>
    </w:p>
    <w:p w:rsidR="00DC79A5" w:rsidRPr="00E84410" w:rsidRDefault="00DC79A5" w:rsidP="00E84410">
      <w:pPr>
        <w:pStyle w:val="ListParagraph"/>
        <w:numPr>
          <w:ilvl w:val="0"/>
          <w:numId w:val="11"/>
        </w:numPr>
        <w:jc w:val="both"/>
        <w:rPr>
          <w:sz w:val="48"/>
        </w:rPr>
      </w:pP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  <w:u w:val="single"/>
        </w:rPr>
        <w:t>Foliate papillae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>: Small lateral folds of the lingual mucosa</w:t>
      </w:r>
      <w:r w:rsid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. 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>They are poorly developed in humans</w:t>
      </w:r>
    </w:p>
    <w:p w:rsidR="00DC79A5" w:rsidRPr="00E84410" w:rsidRDefault="00DC79A5" w:rsidP="00DC79A5">
      <w:pPr>
        <w:pStyle w:val="ListParagraph"/>
        <w:numPr>
          <w:ilvl w:val="0"/>
          <w:numId w:val="13"/>
        </w:numPr>
        <w:jc w:val="both"/>
        <w:rPr>
          <w:sz w:val="48"/>
        </w:rPr>
      </w:pPr>
      <w:proofErr w:type="spellStart"/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  <w:u w:val="single"/>
        </w:rPr>
        <w:t>Filiform</w:t>
      </w:r>
      <w:proofErr w:type="spellEnd"/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  <w:u w:val="single"/>
        </w:rPr>
        <w:t xml:space="preserve"> papillae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>: Long and numerous, they contain afferent nerve endings that are sensitive to touch</w:t>
      </w:r>
    </w:p>
    <w:p w:rsidR="00DC79A5" w:rsidRPr="00E84410" w:rsidRDefault="00DC79A5" w:rsidP="00DC79A5">
      <w:pPr>
        <w:pStyle w:val="ListParagraph"/>
        <w:numPr>
          <w:ilvl w:val="0"/>
          <w:numId w:val="13"/>
        </w:numPr>
        <w:jc w:val="both"/>
        <w:rPr>
          <w:sz w:val="48"/>
        </w:rPr>
      </w:pP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  <w:u w:val="single"/>
        </w:rPr>
        <w:t>Fungiform papillae</w:t>
      </w: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: Mushroom shaped pink or red spots, they are scattered among the </w:t>
      </w:r>
      <w:proofErr w:type="spellStart"/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>filiform</w:t>
      </w:r>
      <w:proofErr w:type="spellEnd"/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 papillae but are most numerous at the apex and margins of the tongue</w:t>
      </w:r>
    </w:p>
    <w:p w:rsidR="00DC79A5" w:rsidRPr="00A14D1F" w:rsidRDefault="00A14D1F" w:rsidP="00A14D1F">
      <w:pPr>
        <w:pStyle w:val="ListParagraph"/>
        <w:jc w:val="both"/>
        <w:rPr>
          <w:sz w:val="48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 xml:space="preserve">NOTE: </w:t>
      </w:r>
      <w:r w:rsidR="00DC79A5"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 xml:space="preserve">The </w:t>
      </w:r>
      <w:proofErr w:type="spellStart"/>
      <w:r w:rsidR="00DC79A5"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vallate</w:t>
      </w:r>
      <w:proofErr w:type="spellEnd"/>
      <w:r w:rsidR="00DC79A5"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, foliate, and most of the fungiform papillae contain taste receptors in the taste buds</w:t>
      </w:r>
      <w:r w:rsidR="00B1668F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.</w:t>
      </w:r>
    </w:p>
    <w:p w:rsidR="00DC79A5" w:rsidRPr="00B1668F" w:rsidRDefault="00DC79A5" w:rsidP="00B1668F">
      <w:pPr>
        <w:jc w:val="both"/>
        <w:rPr>
          <w:rFonts w:ascii="Times New Roman" w:hAnsi="Times New Roman" w:cs="Times New Roman"/>
          <w:sz w:val="48"/>
        </w:rPr>
      </w:pPr>
      <w:r w:rsidRPr="00B1668F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A shallow midline groove of the tongue divides the tongue into right and left halves called the </w:t>
      </w:r>
      <w:r w:rsidRPr="00B1668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median sulcus</w:t>
      </w:r>
      <w:r w:rsidR="00B1668F">
        <w:rPr>
          <w:rFonts w:ascii="Times New Roman" w:hAnsi="Times New Roman" w:cs="Times New Roman"/>
          <w:sz w:val="48"/>
        </w:rPr>
        <w:t>.</w:t>
      </w:r>
    </w:p>
    <w:p w:rsidR="003338B1" w:rsidRPr="003338B1" w:rsidRDefault="00DC79A5" w:rsidP="00DC79A5">
      <w:pPr>
        <w:pStyle w:val="ListParagraph"/>
        <w:numPr>
          <w:ilvl w:val="0"/>
          <w:numId w:val="15"/>
        </w:numPr>
        <w:jc w:val="both"/>
        <w:rPr>
          <w:sz w:val="48"/>
        </w:rPr>
      </w:pPr>
      <w:r w:rsidRPr="003338B1">
        <w:rPr>
          <w:rFonts w:eastAsiaTheme="minorEastAsia"/>
          <w:b/>
          <w:iCs/>
          <w:color w:val="000000" w:themeColor="text1"/>
          <w:kern w:val="24"/>
          <w:sz w:val="48"/>
          <w:szCs w:val="48"/>
        </w:rPr>
        <w:lastRenderedPageBreak/>
        <w:t>The inferior surface of the tongue</w:t>
      </w:r>
      <w:r w:rsidR="003338B1">
        <w:rPr>
          <w:rFonts w:eastAsiaTheme="minorEastAsia"/>
          <w:b/>
          <w:iCs/>
          <w:color w:val="000000" w:themeColor="text1"/>
          <w:kern w:val="24"/>
          <w:sz w:val="48"/>
          <w:szCs w:val="48"/>
        </w:rPr>
        <w:t>;</w:t>
      </w:r>
    </w:p>
    <w:p w:rsidR="00DC79A5" w:rsidRPr="00E84410" w:rsidRDefault="00DC79A5" w:rsidP="00DC79A5">
      <w:pPr>
        <w:pStyle w:val="ListParagraph"/>
        <w:numPr>
          <w:ilvl w:val="0"/>
          <w:numId w:val="15"/>
        </w:numPr>
        <w:jc w:val="both"/>
        <w:rPr>
          <w:sz w:val="48"/>
        </w:rPr>
      </w:pP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 is covered with a thin, transparent mucous membrane through which one can see the underlying veins </w:t>
      </w:r>
    </w:p>
    <w:p w:rsidR="00DC79A5" w:rsidRPr="00E84410" w:rsidRDefault="00DC79A5" w:rsidP="00DC79A5">
      <w:pPr>
        <w:pStyle w:val="ListParagraph"/>
        <w:numPr>
          <w:ilvl w:val="0"/>
          <w:numId w:val="15"/>
        </w:numPr>
        <w:jc w:val="both"/>
        <w:rPr>
          <w:sz w:val="48"/>
        </w:rPr>
      </w:pPr>
      <w:r w:rsidRPr="00E84410">
        <w:rPr>
          <w:rFonts w:eastAsiaTheme="minorEastAsia"/>
          <w:iCs/>
          <w:color w:val="000000" w:themeColor="text1"/>
          <w:kern w:val="24"/>
          <w:sz w:val="48"/>
          <w:szCs w:val="48"/>
        </w:rPr>
        <w:t xml:space="preserve">This surface is connected to the floor of the mouth by a midline fold called the </w:t>
      </w:r>
      <w:r w:rsidRPr="00E84410"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 xml:space="preserve">frenulum of the tongue </w:t>
      </w:r>
    </w:p>
    <w:p w:rsidR="00DC79A5" w:rsidRPr="00DC79A5" w:rsidRDefault="00DC79A5" w:rsidP="00DC79A5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6"/>
          <w:szCs w:val="24"/>
        </w:rPr>
      </w:pPr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>The frenulum allows the anterior part of the tongue to move freely</w:t>
      </w:r>
    </w:p>
    <w:p w:rsidR="00DC79A5" w:rsidRPr="00DC79A5" w:rsidRDefault="00DC79A5" w:rsidP="00DC79A5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6"/>
          <w:szCs w:val="24"/>
        </w:rPr>
      </w:pPr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>On each side of the frenulum, a deep lingual vein is visible through the thin mucous membrane</w:t>
      </w:r>
    </w:p>
    <w:p w:rsidR="00DC79A5" w:rsidRPr="00DC79A5" w:rsidRDefault="00DC79A5" w:rsidP="00DC79A5">
      <w:pPr>
        <w:pStyle w:val="ListParagraph"/>
        <w:numPr>
          <w:ilvl w:val="0"/>
          <w:numId w:val="17"/>
        </w:numPr>
        <w:jc w:val="both"/>
        <w:rPr>
          <w:sz w:val="46"/>
        </w:rPr>
      </w:pPr>
      <w:r w:rsidRPr="00E84410">
        <w:rPr>
          <w:noProof/>
        </w:rPr>
        <w:lastRenderedPageBreak/>
        <w:drawing>
          <wp:inline distT="0" distB="0" distL="0" distR="0" wp14:anchorId="6AC18C8C" wp14:editId="29A66D63">
            <wp:extent cx="8229600" cy="585724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5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9A5">
        <w:rPr>
          <w:rFonts w:eastAsiaTheme="minorEastAsia"/>
          <w:iCs/>
          <w:color w:val="000000" w:themeColor="text1"/>
          <w:kern w:val="24"/>
          <w:sz w:val="46"/>
          <w:szCs w:val="46"/>
        </w:rPr>
        <w:lastRenderedPageBreak/>
        <w:t xml:space="preserve">There are four basic taste sensations: sweet, salty, sour, and bitter </w:t>
      </w:r>
    </w:p>
    <w:p w:rsidR="00DC79A5" w:rsidRPr="00DC79A5" w:rsidRDefault="00DC79A5" w:rsidP="00DC79A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6"/>
          <w:szCs w:val="24"/>
        </w:rPr>
      </w:pPr>
      <w:r w:rsidRPr="00DC79A5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6"/>
          <w:szCs w:val="46"/>
        </w:rPr>
        <w:t>Sweetness</w:t>
      </w:r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 xml:space="preserve"> is detected at the apex</w:t>
      </w:r>
    </w:p>
    <w:p w:rsidR="00DC79A5" w:rsidRPr="00DC79A5" w:rsidRDefault="00DC79A5" w:rsidP="00DC79A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6"/>
          <w:szCs w:val="24"/>
        </w:rPr>
      </w:pPr>
      <w:r w:rsidRPr="00DC79A5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6"/>
          <w:szCs w:val="46"/>
        </w:rPr>
        <w:t>saltiness</w:t>
      </w:r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 xml:space="preserve"> at the anterolateral margins</w:t>
      </w:r>
    </w:p>
    <w:p w:rsidR="00DC79A5" w:rsidRPr="00DC79A5" w:rsidRDefault="00DC79A5" w:rsidP="00DC79A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6"/>
          <w:szCs w:val="24"/>
        </w:rPr>
      </w:pPr>
      <w:r w:rsidRPr="00DC79A5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6"/>
          <w:szCs w:val="46"/>
        </w:rPr>
        <w:t xml:space="preserve">sourness </w:t>
      </w:r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 xml:space="preserve">at the </w:t>
      </w:r>
      <w:proofErr w:type="spellStart"/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>posterolateral</w:t>
      </w:r>
      <w:proofErr w:type="spellEnd"/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 xml:space="preserve"> margins</w:t>
      </w:r>
    </w:p>
    <w:p w:rsidR="00DC79A5" w:rsidRPr="00DC79A5" w:rsidRDefault="00DC79A5" w:rsidP="00DC79A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6"/>
          <w:szCs w:val="24"/>
        </w:rPr>
      </w:pPr>
      <w:r w:rsidRPr="00DC79A5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6"/>
          <w:szCs w:val="46"/>
        </w:rPr>
        <w:t>bitterness</w:t>
      </w:r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 xml:space="preserve"> at the posterior part  of the</w:t>
      </w:r>
    </w:p>
    <w:p w:rsidR="00DC79A5" w:rsidRPr="00E84410" w:rsidRDefault="00DC79A5" w:rsidP="00DC79A5">
      <w:pPr>
        <w:spacing w:before="110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</w:pPr>
      <w:proofErr w:type="gramStart"/>
      <w:r w:rsidRPr="00DC79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>tongue</w:t>
      </w:r>
      <w:proofErr w:type="gram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6"/>
          <w:szCs w:val="46"/>
        </w:rPr>
        <w:t xml:space="preserve"> </w:t>
      </w:r>
    </w:p>
    <w:p w:rsidR="00DC79A5" w:rsidRPr="00DC79A5" w:rsidRDefault="00DC79A5" w:rsidP="00DC79A5">
      <w:pPr>
        <w:spacing w:before="110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9A5" w:rsidRPr="00E84410" w:rsidRDefault="00DC79A5" w:rsidP="00437F11">
      <w:pPr>
        <w:rPr>
          <w:rFonts w:ascii="Times New Roman" w:hAnsi="Times New Roman" w:cs="Times New Roman"/>
        </w:rPr>
      </w:pPr>
      <w:r w:rsidRPr="00E8441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73A622" wp14:editId="1CB91975">
            <wp:extent cx="3962400" cy="46482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3F04" w:rsidRDefault="00124D06" w:rsidP="00C63F04">
      <w:pPr>
        <w:spacing w:before="115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  <w:u w:val="single"/>
        </w:rPr>
      </w:pPr>
      <w:r w:rsidRPr="00C63F0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  <w:u w:val="single"/>
        </w:rPr>
        <w:t>Muscles of the Tongue</w:t>
      </w:r>
    </w:p>
    <w:p w:rsidR="00124D06" w:rsidRPr="00C63F04" w:rsidRDefault="00C63F04" w:rsidP="00C63F04">
      <w:pPr>
        <w:spacing w:before="115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The muscles of the tongue are divided into extrinsic and intrinsic muscles.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E</w:t>
      </w:r>
      <w:r w:rsidR="00124D06"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xtrinsic muscles alter the position of the tongue while </w:t>
      </w:r>
      <w:r w:rsidR="00124D06"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>intrinsic muscles alter its shape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. </w:t>
      </w:r>
      <w:r w:rsidR="00124D06"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The four intrinsic and four extrinsic muscles in each half of the tongue are separated by a </w:t>
      </w:r>
      <w:r w:rsidR="00124D06"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median fibrous lingual septum</w:t>
      </w:r>
      <w:r w:rsidR="00124D06"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, which merges posteriorly with the lingual </w:t>
      </w:r>
      <w:proofErr w:type="spellStart"/>
      <w:r w:rsidR="00124D06"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aponeurosis</w:t>
      </w:r>
      <w:proofErr w:type="spellEnd"/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Extrinsic Muscles of the Tongue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These include:</w:t>
      </w:r>
    </w:p>
    <w:p w:rsidR="00124D06" w:rsidRPr="00124D06" w:rsidRDefault="00124D06" w:rsidP="00124D06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genioglossus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</w:p>
    <w:p w:rsidR="00124D06" w:rsidRPr="00124D06" w:rsidRDefault="00124D06" w:rsidP="00124D06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Hyoglossus</w:t>
      </w:r>
      <w:proofErr w:type="spellEnd"/>
    </w:p>
    <w:p w:rsidR="00124D06" w:rsidRPr="00124D06" w:rsidRDefault="00124D06" w:rsidP="00124D06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styloglossus</w:t>
      </w:r>
      <w:proofErr w:type="spellEnd"/>
    </w:p>
    <w:p w:rsidR="00124D06" w:rsidRPr="00124D06" w:rsidRDefault="00124D06" w:rsidP="00124D06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palatoglossus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</w:p>
    <w:p w:rsidR="00124D06" w:rsidRPr="00124D06" w:rsidRDefault="00124D06" w:rsidP="00C63F04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They originate outside the tongue and attach to it</w:t>
      </w:r>
      <w:r w:rsidR="00C63F04">
        <w:rPr>
          <w:rFonts w:ascii="Times New Roman" w:eastAsia="Times New Roman" w:hAnsi="Times New Roman" w:cs="Times New Roman"/>
          <w:sz w:val="48"/>
          <w:szCs w:val="24"/>
        </w:rPr>
        <w:t xml:space="preserve"> and 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mainly move the tongue but they can alter its shape as well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Intrinsic Muscles of the Tongue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They include:</w:t>
      </w:r>
    </w:p>
    <w:p w:rsidR="00124D06" w:rsidRPr="00124D06" w:rsidRDefault="00124D06" w:rsidP="00124D06">
      <w:pPr>
        <w:numPr>
          <w:ilvl w:val="0"/>
          <w:numId w:val="2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superior longitudinal muscle </w:t>
      </w:r>
    </w:p>
    <w:p w:rsidR="00124D06" w:rsidRPr="00124D06" w:rsidRDefault="00124D06" w:rsidP="00124D06">
      <w:pPr>
        <w:numPr>
          <w:ilvl w:val="0"/>
          <w:numId w:val="2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inferior longitudinal muscle</w:t>
      </w:r>
    </w:p>
    <w:p w:rsidR="00124D06" w:rsidRPr="00124D06" w:rsidRDefault="00124D06" w:rsidP="00124D06">
      <w:pPr>
        <w:numPr>
          <w:ilvl w:val="0"/>
          <w:numId w:val="2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 xml:space="preserve"> transverse muscle </w:t>
      </w:r>
    </w:p>
    <w:p w:rsidR="00124D06" w:rsidRPr="00124D06" w:rsidRDefault="00124D06" w:rsidP="00124D06">
      <w:pPr>
        <w:numPr>
          <w:ilvl w:val="0"/>
          <w:numId w:val="2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vertical muscles </w:t>
      </w:r>
    </w:p>
    <w:p w:rsidR="00124D06" w:rsidRPr="00E84410" w:rsidRDefault="00124D06" w:rsidP="00C63F04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They have their attachments entirely within the tongue and are not attached to bone</w:t>
      </w:r>
    </w:p>
    <w:p w:rsidR="00124D06" w:rsidRPr="00E84410" w:rsidRDefault="00124D06" w:rsidP="00124D06">
      <w:pPr>
        <w:spacing w:after="0"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</w:pPr>
      <w:r w:rsidRPr="00E84410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48"/>
          <w:szCs w:val="48"/>
        </w:rPr>
        <w:drawing>
          <wp:inline distT="0" distB="0" distL="0" distR="0" wp14:anchorId="4DFDB2FD" wp14:editId="5B01FD9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06" w:rsidRPr="00124D06" w:rsidRDefault="00124D06" w:rsidP="00124D06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Vasculature of the Tongue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lastRenderedPageBreak/>
        <w:t>Arterial supply</w:t>
      </w:r>
    </w:p>
    <w:p w:rsidR="00124D06" w:rsidRPr="00124D06" w:rsidRDefault="00124D06" w:rsidP="00124D06">
      <w:pPr>
        <w:numPr>
          <w:ilvl w:val="0"/>
          <w:numId w:val="2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The arteries of the tongue are derived from the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lingual artery,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which arises from the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external carotid artery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On entering the tongue, the lingual artery passes deep to the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hyoglossus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muscle and give rise to the:</w:t>
      </w:r>
    </w:p>
    <w:p w:rsidR="00124D06" w:rsidRPr="00124D06" w:rsidRDefault="00124D06" w:rsidP="00124D06">
      <w:pPr>
        <w:numPr>
          <w:ilvl w:val="0"/>
          <w:numId w:val="2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 dorsal lingual arteries which supply the posterior part (root);</w:t>
      </w:r>
      <w:r w:rsidR="00C63F04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  <w:r w:rsidR="00C63F04"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are prevented from communicating by the lingual septum</w:t>
      </w:r>
    </w:p>
    <w:p w:rsidR="00124D06" w:rsidRPr="00C63F04" w:rsidRDefault="00124D06" w:rsidP="00C63F04">
      <w:pPr>
        <w:numPr>
          <w:ilvl w:val="0"/>
          <w:numId w:val="2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proofErr w:type="gram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</w:t>
      </w:r>
      <w:proofErr w:type="gram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deep lingual arteries supply the anterior part</w:t>
      </w:r>
      <w:r w:rsidR="00C63F04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which </w:t>
      </w:r>
      <w:r w:rsidRPr="00C63F04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communicate with each other near the apex of the tongue.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Venous drainage</w:t>
      </w:r>
    </w:p>
    <w:p w:rsidR="00124D06" w:rsidRPr="00124D06" w:rsidRDefault="00124D06" w:rsidP="00124D06">
      <w:pPr>
        <w:numPr>
          <w:ilvl w:val="0"/>
          <w:numId w:val="2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The veins of the tongue are the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dorsal lingual veins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, which accompany the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lingual artery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; </w:t>
      </w:r>
    </w:p>
    <w:p w:rsidR="00124D06" w:rsidRPr="00C63F04" w:rsidRDefault="00124D06" w:rsidP="00124D06">
      <w:pPr>
        <w:numPr>
          <w:ilvl w:val="0"/>
          <w:numId w:val="2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the deep lingual veins, which begin at the apex of the tongue, run posteriorly beside the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lingual frenulum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to join the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 xml:space="preserve">sublingual vein </w:t>
      </w:r>
    </w:p>
    <w:p w:rsidR="00124D06" w:rsidRPr="00124D06" w:rsidRDefault="00124D06" w:rsidP="00124D06">
      <w:pPr>
        <w:numPr>
          <w:ilvl w:val="0"/>
          <w:numId w:val="2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 xml:space="preserve"> The sublingual veins in elderly people are often varicose (enlarged and tortuous)</w:t>
      </w:r>
    </w:p>
    <w:p w:rsidR="00124D06" w:rsidRPr="00124D06" w:rsidRDefault="00124D06" w:rsidP="00124D06">
      <w:pPr>
        <w:numPr>
          <w:ilvl w:val="0"/>
          <w:numId w:val="2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All these lingual veins terminate, directly or indirectly, in the IJV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Innervation of the Tongue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Motor innervation</w:t>
      </w:r>
    </w:p>
    <w:p w:rsidR="00124D06" w:rsidRPr="00124D06" w:rsidRDefault="00124D06" w:rsidP="00124D06">
      <w:pPr>
        <w:numPr>
          <w:ilvl w:val="0"/>
          <w:numId w:val="2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All muscles of the tongue, except the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palatoglossus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(actually a palatine muscle supplied by the </w:t>
      </w:r>
      <w:proofErr w:type="spellStart"/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vagus</w:t>
      </w:r>
      <w:proofErr w:type="spellEnd"/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 xml:space="preserve"> nerve(X) 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of the pharyngeal plexus), receive </w:t>
      </w:r>
      <w:r w:rsidRPr="00C63F0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</w:rPr>
        <w:t>motor innervation from the hypoglossal nerve (CN XII)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Sensory innervation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  <w:u w:val="single"/>
        </w:rPr>
        <w:t>The anterior two thirds of the tongue are supplied by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: </w:t>
      </w:r>
    </w:p>
    <w:p w:rsidR="00124D06" w:rsidRPr="00124D06" w:rsidRDefault="00124D06" w:rsidP="00124D06">
      <w:pPr>
        <w:numPr>
          <w:ilvl w:val="0"/>
          <w:numId w:val="3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 lingual nerve (CN V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position w:val="-12"/>
          <w:sz w:val="48"/>
          <w:szCs w:val="48"/>
          <w:vertAlign w:val="subscript"/>
        </w:rPr>
        <w:t>3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) for general sensation </w:t>
      </w:r>
    </w:p>
    <w:p w:rsidR="00124D06" w:rsidRPr="00124D06" w:rsidRDefault="00124D06" w:rsidP="00124D06">
      <w:pPr>
        <w:numPr>
          <w:ilvl w:val="0"/>
          <w:numId w:val="3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 chorda tympani, a branch of the facial nerve (CN VII) transferring nerve fibers to the lingual nerve, for taste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  <w:u w:val="single"/>
        </w:rPr>
        <w:lastRenderedPageBreak/>
        <w:t xml:space="preserve">The posterior third of the tongue and the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  <w:u w:val="single"/>
        </w:rPr>
        <w:t>vallate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  <w:u w:val="single"/>
        </w:rPr>
        <w:t xml:space="preserve"> papillae are supplied by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:</w:t>
      </w:r>
    </w:p>
    <w:p w:rsidR="00124D06" w:rsidRPr="00124D06" w:rsidRDefault="00124D06" w:rsidP="00124D06">
      <w:pPr>
        <w:numPr>
          <w:ilvl w:val="0"/>
          <w:numId w:val="3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the lingual branch of the glossopharyngeal nerve (CN IX) for both general sensation and taste</w:t>
      </w:r>
    </w:p>
    <w:p w:rsidR="00124D06" w:rsidRPr="00E84410" w:rsidRDefault="00124D06" w:rsidP="00124D06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</w:pP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Another contribution is made by the internal laryngeal branch of the </w:t>
      </w:r>
      <w:proofErr w:type="spell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vagus</w:t>
      </w:r>
      <w:proofErr w:type="spell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(CN X) for general sensation and taste</w:t>
      </w:r>
    </w:p>
    <w:p w:rsidR="00124D06" w:rsidRPr="00124D06" w:rsidRDefault="00124D06" w:rsidP="00124D06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Hence CN VII, CN IX, and CN X provide nerve fibers for taste; those from CN VII are ultimately conveyed by CN V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position w:val="-12"/>
          <w:sz w:val="48"/>
          <w:szCs w:val="48"/>
          <w:vertAlign w:val="subscript"/>
        </w:rPr>
        <w:t>3</w:t>
      </w:r>
    </w:p>
    <w:p w:rsidR="00124D06" w:rsidRPr="00124D06" w:rsidRDefault="00124D06" w:rsidP="00124D06">
      <w:pPr>
        <w:spacing w:before="115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</w:t>
      </w:r>
      <w:r w:rsidRPr="00124D0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 xml:space="preserve"> Clinical anatomy</w:t>
      </w:r>
    </w:p>
    <w:p w:rsidR="00124D06" w:rsidRPr="00683FC4" w:rsidRDefault="00124D06" w:rsidP="00683FC4">
      <w:pPr>
        <w:pStyle w:val="ListParagraph"/>
        <w:numPr>
          <w:ilvl w:val="0"/>
          <w:numId w:val="37"/>
        </w:numPr>
        <w:spacing w:before="115"/>
        <w:rPr>
          <w:b/>
          <w:u w:val="single"/>
        </w:rPr>
      </w:pPr>
      <w:r w:rsidRPr="00683FC4">
        <w:rPr>
          <w:rFonts w:eastAsiaTheme="minorEastAsia"/>
          <w:b/>
          <w:iCs/>
          <w:color w:val="000000" w:themeColor="text1"/>
          <w:kern w:val="24"/>
          <w:sz w:val="48"/>
          <w:szCs w:val="48"/>
          <w:u w:val="single"/>
        </w:rPr>
        <w:t>Lingual Carcinoma</w:t>
      </w:r>
    </w:p>
    <w:p w:rsidR="00124D06" w:rsidRPr="00124D06" w:rsidRDefault="00124D06" w:rsidP="00683FC4">
      <w:pPr>
        <w:spacing w:after="0" w:line="240" w:lineRule="auto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A lingual carcinoma in the posterior part of the tongue metastasizes to the superior deep cervical lymph nodes on both sides, whereas a tumor in the anterior part usually does not metastasize to the inferior deep cervical lymph nodes until late in the disease. </w:t>
      </w:r>
    </w:p>
    <w:p w:rsidR="00124D06" w:rsidRPr="00E84410" w:rsidRDefault="00124D06" w:rsidP="00124D06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</w:pPr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 xml:space="preserve">Because these nodes are closely related to the IJV, metastases from the tongue may be widely distributed through the </w:t>
      </w:r>
      <w:proofErr w:type="spellStart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submental</w:t>
      </w:r>
      <w:proofErr w:type="spellEnd"/>
      <w:r w:rsidRPr="00E84410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and submandibular regions and along the IJVs in the neck.</w:t>
      </w:r>
    </w:p>
    <w:p w:rsidR="00124D06" w:rsidRPr="00683FC4" w:rsidRDefault="00683FC4" w:rsidP="00683FC4">
      <w:pPr>
        <w:spacing w:before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eastAsiaTheme="minorEastAsia"/>
          <w:b/>
          <w:bCs/>
          <w:iCs/>
          <w:color w:val="000000" w:themeColor="text1"/>
          <w:kern w:val="24"/>
          <w:sz w:val="48"/>
          <w:szCs w:val="48"/>
        </w:rPr>
        <w:t>2.</w:t>
      </w:r>
      <w:r w:rsidR="00124D06" w:rsidRPr="00683FC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  <w:u w:val="single"/>
        </w:rPr>
        <w:t>Frenectomy</w:t>
      </w:r>
      <w:proofErr w:type="gramEnd"/>
    </w:p>
    <w:p w:rsidR="00124D06" w:rsidRPr="00124D06" w:rsidRDefault="00124D06" w:rsidP="00124D06">
      <w:pPr>
        <w:numPr>
          <w:ilvl w:val="0"/>
          <w:numId w:val="3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An overly large lingual fr</w:t>
      </w:r>
      <w:r w:rsidR="00683FC4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enulum (tongue-tie</w:t>
      </w: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) interferes with tongue movements and may affect speech</w:t>
      </w:r>
    </w:p>
    <w:p w:rsidR="00124D06" w:rsidRPr="00124D06" w:rsidRDefault="00124D06" w:rsidP="00124D06">
      <w:pPr>
        <w:numPr>
          <w:ilvl w:val="0"/>
          <w:numId w:val="3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In unusual cases, a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frenectomy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(cutting the frenulum) in infants may be necessary to free the tongue for normal movement and speech</w:t>
      </w:r>
    </w:p>
    <w:p w:rsidR="00124D06" w:rsidRPr="00124D06" w:rsidRDefault="00683FC4" w:rsidP="00124D06">
      <w:pPr>
        <w:spacing w:before="115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</w:rPr>
        <w:t>3.</w:t>
      </w:r>
      <w:r w:rsidR="00124D06" w:rsidRPr="00683FC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  <w:u w:val="single"/>
        </w:rPr>
        <w:t>Thyroglossal</w:t>
      </w:r>
      <w:proofErr w:type="gramEnd"/>
      <w:r w:rsidR="00124D06" w:rsidRPr="00683FC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48"/>
          <w:szCs w:val="48"/>
          <w:u w:val="single"/>
        </w:rPr>
        <w:t xml:space="preserve"> Duct Cyst</w:t>
      </w:r>
    </w:p>
    <w:p w:rsidR="00124D06" w:rsidRPr="00124D06" w:rsidRDefault="00124D06" w:rsidP="00124D06">
      <w:pPr>
        <w:numPr>
          <w:ilvl w:val="0"/>
          <w:numId w:val="3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A cystic remnant of the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thyroglossal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duct, associated with development of the thyroid gland, may be found in the root of the tongue and be connected to a sinus that opens at the foramen cecum</w:t>
      </w:r>
    </w:p>
    <w:p w:rsidR="00124D06" w:rsidRPr="00124D06" w:rsidRDefault="00124D06" w:rsidP="00124D06">
      <w:pPr>
        <w:numPr>
          <w:ilvl w:val="0"/>
          <w:numId w:val="3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Surgical excision of the cyst may be necessary</w:t>
      </w:r>
    </w:p>
    <w:p w:rsidR="00124D06" w:rsidRPr="005D7BA3" w:rsidRDefault="00124D06" w:rsidP="00124D06">
      <w:pPr>
        <w:numPr>
          <w:ilvl w:val="0"/>
          <w:numId w:val="3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lastRenderedPageBreak/>
        <w:t xml:space="preserve"> Most </w:t>
      </w:r>
      <w:proofErr w:type="spellStart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>thyroglossal</w:t>
      </w:r>
      <w:proofErr w:type="spellEnd"/>
      <w:r w:rsidRPr="00124D06"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  <w:t xml:space="preserve"> duct cysts are in the neck, close or just inferior to the body of the hyoid bone </w:t>
      </w:r>
    </w:p>
    <w:p w:rsidR="005D7BA3" w:rsidRDefault="005D7BA3" w:rsidP="005D7BA3">
      <w:pPr>
        <w:spacing w:after="0"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48"/>
          <w:szCs w:val="48"/>
        </w:rPr>
      </w:pPr>
    </w:p>
    <w:p w:rsidR="005D7BA3" w:rsidRPr="005D7BA3" w:rsidRDefault="005D7BA3" w:rsidP="005D7BA3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48"/>
          <w:szCs w:val="24"/>
          <w:u w:val="single"/>
        </w:rPr>
      </w:pPr>
      <w:r w:rsidRPr="005D7BA3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48"/>
          <w:szCs w:val="48"/>
          <w:u w:val="single"/>
        </w:rPr>
        <w:t>QUESTION 2</w:t>
      </w:r>
    </w:p>
    <w:p w:rsidR="00124D06" w:rsidRDefault="005D7BA3" w:rsidP="00124D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Write an essay on the air sinuses</w:t>
      </w:r>
      <w:r w:rsidR="00C917EC">
        <w:rPr>
          <w:rFonts w:ascii="Times New Roman" w:hAnsi="Times New Roman" w:cs="Times New Roman"/>
          <w:sz w:val="48"/>
          <w:szCs w:val="48"/>
        </w:rPr>
        <w:t>.</w:t>
      </w:r>
    </w:p>
    <w:p w:rsidR="00C917EC" w:rsidRDefault="00C917EC" w:rsidP="00124D0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917EC">
        <w:rPr>
          <w:rFonts w:ascii="Times New Roman" w:hAnsi="Times New Roman" w:cs="Times New Roman"/>
          <w:b/>
          <w:sz w:val="48"/>
          <w:szCs w:val="48"/>
          <w:u w:val="single"/>
        </w:rPr>
        <w:t>ANSWER</w:t>
      </w:r>
    </w:p>
    <w:p w:rsidR="00CD3804" w:rsidRDefault="00C917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The air sinuses are also referred to as </w:t>
      </w:r>
      <w:proofErr w:type="spellStart"/>
      <w:r w:rsidRPr="00C917EC">
        <w:rPr>
          <w:rFonts w:ascii="Times New Roman" w:hAnsi="Times New Roman" w:cs="Times New Roman"/>
          <w:b/>
          <w:sz w:val="48"/>
          <w:szCs w:val="48"/>
        </w:rPr>
        <w:t>paranasal</w:t>
      </w:r>
      <w:proofErr w:type="spellEnd"/>
      <w:r w:rsidRPr="00C917EC">
        <w:rPr>
          <w:rFonts w:ascii="Times New Roman" w:hAnsi="Times New Roman" w:cs="Times New Roman"/>
          <w:b/>
          <w:sz w:val="48"/>
          <w:szCs w:val="48"/>
        </w:rPr>
        <w:t xml:space="preserve"> sinuses</w:t>
      </w:r>
      <w:r>
        <w:rPr>
          <w:rFonts w:ascii="Times New Roman" w:hAnsi="Times New Roman" w:cs="Times New Roman"/>
          <w:b/>
          <w:sz w:val="48"/>
          <w:szCs w:val="48"/>
        </w:rPr>
        <w:t>;</w:t>
      </w:r>
      <w:r>
        <w:rPr>
          <w:rFonts w:ascii="Times New Roman" w:hAnsi="Times New Roman" w:cs="Times New Roman"/>
          <w:sz w:val="48"/>
          <w:szCs w:val="48"/>
        </w:rPr>
        <w:t xml:space="preserve"> which are air-filled extensions of the respiratory part of the nasal cavity. There are four paired sinuses named according to the bone in which they are located; maxillary, frontal</w:t>
      </w:r>
      <w:r w:rsidR="00CD3804">
        <w:rPr>
          <w:rFonts w:ascii="Times New Roman" w:hAnsi="Times New Roman" w:cs="Times New Roman"/>
          <w:sz w:val="48"/>
          <w:szCs w:val="48"/>
        </w:rPr>
        <w:t xml:space="preserve">, sphenoid and </w:t>
      </w:r>
      <w:proofErr w:type="spellStart"/>
      <w:r w:rsidR="00CD3804">
        <w:rPr>
          <w:rFonts w:ascii="Times New Roman" w:hAnsi="Times New Roman" w:cs="Times New Roman"/>
          <w:sz w:val="48"/>
          <w:szCs w:val="48"/>
        </w:rPr>
        <w:t>ethmoid</w:t>
      </w:r>
      <w:proofErr w:type="spellEnd"/>
      <w:r w:rsidR="00CD3804">
        <w:rPr>
          <w:rFonts w:ascii="Times New Roman" w:hAnsi="Times New Roman" w:cs="Times New Roman"/>
          <w:sz w:val="48"/>
          <w:szCs w:val="48"/>
        </w:rPr>
        <w:t>.</w:t>
      </w:r>
    </w:p>
    <w:p w:rsidR="00E84410" w:rsidRDefault="00CD380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D3804">
        <w:rPr>
          <w:rFonts w:ascii="Times New Roman" w:hAnsi="Times New Roman" w:cs="Times New Roman"/>
          <w:b/>
          <w:sz w:val="48"/>
          <w:szCs w:val="48"/>
          <w:u w:val="single"/>
        </w:rPr>
        <w:t>FUNCTION</w:t>
      </w:r>
    </w:p>
    <w:p w:rsidR="00CD3804" w:rsidRDefault="00CD380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The function of the sinuses is not clear. It is thought that they may contribute to the </w:t>
      </w:r>
      <w:r w:rsidRPr="00CD3804">
        <w:rPr>
          <w:rFonts w:ascii="Times New Roman" w:hAnsi="Times New Roman" w:cs="Times New Roman"/>
          <w:b/>
          <w:sz w:val="48"/>
          <w:szCs w:val="48"/>
        </w:rPr>
        <w:t>humidifying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of the inspired air. They also reduce the weight of the skull.</w:t>
      </w:r>
    </w:p>
    <w:p w:rsidR="00CD3804" w:rsidRDefault="00CD380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D3804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FRONTAL SINUSES</w:t>
      </w:r>
    </w:p>
    <w:p w:rsidR="00CD3804" w:rsidRDefault="00CD3804" w:rsidP="00CD3804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>Most superior in location, found under the forehead</w:t>
      </w:r>
    </w:p>
    <w:p w:rsidR="00CD3804" w:rsidRDefault="00CD3804" w:rsidP="00CD3804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>Variable in size, but always triangular shaped</w:t>
      </w:r>
    </w:p>
    <w:p w:rsidR="00CD3804" w:rsidRPr="00E03C28" w:rsidRDefault="00CD3804" w:rsidP="00CD3804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 xml:space="preserve">Drain into the nasal cavity via the </w:t>
      </w:r>
      <w:proofErr w:type="spellStart"/>
      <w:r w:rsidRPr="00CD3804">
        <w:rPr>
          <w:b/>
          <w:sz w:val="48"/>
          <w:szCs w:val="48"/>
        </w:rPr>
        <w:t>frontonasal</w:t>
      </w:r>
      <w:proofErr w:type="spellEnd"/>
      <w:r w:rsidRPr="00CD3804">
        <w:rPr>
          <w:b/>
          <w:sz w:val="48"/>
          <w:szCs w:val="48"/>
        </w:rPr>
        <w:t xml:space="preserve"> duct</w:t>
      </w:r>
    </w:p>
    <w:p w:rsidR="00E03C28" w:rsidRPr="00E03C28" w:rsidRDefault="00E03C28" w:rsidP="00E03C28">
      <w:pPr>
        <w:pStyle w:val="ListParagraph"/>
        <w:ind w:left="1080"/>
        <w:rPr>
          <w:sz w:val="48"/>
          <w:szCs w:val="48"/>
        </w:rPr>
      </w:pPr>
    </w:p>
    <w:p w:rsidR="00E03C28" w:rsidRDefault="00E03C28" w:rsidP="00E03C2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03C28">
        <w:rPr>
          <w:rFonts w:ascii="Times New Roman" w:hAnsi="Times New Roman" w:cs="Times New Roman"/>
          <w:b/>
          <w:sz w:val="48"/>
          <w:szCs w:val="48"/>
          <w:u w:val="single"/>
        </w:rPr>
        <w:t>SPHENOID SINUSES</w:t>
      </w:r>
    </w:p>
    <w:p w:rsidR="00E03C28" w:rsidRPr="00E03C28" w:rsidRDefault="00E03C28" w:rsidP="00E03C28">
      <w:pPr>
        <w:pStyle w:val="ListParagraph"/>
        <w:numPr>
          <w:ilvl w:val="0"/>
          <w:numId w:val="38"/>
        </w:numPr>
        <w:rPr>
          <w:sz w:val="48"/>
          <w:szCs w:val="48"/>
        </w:rPr>
      </w:pPr>
      <w:r w:rsidRPr="00E03C28">
        <w:rPr>
          <w:sz w:val="48"/>
          <w:szCs w:val="48"/>
        </w:rPr>
        <w:t xml:space="preserve">Found more </w:t>
      </w:r>
      <w:r w:rsidRPr="00E03C28">
        <w:rPr>
          <w:b/>
          <w:sz w:val="48"/>
          <w:szCs w:val="48"/>
        </w:rPr>
        <w:t>posteriorly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and are related superiorly and laterally to the </w:t>
      </w:r>
      <w:r w:rsidRPr="00E03C28">
        <w:rPr>
          <w:b/>
          <w:sz w:val="48"/>
          <w:szCs w:val="48"/>
        </w:rPr>
        <w:t>cranial cavity</w:t>
      </w:r>
    </w:p>
    <w:p w:rsidR="00E03C28" w:rsidRDefault="00E03C28" w:rsidP="00E03C28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>Drain out onto the roof of the nasal cavity.</w:t>
      </w:r>
    </w:p>
    <w:p w:rsidR="00E03C28" w:rsidRDefault="00E03C28" w:rsidP="00E03C28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 xml:space="preserve">The relationship of the sinus are of clinical importance – the </w:t>
      </w:r>
      <w:r w:rsidRPr="00E03C28">
        <w:rPr>
          <w:b/>
          <w:sz w:val="48"/>
          <w:szCs w:val="48"/>
        </w:rPr>
        <w:t>pituitary gland</w:t>
      </w:r>
      <w:r>
        <w:rPr>
          <w:sz w:val="48"/>
          <w:szCs w:val="48"/>
        </w:rPr>
        <w:t xml:space="preserve"> can be surgically accessed via passing through the nasal roof, into the sphenoid sinus and through the sphenoid bone.</w:t>
      </w:r>
    </w:p>
    <w:p w:rsidR="00E03C28" w:rsidRDefault="00E03C28" w:rsidP="00E03C28">
      <w:pPr>
        <w:rPr>
          <w:sz w:val="48"/>
          <w:szCs w:val="48"/>
        </w:rPr>
      </w:pPr>
    </w:p>
    <w:p w:rsidR="00E03C28" w:rsidRDefault="00E03C28" w:rsidP="00E03C2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03C28">
        <w:rPr>
          <w:rFonts w:ascii="Times New Roman" w:hAnsi="Times New Roman" w:cs="Times New Roman"/>
          <w:b/>
          <w:sz w:val="48"/>
          <w:szCs w:val="48"/>
          <w:u w:val="single"/>
        </w:rPr>
        <w:t>ETHMOID SINUSES</w:t>
      </w:r>
    </w:p>
    <w:p w:rsidR="00E03C28" w:rsidRDefault="00355C4C" w:rsidP="00E03C2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There are </w:t>
      </w:r>
      <w:proofErr w:type="spellStart"/>
      <w:r>
        <w:rPr>
          <w:rFonts w:ascii="Times New Roman" w:hAnsi="Times New Roman" w:cs="Times New Roman"/>
          <w:sz w:val="48"/>
          <w:szCs w:val="48"/>
        </w:rPr>
        <w:t>ethmoidal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sinuses; </w:t>
      </w:r>
      <w:proofErr w:type="spellStart"/>
      <w:r>
        <w:rPr>
          <w:rFonts w:ascii="Times New Roman" w:hAnsi="Times New Roman" w:cs="Times New Roman"/>
          <w:sz w:val="48"/>
          <w:szCs w:val="48"/>
        </w:rPr>
        <w:t>anterio</w:t>
      </w:r>
      <w:proofErr w:type="spellEnd"/>
      <w:r>
        <w:rPr>
          <w:rFonts w:ascii="Times New Roman" w:hAnsi="Times New Roman" w:cs="Times New Roman"/>
          <w:sz w:val="48"/>
          <w:szCs w:val="48"/>
        </w:rPr>
        <w:t>, middle and posterior. They empty into the nasal cavity at different places:</w:t>
      </w:r>
    </w:p>
    <w:p w:rsidR="00355C4C" w:rsidRDefault="00355C4C" w:rsidP="00355C4C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 xml:space="preserve">Anterior – Hiatus </w:t>
      </w:r>
      <w:proofErr w:type="spellStart"/>
      <w:r>
        <w:rPr>
          <w:sz w:val="48"/>
          <w:szCs w:val="48"/>
        </w:rPr>
        <w:t>semilunaris</w:t>
      </w:r>
      <w:proofErr w:type="spellEnd"/>
    </w:p>
    <w:p w:rsidR="00355C4C" w:rsidRDefault="00355C4C" w:rsidP="00355C4C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 xml:space="preserve">Middle – </w:t>
      </w:r>
      <w:proofErr w:type="spellStart"/>
      <w:r>
        <w:rPr>
          <w:sz w:val="48"/>
          <w:szCs w:val="48"/>
        </w:rPr>
        <w:t>Ethmoid</w:t>
      </w:r>
      <w:proofErr w:type="spellEnd"/>
      <w:r>
        <w:rPr>
          <w:sz w:val="48"/>
          <w:szCs w:val="48"/>
        </w:rPr>
        <w:t xml:space="preserve"> bulla</w:t>
      </w:r>
    </w:p>
    <w:p w:rsidR="00355C4C" w:rsidRDefault="00355C4C" w:rsidP="00355C4C">
      <w:pPr>
        <w:pStyle w:val="ListParagraph"/>
        <w:numPr>
          <w:ilvl w:val="0"/>
          <w:numId w:val="38"/>
        </w:numPr>
        <w:rPr>
          <w:sz w:val="48"/>
          <w:szCs w:val="48"/>
        </w:rPr>
      </w:pPr>
      <w:r>
        <w:rPr>
          <w:sz w:val="48"/>
          <w:szCs w:val="48"/>
        </w:rPr>
        <w:t>Posterior – Superior meatus</w:t>
      </w:r>
    </w:p>
    <w:p w:rsidR="00355C4C" w:rsidRDefault="00355C4C" w:rsidP="00355C4C">
      <w:pPr>
        <w:tabs>
          <w:tab w:val="left" w:pos="324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355C4C" w:rsidRDefault="00355C4C" w:rsidP="00355C4C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55C4C">
        <w:rPr>
          <w:rFonts w:ascii="Times New Roman" w:hAnsi="Times New Roman" w:cs="Times New Roman"/>
          <w:b/>
          <w:sz w:val="48"/>
          <w:szCs w:val="48"/>
          <w:u w:val="single"/>
        </w:rPr>
        <w:t>MAXILLARY SINUSES</w:t>
      </w:r>
    </w:p>
    <w:p w:rsidR="00355C4C" w:rsidRPr="00355C4C" w:rsidRDefault="00355C4C" w:rsidP="00355C4C">
      <w:pPr>
        <w:pStyle w:val="ListParagraph"/>
        <w:numPr>
          <w:ilvl w:val="0"/>
          <w:numId w:val="38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>Largest of the sinuses.</w:t>
      </w:r>
    </w:p>
    <w:p w:rsidR="00355C4C" w:rsidRPr="00355C4C" w:rsidRDefault="00355C4C" w:rsidP="00355C4C">
      <w:pPr>
        <w:pStyle w:val="ListParagraph"/>
        <w:numPr>
          <w:ilvl w:val="0"/>
          <w:numId w:val="38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It is located laterally and slightly </w:t>
      </w:r>
      <w:r w:rsidRPr="00355C4C">
        <w:rPr>
          <w:sz w:val="48"/>
          <w:szCs w:val="48"/>
        </w:rPr>
        <w:t>inferior to the nasal cavities</w:t>
      </w:r>
    </w:p>
    <w:p w:rsidR="004935CE" w:rsidRPr="004935CE" w:rsidRDefault="00355C4C" w:rsidP="00355C4C">
      <w:pPr>
        <w:pStyle w:val="ListParagraph"/>
        <w:numPr>
          <w:ilvl w:val="0"/>
          <w:numId w:val="38"/>
        </w:num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Drains into the nasal cavity at the hiatus </w:t>
      </w:r>
      <w:proofErr w:type="spellStart"/>
      <w:r>
        <w:rPr>
          <w:sz w:val="48"/>
          <w:szCs w:val="48"/>
        </w:rPr>
        <w:t>semilunaris</w:t>
      </w:r>
      <w:proofErr w:type="spellEnd"/>
      <w:r>
        <w:rPr>
          <w:sz w:val="48"/>
          <w:szCs w:val="48"/>
        </w:rPr>
        <w:t>, underneath the frontal sinus opening.</w:t>
      </w:r>
      <w:r w:rsidR="004935CE">
        <w:rPr>
          <w:sz w:val="48"/>
          <w:szCs w:val="48"/>
        </w:rPr>
        <w:t xml:space="preserve"> </w:t>
      </w:r>
    </w:p>
    <w:p w:rsidR="00355C4C" w:rsidRDefault="004935CE" w:rsidP="004935CE">
      <w:pPr>
        <w:pStyle w:val="ListParagraph"/>
        <w:ind w:left="1080"/>
        <w:rPr>
          <w:sz w:val="48"/>
          <w:szCs w:val="48"/>
        </w:rPr>
      </w:pPr>
      <w:r w:rsidRPr="004935CE">
        <w:rPr>
          <w:b/>
          <w:sz w:val="48"/>
          <w:szCs w:val="48"/>
        </w:rPr>
        <w:t>NOTE</w:t>
      </w:r>
      <w:r>
        <w:rPr>
          <w:b/>
          <w:sz w:val="48"/>
          <w:szCs w:val="48"/>
        </w:rPr>
        <w:t xml:space="preserve">: </w:t>
      </w:r>
      <w:r>
        <w:rPr>
          <w:sz w:val="48"/>
          <w:szCs w:val="48"/>
        </w:rPr>
        <w:t>it’s a potential pathway for spread of infection – fluid draining from the frontal sinus can enter the maxillary sinus</w:t>
      </w:r>
    </w:p>
    <w:p w:rsidR="004935CE" w:rsidRDefault="004935CE" w:rsidP="004935CE">
      <w:pPr>
        <w:pStyle w:val="ListParagraph"/>
        <w:ind w:left="1080"/>
        <w:jc w:val="center"/>
        <w:rPr>
          <w:b/>
          <w:sz w:val="48"/>
          <w:szCs w:val="48"/>
          <w:u w:val="single"/>
        </w:rPr>
      </w:pPr>
      <w:r w:rsidRPr="004935CE">
        <w:rPr>
          <w:b/>
          <w:sz w:val="48"/>
          <w:szCs w:val="48"/>
          <w:u w:val="single"/>
        </w:rPr>
        <w:t>CLINICAL RELEVANCE</w:t>
      </w:r>
    </w:p>
    <w:p w:rsidR="004935CE" w:rsidRPr="00127F7B" w:rsidRDefault="004935CE" w:rsidP="004935CE">
      <w:pPr>
        <w:pStyle w:val="ListParagraph"/>
        <w:numPr>
          <w:ilvl w:val="0"/>
          <w:numId w:val="39"/>
        </w:numPr>
        <w:rPr>
          <w:b/>
          <w:sz w:val="48"/>
          <w:szCs w:val="48"/>
          <w:u w:val="single"/>
        </w:rPr>
      </w:pPr>
      <w:r w:rsidRPr="004935CE">
        <w:rPr>
          <w:b/>
          <w:sz w:val="48"/>
          <w:szCs w:val="48"/>
          <w:u w:val="single"/>
        </w:rPr>
        <w:lastRenderedPageBreak/>
        <w:t>SINUSITIS</w:t>
      </w:r>
      <w:r>
        <w:rPr>
          <w:b/>
          <w:sz w:val="48"/>
          <w:szCs w:val="48"/>
          <w:u w:val="single"/>
        </w:rPr>
        <w:t xml:space="preserve">: </w:t>
      </w:r>
      <w:r>
        <w:rPr>
          <w:sz w:val="48"/>
          <w:szCs w:val="48"/>
        </w:rPr>
        <w:t xml:space="preserve">As the </w:t>
      </w:r>
      <w:proofErr w:type="spellStart"/>
      <w:r>
        <w:rPr>
          <w:sz w:val="48"/>
          <w:szCs w:val="48"/>
        </w:rPr>
        <w:t>paranasal</w:t>
      </w:r>
      <w:proofErr w:type="spellEnd"/>
      <w:r>
        <w:rPr>
          <w:sz w:val="48"/>
          <w:szCs w:val="48"/>
        </w:rPr>
        <w:t xml:space="preserve"> sinuses are continuous with the nasal cavity, an upper respiratory tract infection can spread to the sinuses. </w:t>
      </w:r>
      <w:r w:rsidR="00127F7B">
        <w:rPr>
          <w:sz w:val="48"/>
          <w:szCs w:val="48"/>
        </w:rPr>
        <w:t>And infection of the sinuses causes inflammation of the mucosa causing SINUSITIS.</w:t>
      </w:r>
    </w:p>
    <w:p w:rsidR="00127F7B" w:rsidRPr="004935CE" w:rsidRDefault="00127F7B" w:rsidP="00127F7B">
      <w:pPr>
        <w:pStyle w:val="ListParagraph"/>
        <w:ind w:left="144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NOTE:</w:t>
      </w:r>
      <w:r>
        <w:rPr>
          <w:sz w:val="48"/>
          <w:szCs w:val="48"/>
        </w:rPr>
        <w:t xml:space="preserve"> CN </w:t>
      </w:r>
      <w:proofErr w:type="gramStart"/>
      <w:r w:rsidRPr="00127F7B">
        <w:rPr>
          <w:rFonts w:eastAsiaTheme="minorEastAsia"/>
          <w:iCs/>
          <w:color w:val="000000" w:themeColor="text1"/>
          <w:kern w:val="24"/>
          <w:sz w:val="48"/>
          <w:szCs w:val="48"/>
        </w:rPr>
        <w:t>V</w:t>
      </w:r>
      <w:r w:rsidRPr="00127F7B">
        <w:rPr>
          <w:rFonts w:eastAsiaTheme="minorEastAsia"/>
          <w:iCs/>
          <w:color w:val="000000" w:themeColor="text1"/>
          <w:kern w:val="24"/>
          <w:position w:val="-12"/>
          <w:sz w:val="48"/>
          <w:szCs w:val="48"/>
          <w:vertAlign w:val="subscript"/>
        </w:rPr>
        <w:t>2</w:t>
      </w:r>
      <w:r>
        <w:rPr>
          <w:rFonts w:eastAsiaTheme="minorEastAsia"/>
          <w:iCs/>
          <w:color w:val="000000" w:themeColor="text1"/>
          <w:kern w:val="24"/>
          <w:position w:val="-12"/>
          <w:sz w:val="48"/>
          <w:szCs w:val="48"/>
          <w:vertAlign w:val="subscript"/>
        </w:rPr>
        <w:t xml:space="preserve">  </w:t>
      </w:r>
      <w:r>
        <w:rPr>
          <w:sz w:val="48"/>
          <w:szCs w:val="48"/>
        </w:rPr>
        <w:t>supplies</w:t>
      </w:r>
      <w:proofErr w:type="gramEnd"/>
      <w:r>
        <w:rPr>
          <w:sz w:val="48"/>
          <w:szCs w:val="48"/>
        </w:rPr>
        <w:t xml:space="preserve"> both the maxillary sinus and maxillary teeth, and so inflammation of the sinus can cause </w:t>
      </w:r>
      <w:r w:rsidRPr="00127F7B">
        <w:rPr>
          <w:b/>
          <w:sz w:val="48"/>
          <w:szCs w:val="48"/>
        </w:rPr>
        <w:t>toothache.</w:t>
      </w:r>
      <w:bookmarkStart w:id="0" w:name="_GoBack"/>
      <w:bookmarkEnd w:id="0"/>
    </w:p>
    <w:sectPr w:rsidR="00127F7B" w:rsidRPr="004935CE" w:rsidSect="00437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77F"/>
    <w:multiLevelType w:val="hybridMultilevel"/>
    <w:tmpl w:val="41E45850"/>
    <w:lvl w:ilvl="0" w:tplc="EBE8A8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51A"/>
    <w:multiLevelType w:val="hybridMultilevel"/>
    <w:tmpl w:val="DF0C5DB4"/>
    <w:lvl w:ilvl="0" w:tplc="4CE09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05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06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85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0B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C3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E8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26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85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43D9"/>
    <w:multiLevelType w:val="hybridMultilevel"/>
    <w:tmpl w:val="47E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508B"/>
    <w:multiLevelType w:val="hybridMultilevel"/>
    <w:tmpl w:val="7494D3F4"/>
    <w:lvl w:ilvl="0" w:tplc="EB10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0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A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4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C3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63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A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857368"/>
    <w:multiLevelType w:val="hybridMultilevel"/>
    <w:tmpl w:val="61C40E68"/>
    <w:lvl w:ilvl="0" w:tplc="230E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8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E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E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2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2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E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D13F89"/>
    <w:multiLevelType w:val="hybridMultilevel"/>
    <w:tmpl w:val="60983424"/>
    <w:lvl w:ilvl="0" w:tplc="DA36DC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A56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A4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634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6E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63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2D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45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2F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C4441"/>
    <w:multiLevelType w:val="hybridMultilevel"/>
    <w:tmpl w:val="6D84F5BA"/>
    <w:lvl w:ilvl="0" w:tplc="9F6C5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C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4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2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8D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C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01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0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E632BF"/>
    <w:multiLevelType w:val="hybridMultilevel"/>
    <w:tmpl w:val="F1526FCC"/>
    <w:lvl w:ilvl="0" w:tplc="7434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2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A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8E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4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C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D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E02808"/>
    <w:multiLevelType w:val="hybridMultilevel"/>
    <w:tmpl w:val="D3DC2A1C"/>
    <w:lvl w:ilvl="0" w:tplc="DECCC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42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8C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822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6B5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A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7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E76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8CC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E2E54"/>
    <w:multiLevelType w:val="hybridMultilevel"/>
    <w:tmpl w:val="24E85566"/>
    <w:lvl w:ilvl="0" w:tplc="81BC7D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225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14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56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625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C1C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CAB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80A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C4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767C0"/>
    <w:multiLevelType w:val="hybridMultilevel"/>
    <w:tmpl w:val="DE8C2DA8"/>
    <w:lvl w:ilvl="0" w:tplc="144A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C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6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0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E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D57582"/>
    <w:multiLevelType w:val="hybridMultilevel"/>
    <w:tmpl w:val="BBFC3BEE"/>
    <w:lvl w:ilvl="0" w:tplc="664E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5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8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E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827566"/>
    <w:multiLevelType w:val="hybridMultilevel"/>
    <w:tmpl w:val="3F3E82DE"/>
    <w:lvl w:ilvl="0" w:tplc="EE50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8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9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A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2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83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E6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39534F7"/>
    <w:multiLevelType w:val="hybridMultilevel"/>
    <w:tmpl w:val="3F645264"/>
    <w:lvl w:ilvl="0" w:tplc="4352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C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5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C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C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2F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E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870AB"/>
    <w:multiLevelType w:val="hybridMultilevel"/>
    <w:tmpl w:val="3432EE76"/>
    <w:lvl w:ilvl="0" w:tplc="BE1C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24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EA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5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2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C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C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03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F008F8"/>
    <w:multiLevelType w:val="hybridMultilevel"/>
    <w:tmpl w:val="A45605E6"/>
    <w:lvl w:ilvl="0" w:tplc="B91E54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A85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39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F4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AD7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1C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E39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E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D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053A2"/>
    <w:multiLevelType w:val="hybridMultilevel"/>
    <w:tmpl w:val="601C82E4"/>
    <w:lvl w:ilvl="0" w:tplc="C2ACE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D0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A55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26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36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86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2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CC4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A4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D7E20"/>
    <w:multiLevelType w:val="hybridMultilevel"/>
    <w:tmpl w:val="AAFC378E"/>
    <w:lvl w:ilvl="0" w:tplc="976E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5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2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6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A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0C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8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5C569F"/>
    <w:multiLevelType w:val="hybridMultilevel"/>
    <w:tmpl w:val="DBA630FA"/>
    <w:lvl w:ilvl="0" w:tplc="AF524FB4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612C3"/>
    <w:multiLevelType w:val="hybridMultilevel"/>
    <w:tmpl w:val="0884EB30"/>
    <w:lvl w:ilvl="0" w:tplc="31A87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6B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A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E8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42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C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4B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49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C06BBF"/>
    <w:multiLevelType w:val="hybridMultilevel"/>
    <w:tmpl w:val="A17A62BA"/>
    <w:lvl w:ilvl="0" w:tplc="0F6E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E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3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A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D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06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5C551C"/>
    <w:multiLevelType w:val="hybridMultilevel"/>
    <w:tmpl w:val="CB864F58"/>
    <w:lvl w:ilvl="0" w:tplc="639A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A1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8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E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A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27E0D"/>
    <w:multiLevelType w:val="hybridMultilevel"/>
    <w:tmpl w:val="3C32D17A"/>
    <w:lvl w:ilvl="0" w:tplc="E9D8B0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A4A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AE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E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ED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E0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6A8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60F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2D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313F25"/>
    <w:multiLevelType w:val="hybridMultilevel"/>
    <w:tmpl w:val="01DCB8A8"/>
    <w:lvl w:ilvl="0" w:tplc="DED06AC2">
      <w:start w:val="1"/>
      <w:numFmt w:val="decimal"/>
      <w:lvlText w:val="%1."/>
      <w:lvlJc w:val="left"/>
      <w:pPr>
        <w:ind w:left="840" w:hanging="375"/>
      </w:pPr>
      <w:rPr>
        <w:rFonts w:eastAsiaTheme="minorEastAsia" w:hint="default"/>
        <w:color w:val="000000" w:themeColor="text1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FD13CCD"/>
    <w:multiLevelType w:val="hybridMultilevel"/>
    <w:tmpl w:val="9C8078F0"/>
    <w:lvl w:ilvl="0" w:tplc="571E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6F2D5A"/>
    <w:multiLevelType w:val="hybridMultilevel"/>
    <w:tmpl w:val="02386930"/>
    <w:lvl w:ilvl="0" w:tplc="AF32B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A0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6D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C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A7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A8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95076E"/>
    <w:multiLevelType w:val="hybridMultilevel"/>
    <w:tmpl w:val="5044CA0A"/>
    <w:lvl w:ilvl="0" w:tplc="8954C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6A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07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86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8E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08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EF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D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4C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90413C"/>
    <w:multiLevelType w:val="hybridMultilevel"/>
    <w:tmpl w:val="DAA457E8"/>
    <w:lvl w:ilvl="0" w:tplc="DC9E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4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C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A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8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A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A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5B1585"/>
    <w:multiLevelType w:val="hybridMultilevel"/>
    <w:tmpl w:val="800E296E"/>
    <w:lvl w:ilvl="0" w:tplc="D57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A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C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A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4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EB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9D6258"/>
    <w:multiLevelType w:val="hybridMultilevel"/>
    <w:tmpl w:val="4EAEC39E"/>
    <w:lvl w:ilvl="0" w:tplc="051EA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2D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C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8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E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4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C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0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C55465"/>
    <w:multiLevelType w:val="hybridMultilevel"/>
    <w:tmpl w:val="F57A14D8"/>
    <w:lvl w:ilvl="0" w:tplc="1BFE3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08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295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4A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CE6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61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E69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AF1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08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6D45F3"/>
    <w:multiLevelType w:val="hybridMultilevel"/>
    <w:tmpl w:val="9052217E"/>
    <w:lvl w:ilvl="0" w:tplc="61F6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1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3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C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EE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85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E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10295A"/>
    <w:multiLevelType w:val="hybridMultilevel"/>
    <w:tmpl w:val="31C00B3E"/>
    <w:lvl w:ilvl="0" w:tplc="ADCE6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609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40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AE7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0B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42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29A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A72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E1C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85DFA"/>
    <w:multiLevelType w:val="hybridMultilevel"/>
    <w:tmpl w:val="2F5A1342"/>
    <w:lvl w:ilvl="0" w:tplc="4FE0D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4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C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CF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0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A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237757"/>
    <w:multiLevelType w:val="hybridMultilevel"/>
    <w:tmpl w:val="12E2EC00"/>
    <w:lvl w:ilvl="0" w:tplc="5CD2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0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6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C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8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E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2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BD0434"/>
    <w:multiLevelType w:val="hybridMultilevel"/>
    <w:tmpl w:val="F0801B0A"/>
    <w:lvl w:ilvl="0" w:tplc="9EE2EB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E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C46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8B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4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6B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27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43F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8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A6F57"/>
    <w:multiLevelType w:val="hybridMultilevel"/>
    <w:tmpl w:val="359C28D0"/>
    <w:lvl w:ilvl="0" w:tplc="FF76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4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6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C5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E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7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0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83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9504208"/>
    <w:multiLevelType w:val="hybridMultilevel"/>
    <w:tmpl w:val="01C8CE52"/>
    <w:lvl w:ilvl="0" w:tplc="DAE2C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D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6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A3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1867E3"/>
    <w:multiLevelType w:val="hybridMultilevel"/>
    <w:tmpl w:val="74101682"/>
    <w:lvl w:ilvl="0" w:tplc="BB6E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0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2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2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4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CE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36"/>
  </w:num>
  <w:num w:numId="10">
    <w:abstractNumId w:val="28"/>
  </w:num>
  <w:num w:numId="11">
    <w:abstractNumId w:val="26"/>
  </w:num>
  <w:num w:numId="12">
    <w:abstractNumId w:val="4"/>
  </w:num>
  <w:num w:numId="13">
    <w:abstractNumId w:val="35"/>
  </w:num>
  <w:num w:numId="14">
    <w:abstractNumId w:val="29"/>
  </w:num>
  <w:num w:numId="15">
    <w:abstractNumId w:val="17"/>
  </w:num>
  <w:num w:numId="16">
    <w:abstractNumId w:val="25"/>
  </w:num>
  <w:num w:numId="17">
    <w:abstractNumId w:val="22"/>
  </w:num>
  <w:num w:numId="18">
    <w:abstractNumId w:val="21"/>
  </w:num>
  <w:num w:numId="19">
    <w:abstractNumId w:val="19"/>
  </w:num>
  <w:num w:numId="20">
    <w:abstractNumId w:val="8"/>
  </w:num>
  <w:num w:numId="21">
    <w:abstractNumId w:val="34"/>
  </w:num>
  <w:num w:numId="22">
    <w:abstractNumId w:val="32"/>
  </w:num>
  <w:num w:numId="23">
    <w:abstractNumId w:val="31"/>
  </w:num>
  <w:num w:numId="24">
    <w:abstractNumId w:val="11"/>
  </w:num>
  <w:num w:numId="25">
    <w:abstractNumId w:val="16"/>
  </w:num>
  <w:num w:numId="26">
    <w:abstractNumId w:val="30"/>
  </w:num>
  <w:num w:numId="27">
    <w:abstractNumId w:val="3"/>
  </w:num>
  <w:num w:numId="28">
    <w:abstractNumId w:val="13"/>
  </w:num>
  <w:num w:numId="29">
    <w:abstractNumId w:val="27"/>
  </w:num>
  <w:num w:numId="30">
    <w:abstractNumId w:val="7"/>
  </w:num>
  <w:num w:numId="31">
    <w:abstractNumId w:val="38"/>
  </w:num>
  <w:num w:numId="32">
    <w:abstractNumId w:val="5"/>
  </w:num>
  <w:num w:numId="33">
    <w:abstractNumId w:val="12"/>
  </w:num>
  <w:num w:numId="34">
    <w:abstractNumId w:val="37"/>
  </w:num>
  <w:num w:numId="35">
    <w:abstractNumId w:val="14"/>
  </w:num>
  <w:num w:numId="36">
    <w:abstractNumId w:val="0"/>
  </w:num>
  <w:num w:numId="37">
    <w:abstractNumId w:val="23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1"/>
    <w:rsid w:val="000663E1"/>
    <w:rsid w:val="00124D06"/>
    <w:rsid w:val="00127F7B"/>
    <w:rsid w:val="003338B1"/>
    <w:rsid w:val="00355C4C"/>
    <w:rsid w:val="00437F11"/>
    <w:rsid w:val="004935CE"/>
    <w:rsid w:val="005D7BA3"/>
    <w:rsid w:val="00683FC4"/>
    <w:rsid w:val="00A14D1F"/>
    <w:rsid w:val="00B1668F"/>
    <w:rsid w:val="00C63F04"/>
    <w:rsid w:val="00C917EC"/>
    <w:rsid w:val="00CD3804"/>
    <w:rsid w:val="00DC79A5"/>
    <w:rsid w:val="00E03C28"/>
    <w:rsid w:val="00E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58CED-E884-48E0-A62C-4D9A08C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5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7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8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9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5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2020-04-29T13:25:00Z</dcterms:created>
  <dcterms:modified xsi:type="dcterms:W3CDTF">2020-04-29T13:25:00Z</dcterms:modified>
</cp:coreProperties>
</file>