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ECE" w:rsidRDefault="00D32C48">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REVIEW ON </w:t>
      </w:r>
      <w:proofErr w:type="gramStart"/>
      <w:r>
        <w:rPr>
          <w:rFonts w:ascii="Times New Roman" w:eastAsia="Times New Roman" w:hAnsi="Times New Roman" w:cs="Times New Roman"/>
          <w:b/>
          <w:sz w:val="24"/>
        </w:rPr>
        <w:t>THE  ROLE</w:t>
      </w:r>
      <w:proofErr w:type="gramEnd"/>
      <w:r>
        <w:rPr>
          <w:rFonts w:ascii="Times New Roman" w:eastAsia="Times New Roman" w:hAnsi="Times New Roman" w:cs="Times New Roman"/>
          <w:b/>
          <w:sz w:val="24"/>
        </w:rPr>
        <w:t xml:space="preserve"> OF CYTOKINE SIGNALLING ON WOUND HEALING, IMPAIRED WOUND HEALING AND THE ROLE OF OXIDATIVE STRESS IN THE DEVELOPMENT AND PROGRESSION OF IMPAIRED WOUND HEALING.</w:t>
      </w:r>
    </w:p>
    <w:p w:rsidR="00C01ECE" w:rsidRDefault="00C01ECE">
      <w:pPr>
        <w:jc w:val="center"/>
        <w:rPr>
          <w:rFonts w:ascii="Times New Roman" w:eastAsia="Times New Roman" w:hAnsi="Times New Roman" w:cs="Times New Roman"/>
          <w:b/>
          <w:sz w:val="24"/>
        </w:rPr>
      </w:pPr>
    </w:p>
    <w:p w:rsidR="00C01ECE" w:rsidRDefault="00D32C48">
      <w:pPr>
        <w:jc w:val="center"/>
        <w:rPr>
          <w:rFonts w:ascii="Times New Roman" w:eastAsia="Times New Roman" w:hAnsi="Times New Roman" w:cs="Times New Roman"/>
          <w:b/>
          <w:sz w:val="24"/>
        </w:rPr>
      </w:pPr>
      <w:r>
        <w:rPr>
          <w:rFonts w:ascii="Times New Roman" w:eastAsia="Times New Roman" w:hAnsi="Times New Roman" w:cs="Times New Roman"/>
          <w:b/>
          <w:sz w:val="24"/>
        </w:rPr>
        <w:t>BY</w:t>
      </w:r>
    </w:p>
    <w:p w:rsidR="00C01ECE" w:rsidRDefault="00C01ECE">
      <w:pPr>
        <w:jc w:val="center"/>
        <w:rPr>
          <w:rFonts w:ascii="Times New Roman" w:eastAsia="Times New Roman" w:hAnsi="Times New Roman" w:cs="Times New Roman"/>
          <w:b/>
          <w:sz w:val="24"/>
        </w:rPr>
      </w:pPr>
    </w:p>
    <w:p w:rsidR="00C01ECE" w:rsidRDefault="00C01ECE">
      <w:pPr>
        <w:jc w:val="center"/>
        <w:rPr>
          <w:rFonts w:ascii="Times New Roman" w:eastAsia="Times New Roman" w:hAnsi="Times New Roman" w:cs="Times New Roman"/>
          <w:b/>
          <w:sz w:val="24"/>
        </w:rPr>
      </w:pPr>
    </w:p>
    <w:p w:rsidR="00C01ECE" w:rsidRDefault="00D32C48">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ABUBAKAR HAMZA </w:t>
      </w:r>
      <w:proofErr w:type="spellStart"/>
      <w:r>
        <w:rPr>
          <w:rFonts w:ascii="Times New Roman" w:eastAsia="Times New Roman" w:hAnsi="Times New Roman" w:cs="Times New Roman"/>
          <w:sz w:val="24"/>
        </w:rPr>
        <w:t>HAMZA</w:t>
      </w:r>
      <w:proofErr w:type="spellEnd"/>
    </w:p>
    <w:p w:rsidR="00C01ECE" w:rsidRDefault="00D32C48">
      <w:pPr>
        <w:jc w:val="center"/>
        <w:rPr>
          <w:rFonts w:ascii="Times New Roman" w:eastAsia="Times New Roman" w:hAnsi="Times New Roman" w:cs="Times New Roman"/>
          <w:sz w:val="24"/>
        </w:rPr>
      </w:pPr>
      <w:r>
        <w:rPr>
          <w:rFonts w:ascii="Times New Roman" w:eastAsia="Times New Roman" w:hAnsi="Times New Roman" w:cs="Times New Roman"/>
          <w:sz w:val="24"/>
        </w:rPr>
        <w:t>16/MHS01/003</w:t>
      </w:r>
    </w:p>
    <w:p w:rsidR="00C01ECE" w:rsidRDefault="00D32C48">
      <w:pPr>
        <w:jc w:val="center"/>
        <w:rPr>
          <w:rFonts w:ascii="Times New Roman" w:eastAsia="Times New Roman" w:hAnsi="Times New Roman" w:cs="Times New Roman"/>
          <w:sz w:val="24"/>
        </w:rPr>
      </w:pPr>
      <w:r>
        <w:rPr>
          <w:rFonts w:ascii="Times New Roman" w:eastAsia="Times New Roman" w:hAnsi="Times New Roman" w:cs="Times New Roman"/>
          <w:sz w:val="24"/>
        </w:rPr>
        <w:t>ANA 404</w:t>
      </w:r>
    </w:p>
    <w:p w:rsidR="00C01ECE" w:rsidRDefault="00D32C48">
      <w:pPr>
        <w:jc w:val="center"/>
        <w:rPr>
          <w:rFonts w:ascii="Times New Roman" w:eastAsia="Times New Roman" w:hAnsi="Times New Roman" w:cs="Times New Roman"/>
          <w:sz w:val="24"/>
        </w:rPr>
      </w:pPr>
      <w:r>
        <w:rPr>
          <w:rFonts w:ascii="Times New Roman" w:eastAsia="Times New Roman" w:hAnsi="Times New Roman" w:cs="Times New Roman"/>
          <w:sz w:val="24"/>
        </w:rPr>
        <w:t>HISTOPATHOLOGY</w:t>
      </w:r>
    </w:p>
    <w:p w:rsidR="00C01ECE" w:rsidRDefault="00C01ECE">
      <w:pPr>
        <w:jc w:val="center"/>
        <w:rPr>
          <w:rFonts w:ascii="Times New Roman" w:eastAsia="Times New Roman" w:hAnsi="Times New Roman" w:cs="Times New Roman"/>
          <w:sz w:val="24"/>
        </w:rPr>
      </w:pPr>
    </w:p>
    <w:p w:rsidR="00C01ECE" w:rsidRDefault="00C01ECE" w:rsidP="00D32C48">
      <w:pPr>
        <w:rPr>
          <w:rFonts w:ascii="Times New Roman" w:eastAsia="Times New Roman" w:hAnsi="Times New Roman" w:cs="Times New Roman"/>
          <w:sz w:val="24"/>
        </w:rPr>
      </w:pPr>
    </w:p>
    <w:p w:rsidR="00C01ECE" w:rsidRDefault="00C01ECE">
      <w:pPr>
        <w:ind w:firstLine="3060"/>
        <w:rPr>
          <w:rFonts w:ascii="Times New Roman" w:eastAsia="Times New Roman" w:hAnsi="Times New Roman" w:cs="Times New Roman"/>
          <w:sz w:val="24"/>
        </w:rPr>
      </w:pPr>
    </w:p>
    <w:p w:rsidR="00C01ECE" w:rsidRDefault="00C01ECE" w:rsidP="00D32C48">
      <w:pPr>
        <w:ind w:firstLine="360"/>
        <w:rPr>
          <w:rFonts w:ascii="Times New Roman" w:eastAsia="Times New Roman" w:hAnsi="Times New Roman" w:cs="Times New Roman"/>
          <w:sz w:val="24"/>
        </w:rPr>
      </w:pPr>
    </w:p>
    <w:p w:rsidR="00C01ECE" w:rsidRDefault="00C01ECE">
      <w:pPr>
        <w:ind w:firstLine="3060"/>
        <w:rPr>
          <w:rFonts w:ascii="Times New Roman" w:eastAsia="Times New Roman" w:hAnsi="Times New Roman" w:cs="Times New Roman"/>
          <w:sz w:val="24"/>
        </w:rPr>
      </w:pPr>
    </w:p>
    <w:p w:rsidR="00C01ECE" w:rsidRDefault="00C01ECE">
      <w:pPr>
        <w:rPr>
          <w:rFonts w:ascii="Times New Roman" w:eastAsia="Times New Roman" w:hAnsi="Times New Roman" w:cs="Times New Roman"/>
          <w:b/>
          <w:sz w:val="24"/>
        </w:rPr>
      </w:pPr>
    </w:p>
    <w:p w:rsidR="00C01ECE" w:rsidRDefault="00C01ECE">
      <w:pPr>
        <w:rPr>
          <w:rFonts w:ascii="Times New Roman" w:eastAsia="Times New Roman" w:hAnsi="Times New Roman" w:cs="Times New Roman"/>
          <w:b/>
          <w:sz w:val="24"/>
        </w:rPr>
      </w:pPr>
    </w:p>
    <w:p w:rsidR="00C01ECE" w:rsidRDefault="00C01ECE">
      <w:pPr>
        <w:spacing w:line="480" w:lineRule="auto"/>
        <w:rPr>
          <w:rFonts w:ascii="Times New Roman" w:eastAsia="Times New Roman" w:hAnsi="Times New Roman" w:cs="Times New Roman"/>
          <w:b/>
          <w:sz w:val="24"/>
        </w:rPr>
      </w:pPr>
    </w:p>
    <w:p w:rsidR="00C01ECE" w:rsidRDefault="00C01ECE">
      <w:pPr>
        <w:spacing w:line="480" w:lineRule="auto"/>
        <w:rPr>
          <w:rFonts w:ascii="Times New Roman" w:eastAsia="Times New Roman" w:hAnsi="Times New Roman" w:cs="Times New Roman"/>
          <w:b/>
          <w:sz w:val="24"/>
        </w:rPr>
      </w:pPr>
    </w:p>
    <w:p w:rsidR="00C01ECE" w:rsidRDefault="00C01ECE">
      <w:pPr>
        <w:rPr>
          <w:rFonts w:ascii="Times New Roman" w:eastAsia="Times New Roman" w:hAnsi="Times New Roman" w:cs="Times New Roman"/>
          <w:sz w:val="24"/>
        </w:rPr>
      </w:pPr>
    </w:p>
    <w:p w:rsidR="00C01ECE" w:rsidRDefault="00C01ECE">
      <w:pPr>
        <w:rPr>
          <w:rFonts w:ascii="Times New Roman" w:eastAsia="Times New Roman" w:hAnsi="Times New Roman" w:cs="Times New Roman"/>
          <w:sz w:val="24"/>
        </w:rPr>
      </w:pPr>
    </w:p>
    <w:p w:rsidR="00C01ECE" w:rsidRDefault="00C01ECE">
      <w:pPr>
        <w:rPr>
          <w:rFonts w:ascii="Times New Roman" w:eastAsia="Times New Roman" w:hAnsi="Times New Roman" w:cs="Times New Roman"/>
          <w:sz w:val="24"/>
        </w:rPr>
      </w:pPr>
    </w:p>
    <w:p w:rsidR="00C01ECE" w:rsidRDefault="00C01ECE">
      <w:pPr>
        <w:rPr>
          <w:rFonts w:ascii="Times New Roman" w:eastAsia="Times New Roman" w:hAnsi="Times New Roman" w:cs="Times New Roman"/>
          <w:sz w:val="24"/>
        </w:rPr>
      </w:pPr>
    </w:p>
    <w:p w:rsidR="00C01ECE" w:rsidRDefault="00C01ECE">
      <w:pPr>
        <w:rPr>
          <w:rFonts w:ascii="Times New Roman" w:eastAsia="Times New Roman" w:hAnsi="Times New Roman" w:cs="Times New Roman"/>
          <w:sz w:val="24"/>
        </w:rPr>
      </w:pPr>
    </w:p>
    <w:p w:rsidR="00C01ECE" w:rsidRDefault="00C01ECE">
      <w:pPr>
        <w:rPr>
          <w:rFonts w:ascii="Times New Roman" w:eastAsia="Times New Roman" w:hAnsi="Times New Roman" w:cs="Times New Roman"/>
          <w:sz w:val="24"/>
        </w:rPr>
      </w:pPr>
    </w:p>
    <w:p w:rsidR="00C01ECE" w:rsidRDefault="00C01ECE">
      <w:pPr>
        <w:rPr>
          <w:rFonts w:ascii="Times New Roman" w:eastAsia="Times New Roman" w:hAnsi="Times New Roman" w:cs="Times New Roman"/>
          <w:sz w:val="24"/>
        </w:rPr>
      </w:pPr>
    </w:p>
    <w:p w:rsidR="00C01ECE" w:rsidRDefault="00C01ECE">
      <w:pPr>
        <w:rPr>
          <w:rFonts w:ascii="Times New Roman" w:eastAsia="Times New Roman" w:hAnsi="Times New Roman" w:cs="Times New Roman"/>
          <w:sz w:val="24"/>
        </w:rPr>
      </w:pPr>
    </w:p>
    <w:p w:rsidR="00C01ECE" w:rsidRDefault="00C01ECE">
      <w:pPr>
        <w:rPr>
          <w:rFonts w:ascii="Times New Roman" w:eastAsia="Times New Roman" w:hAnsi="Times New Roman" w:cs="Times New Roman"/>
          <w:sz w:val="24"/>
        </w:rPr>
      </w:pPr>
    </w:p>
    <w:p w:rsidR="00C01ECE" w:rsidRDefault="00C01ECE">
      <w:pPr>
        <w:rPr>
          <w:rFonts w:ascii="Times New Roman" w:eastAsia="Times New Roman" w:hAnsi="Times New Roman" w:cs="Times New Roman"/>
          <w:sz w:val="24"/>
        </w:rPr>
      </w:pPr>
    </w:p>
    <w:p w:rsidR="00C01ECE" w:rsidRDefault="00C01ECE">
      <w:pPr>
        <w:rPr>
          <w:rFonts w:ascii="Times New Roman" w:eastAsia="Times New Roman" w:hAnsi="Times New Roman" w:cs="Times New Roman"/>
          <w:sz w:val="24"/>
        </w:rPr>
      </w:pPr>
    </w:p>
    <w:p w:rsidR="00C01ECE" w:rsidRDefault="00C01ECE">
      <w:pPr>
        <w:rPr>
          <w:rFonts w:ascii="Times New Roman" w:eastAsia="Times New Roman" w:hAnsi="Times New Roman" w:cs="Times New Roman"/>
          <w:sz w:val="24"/>
        </w:rPr>
      </w:pPr>
    </w:p>
    <w:p w:rsidR="00C01ECE" w:rsidRDefault="00C01ECE">
      <w:pPr>
        <w:rPr>
          <w:rFonts w:ascii="Times New Roman" w:eastAsia="Times New Roman" w:hAnsi="Times New Roman" w:cs="Times New Roman"/>
          <w:sz w:val="24"/>
        </w:rPr>
      </w:pPr>
    </w:p>
    <w:p w:rsidR="00C01ECE" w:rsidRDefault="00C01ECE">
      <w:pPr>
        <w:rPr>
          <w:rFonts w:ascii="Times New Roman" w:eastAsia="Times New Roman" w:hAnsi="Times New Roman" w:cs="Times New Roman"/>
          <w:sz w:val="24"/>
        </w:rPr>
      </w:pPr>
    </w:p>
    <w:p w:rsidR="00C01ECE" w:rsidRDefault="00C01ECE">
      <w:pPr>
        <w:jc w:val="both"/>
        <w:rPr>
          <w:rFonts w:ascii="Times New Roman" w:eastAsia="Times New Roman" w:hAnsi="Times New Roman" w:cs="Times New Roman"/>
          <w:sz w:val="24"/>
        </w:rPr>
      </w:pPr>
    </w:p>
    <w:p w:rsidR="00C01ECE" w:rsidRDefault="00D32C48">
      <w:pPr>
        <w:spacing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THE ROLE OF CYTOKINE SIGNALLING ON WOUND HEALING</w:t>
      </w:r>
    </w:p>
    <w:p w:rsidR="00C01ECE" w:rsidRDefault="00D32C48">
      <w:pPr>
        <w:spacing w:before="100" w:after="1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Wound healing is a dynamic process comprising three overlapping, highly orchestrated stages known as inflammation, proliferation and re-epithelialization, and tissue remodeling. This complex process is regulated by numerous cytokines, with dysregulation of</w:t>
      </w:r>
      <w:r>
        <w:rPr>
          <w:rFonts w:ascii="Times New Roman" w:eastAsia="Times New Roman" w:hAnsi="Times New Roman" w:cs="Times New Roman"/>
          <w:sz w:val="24"/>
        </w:rPr>
        <w:t xml:space="preserve"> cytokine-induced signaling leading to impaired wound healing. Suppressor of cytokine signaling (SOCS) proteins are a family of eight intracellular proteins which may hold the potential to maintain homeostasis during wound healing through their negative fe</w:t>
      </w:r>
      <w:r>
        <w:rPr>
          <w:rFonts w:ascii="Times New Roman" w:eastAsia="Times New Roman" w:hAnsi="Times New Roman" w:cs="Times New Roman"/>
          <w:sz w:val="24"/>
        </w:rPr>
        <w:t>edback inhibition of cytokine signaling.</w:t>
      </w:r>
    </w:p>
    <w:p w:rsidR="00C01ECE" w:rsidRDefault="00D32C48">
      <w:pPr>
        <w:spacing w:before="100" w:after="1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The process of wound healing is highly complex and requires substantial interaction and coordination between different cell types to succeed in an orderly and timely manner. Issues arising in the coordination or reg</w:t>
      </w:r>
      <w:r>
        <w:rPr>
          <w:rFonts w:ascii="Times New Roman" w:eastAsia="Times New Roman" w:hAnsi="Times New Roman" w:cs="Times New Roman"/>
          <w:sz w:val="24"/>
        </w:rPr>
        <w:t>ulation of this process can have severe consequences, in some cases impairing the capacity to complete the process, resulting in wound chronicity.</w:t>
      </w:r>
    </w:p>
    <w:p w:rsidR="00C01ECE" w:rsidRDefault="00C01ECE">
      <w:pPr>
        <w:spacing w:before="100" w:after="100" w:line="480" w:lineRule="auto"/>
        <w:jc w:val="both"/>
        <w:rPr>
          <w:rFonts w:ascii="Times New Roman" w:eastAsia="Times New Roman" w:hAnsi="Times New Roman" w:cs="Times New Roman"/>
          <w:sz w:val="24"/>
        </w:rPr>
      </w:pPr>
    </w:p>
    <w:p w:rsidR="00C01ECE" w:rsidRDefault="00D32C48">
      <w:pPr>
        <w:spacing w:before="100" w:after="100" w:line="480" w:lineRule="auto"/>
        <w:jc w:val="both"/>
        <w:rPr>
          <w:rFonts w:ascii="Times New Roman" w:eastAsia="Times New Roman" w:hAnsi="Times New Roman" w:cs="Times New Roman"/>
          <w:sz w:val="24"/>
        </w:rPr>
      </w:pPr>
      <w:r>
        <w:rPr>
          <w:rFonts w:ascii="Times New Roman" w:eastAsia="Times New Roman" w:hAnsi="Times New Roman" w:cs="Times New Roman"/>
          <w:b/>
          <w:sz w:val="24"/>
        </w:rPr>
        <w:t>Structure of suppressor of cytokine signaling family members.</w:t>
      </w:r>
      <w:r>
        <w:rPr>
          <w:rFonts w:ascii="Times New Roman" w:eastAsia="Times New Roman" w:hAnsi="Times New Roman" w:cs="Times New Roman"/>
          <w:sz w:val="24"/>
        </w:rPr>
        <w:t xml:space="preserve"> </w:t>
      </w:r>
    </w:p>
    <w:p w:rsidR="00C01ECE" w:rsidRDefault="00D32C48">
      <w:pPr>
        <w:spacing w:before="100" w:after="1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All SOCS proteins consist of three structural</w:t>
      </w:r>
      <w:r>
        <w:rPr>
          <w:rFonts w:ascii="Times New Roman" w:eastAsia="Times New Roman" w:hAnsi="Times New Roman" w:cs="Times New Roman"/>
          <w:sz w:val="24"/>
        </w:rPr>
        <w:t xml:space="preserve"> and functional domains which are: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N-terminal domain with variable length of amino acids sequences, a central SH2 domain with ESS and a SOCS box domain containing a BC box and a </w:t>
      </w:r>
      <w:proofErr w:type="spellStart"/>
      <w:r>
        <w:rPr>
          <w:rFonts w:ascii="Times New Roman" w:eastAsia="Times New Roman" w:hAnsi="Times New Roman" w:cs="Times New Roman"/>
          <w:sz w:val="24"/>
        </w:rPr>
        <w:t>Cul</w:t>
      </w:r>
      <w:proofErr w:type="spellEnd"/>
      <w:r>
        <w:rPr>
          <w:rFonts w:ascii="Times New Roman" w:eastAsia="Times New Roman" w:hAnsi="Times New Roman" w:cs="Times New Roman"/>
          <w:sz w:val="24"/>
        </w:rPr>
        <w:t xml:space="preserve"> box at the C-terminus. Each two SOCS family members could be paired due </w:t>
      </w:r>
      <w:r>
        <w:rPr>
          <w:rFonts w:ascii="Times New Roman" w:eastAsia="Times New Roman" w:hAnsi="Times New Roman" w:cs="Times New Roman"/>
          <w:sz w:val="24"/>
        </w:rPr>
        <w:t xml:space="preserve">to their structure and function similarity. SOCS-1 and SOCS-3 </w:t>
      </w:r>
      <w:r>
        <w:rPr>
          <w:rFonts w:ascii="Times New Roman" w:eastAsia="Times New Roman" w:hAnsi="Times New Roman" w:cs="Times New Roman"/>
          <w:sz w:val="24"/>
        </w:rPr>
        <w:lastRenderedPageBreak/>
        <w:t>both possess a unique KIR which inhibit JAK protein activity. SOCS-4 and SOCS-5 both contain a highly conserved region within their N-terminal domain termed as N-terminal conserved region. SOCS-</w:t>
      </w:r>
      <w:r>
        <w:rPr>
          <w:rFonts w:ascii="Times New Roman" w:eastAsia="Times New Roman" w:hAnsi="Times New Roman" w:cs="Times New Roman"/>
          <w:sz w:val="24"/>
        </w:rPr>
        <w:t>6 and SOCS-7 share more than 50% amino acid identity in SH2 domain and SOCS box domain.</w:t>
      </w:r>
    </w:p>
    <w:p w:rsidR="00C01ECE" w:rsidRDefault="00D32C48">
      <w:pPr>
        <w:keepNext/>
        <w:spacing w:before="100" w:after="10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Role of cytokines </w:t>
      </w:r>
      <w:proofErr w:type="spellStart"/>
      <w:r>
        <w:rPr>
          <w:rFonts w:ascii="Times New Roman" w:eastAsia="Times New Roman" w:hAnsi="Times New Roman" w:cs="Times New Roman"/>
          <w:b/>
          <w:sz w:val="24"/>
        </w:rPr>
        <w:t>signalling</w:t>
      </w:r>
      <w:proofErr w:type="spellEnd"/>
      <w:r>
        <w:rPr>
          <w:rFonts w:ascii="Times New Roman" w:eastAsia="Times New Roman" w:hAnsi="Times New Roman" w:cs="Times New Roman"/>
          <w:b/>
          <w:sz w:val="24"/>
        </w:rPr>
        <w:t xml:space="preserve"> in wound healing</w:t>
      </w:r>
    </w:p>
    <w:p w:rsidR="00C01ECE" w:rsidRDefault="00D32C48">
      <w:pPr>
        <w:spacing w:before="100" w:after="1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Cytokines are a class of small proteins involved in both paracrine and autocrine cell signaling. Cytokines include, among others, chemokines (which promote chemotaxis), interferons and interleukins (which are vital for the function of a healthy immune syst</w:t>
      </w:r>
      <w:r>
        <w:rPr>
          <w:rFonts w:ascii="Times New Roman" w:eastAsia="Times New Roman" w:hAnsi="Times New Roman" w:cs="Times New Roman"/>
          <w:sz w:val="24"/>
        </w:rPr>
        <w:t>em) and members of the TNF family (which can induce apoptosis). The cytokines which are produced and released following an immune event can initially dictate whether an immune response is necessary and, if so, whether that response is cytotoxic, humoral, c</w:t>
      </w:r>
      <w:r>
        <w:rPr>
          <w:rFonts w:ascii="Times New Roman" w:eastAsia="Times New Roman" w:hAnsi="Times New Roman" w:cs="Times New Roman"/>
          <w:sz w:val="24"/>
        </w:rPr>
        <w:t>ellular mediated or allergic in nature (</w:t>
      </w:r>
      <w:proofErr w:type="spellStart"/>
      <w:r>
        <w:rPr>
          <w:rFonts w:ascii="Times New Roman" w:eastAsia="Times New Roman" w:hAnsi="Times New Roman" w:cs="Times New Roman"/>
          <w:sz w:val="24"/>
        </w:rPr>
        <w:t>Borish</w:t>
      </w:r>
      <w:proofErr w:type="spellEnd"/>
      <w:r>
        <w:rPr>
          <w:rFonts w:ascii="Times New Roman" w:eastAsia="Times New Roman" w:hAnsi="Times New Roman" w:cs="Times New Roman"/>
          <w:sz w:val="24"/>
        </w:rPr>
        <w:t xml:space="preserve"> LC, Steinke JW, 2003). Wound healing is tightly regulated by a large number of cytokines and growth factors through various sophisticated signaling pathways. Throughout the wound healing process cytokines and </w:t>
      </w:r>
      <w:r>
        <w:rPr>
          <w:rFonts w:ascii="Times New Roman" w:eastAsia="Times New Roman" w:hAnsi="Times New Roman" w:cs="Times New Roman"/>
          <w:sz w:val="24"/>
        </w:rPr>
        <w:t>growth factors act as important mediators of differentiation, proliferation, maturation and various other functions of the cells which contribute to wound closure.</w:t>
      </w:r>
    </w:p>
    <w:p w:rsidR="00C01ECE" w:rsidRDefault="00D32C48">
      <w:pPr>
        <w:spacing w:before="100" w:after="1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A variety of ECM components, cytokines and growth factors are derived from activated keratin</w:t>
      </w:r>
      <w:r>
        <w:rPr>
          <w:rFonts w:ascii="Times New Roman" w:eastAsia="Times New Roman" w:hAnsi="Times New Roman" w:cs="Times New Roman"/>
          <w:sz w:val="24"/>
        </w:rPr>
        <w:t xml:space="preserve">ocytes during the proliferation and re-epithelialization phase of wound healing, and act as </w:t>
      </w:r>
      <w:proofErr w:type="spellStart"/>
      <w:r>
        <w:rPr>
          <w:rFonts w:ascii="Times New Roman" w:eastAsia="Times New Roman" w:hAnsi="Times New Roman" w:cs="Times New Roman"/>
          <w:sz w:val="24"/>
        </w:rPr>
        <w:t>chemoattractants</w:t>
      </w:r>
      <w:proofErr w:type="spellEnd"/>
      <w:r>
        <w:rPr>
          <w:rFonts w:ascii="Times New Roman" w:eastAsia="Times New Roman" w:hAnsi="Times New Roman" w:cs="Times New Roman"/>
          <w:sz w:val="24"/>
        </w:rPr>
        <w:t xml:space="preserve"> which can then activate fibroblasts, endothelial cells and lymphocytes, as well as neighboring keratinocytes (</w:t>
      </w:r>
      <w:proofErr w:type="spellStart"/>
      <w:r>
        <w:rPr>
          <w:rFonts w:ascii="Times New Roman" w:eastAsia="Times New Roman" w:hAnsi="Times New Roman" w:cs="Times New Roman"/>
          <w:sz w:val="24"/>
        </w:rPr>
        <w:t>Freedberg</w:t>
      </w:r>
      <w:proofErr w:type="spellEnd"/>
      <w:r>
        <w:rPr>
          <w:rFonts w:ascii="Times New Roman" w:eastAsia="Times New Roman" w:hAnsi="Times New Roman" w:cs="Times New Roman"/>
          <w:sz w:val="24"/>
        </w:rPr>
        <w:t xml:space="preserve"> IM, </w:t>
      </w:r>
      <w:proofErr w:type="spellStart"/>
      <w:r>
        <w:rPr>
          <w:rFonts w:ascii="Times New Roman" w:eastAsia="Times New Roman" w:hAnsi="Times New Roman" w:cs="Times New Roman"/>
          <w:sz w:val="24"/>
        </w:rPr>
        <w:t>Tomic-Canic</w:t>
      </w:r>
      <w:proofErr w:type="spellEnd"/>
      <w:r>
        <w:rPr>
          <w:rFonts w:ascii="Times New Roman" w:eastAsia="Times New Roman" w:hAnsi="Times New Roman" w:cs="Times New Roman"/>
          <w:sz w:val="24"/>
        </w:rPr>
        <w:t xml:space="preserve"> M, </w:t>
      </w:r>
      <w:proofErr w:type="spellStart"/>
      <w:r>
        <w:rPr>
          <w:rFonts w:ascii="Times New Roman" w:eastAsia="Times New Roman" w:hAnsi="Times New Roman" w:cs="Times New Roman"/>
          <w:sz w:val="24"/>
        </w:rPr>
        <w:t>Komine</w:t>
      </w:r>
      <w:proofErr w:type="spellEnd"/>
      <w:r>
        <w:rPr>
          <w:rFonts w:ascii="Times New Roman" w:eastAsia="Times New Roman" w:hAnsi="Times New Roman" w:cs="Times New Roman"/>
          <w:sz w:val="24"/>
        </w:rPr>
        <w:t xml:space="preserve"> M</w:t>
      </w:r>
      <w:r>
        <w:rPr>
          <w:rFonts w:ascii="Times New Roman" w:eastAsia="Times New Roman" w:hAnsi="Times New Roman" w:cs="Times New Roman"/>
          <w:sz w:val="24"/>
        </w:rPr>
        <w:t>, 2001). Some of these cytokines and growth factors, such as IL-1 and TNF-α, regulate activation of keratinocytes, whereas TGF-α also mediates keratinocyte proliferation. Once the wound has healed, dermal–fibroblast-derived TGF-β acts as a regulator to sup</w:t>
      </w:r>
      <w:r>
        <w:rPr>
          <w:rFonts w:ascii="Times New Roman" w:eastAsia="Times New Roman" w:hAnsi="Times New Roman" w:cs="Times New Roman"/>
          <w:sz w:val="24"/>
        </w:rPr>
        <w:t>press the proliferation of keratinocytes and to induce synthesis of ECM (</w:t>
      </w:r>
      <w:proofErr w:type="spellStart"/>
      <w:r>
        <w:rPr>
          <w:rFonts w:ascii="Times New Roman" w:eastAsia="Times New Roman" w:hAnsi="Times New Roman" w:cs="Times New Roman"/>
          <w:sz w:val="24"/>
        </w:rPr>
        <w:t>Freedberg</w:t>
      </w:r>
      <w:proofErr w:type="spellEnd"/>
      <w:r>
        <w:rPr>
          <w:rFonts w:ascii="Times New Roman" w:eastAsia="Times New Roman" w:hAnsi="Times New Roman" w:cs="Times New Roman"/>
          <w:sz w:val="24"/>
        </w:rPr>
        <w:t xml:space="preserve"> IM, </w:t>
      </w:r>
      <w:proofErr w:type="spellStart"/>
      <w:r>
        <w:rPr>
          <w:rFonts w:ascii="Times New Roman" w:eastAsia="Times New Roman" w:hAnsi="Times New Roman" w:cs="Times New Roman"/>
          <w:sz w:val="24"/>
        </w:rPr>
        <w:t>Tomic-Canic</w:t>
      </w:r>
      <w:proofErr w:type="spellEnd"/>
      <w:r>
        <w:rPr>
          <w:rFonts w:ascii="Times New Roman" w:eastAsia="Times New Roman" w:hAnsi="Times New Roman" w:cs="Times New Roman"/>
          <w:sz w:val="24"/>
        </w:rPr>
        <w:t xml:space="preserve"> M, </w:t>
      </w:r>
      <w:proofErr w:type="spellStart"/>
      <w:r>
        <w:rPr>
          <w:rFonts w:ascii="Times New Roman" w:eastAsia="Times New Roman" w:hAnsi="Times New Roman" w:cs="Times New Roman"/>
          <w:sz w:val="24"/>
        </w:rPr>
        <w:t>Komine</w:t>
      </w:r>
      <w:proofErr w:type="spellEnd"/>
      <w:r>
        <w:rPr>
          <w:rFonts w:ascii="Times New Roman" w:eastAsia="Times New Roman" w:hAnsi="Times New Roman" w:cs="Times New Roman"/>
          <w:sz w:val="24"/>
        </w:rPr>
        <w:t xml:space="preserve"> M, 2001). IFN-γ was found </w:t>
      </w:r>
      <w:r>
        <w:rPr>
          <w:rFonts w:ascii="Times New Roman" w:eastAsia="Times New Roman" w:hAnsi="Times New Roman" w:cs="Times New Roman"/>
          <w:sz w:val="24"/>
        </w:rPr>
        <w:lastRenderedPageBreak/>
        <w:t xml:space="preserve">to strongly and specifically induce the expression of keratin-17 (Jiang CK, Flanagan S, </w:t>
      </w:r>
      <w:proofErr w:type="spellStart"/>
      <w:r>
        <w:rPr>
          <w:rFonts w:ascii="Times New Roman" w:eastAsia="Times New Roman" w:hAnsi="Times New Roman" w:cs="Times New Roman"/>
          <w:sz w:val="24"/>
        </w:rPr>
        <w:t>Ohtsuki</w:t>
      </w:r>
      <w:proofErr w:type="spellEnd"/>
      <w:r>
        <w:rPr>
          <w:rFonts w:ascii="Times New Roman" w:eastAsia="Times New Roman" w:hAnsi="Times New Roman" w:cs="Times New Roman"/>
          <w:sz w:val="24"/>
        </w:rPr>
        <w:t xml:space="preserve"> M, </w:t>
      </w:r>
      <w:r>
        <w:rPr>
          <w:rFonts w:ascii="Times New Roman" w:eastAsia="Times New Roman" w:hAnsi="Times New Roman" w:cs="Times New Roman"/>
          <w:i/>
          <w:sz w:val="24"/>
        </w:rPr>
        <w:t xml:space="preserve">et al </w:t>
      </w:r>
      <w:r>
        <w:rPr>
          <w:rFonts w:ascii="Times New Roman" w:eastAsia="Times New Roman" w:hAnsi="Times New Roman" w:cs="Times New Roman"/>
          <w:sz w:val="24"/>
        </w:rPr>
        <w:t>1994), a protein</w:t>
      </w:r>
      <w:r>
        <w:rPr>
          <w:rFonts w:ascii="Times New Roman" w:eastAsia="Times New Roman" w:hAnsi="Times New Roman" w:cs="Times New Roman"/>
          <w:sz w:val="24"/>
        </w:rPr>
        <w:t xml:space="preserve"> expressed in various healthy epithelia that are characterized as contractile tissue. Thus, IFN-γ was suggested to contribute to the contractile nature of keratinocytes in the later stage of wound healing (</w:t>
      </w:r>
      <w:proofErr w:type="spellStart"/>
      <w:r>
        <w:rPr>
          <w:rFonts w:ascii="Times New Roman" w:eastAsia="Times New Roman" w:hAnsi="Times New Roman" w:cs="Times New Roman"/>
          <w:sz w:val="24"/>
        </w:rPr>
        <w:t>Freedberg</w:t>
      </w:r>
      <w:proofErr w:type="spellEnd"/>
      <w:r>
        <w:rPr>
          <w:rFonts w:ascii="Times New Roman" w:eastAsia="Times New Roman" w:hAnsi="Times New Roman" w:cs="Times New Roman"/>
          <w:sz w:val="24"/>
        </w:rPr>
        <w:t xml:space="preserve"> IM, </w:t>
      </w:r>
      <w:proofErr w:type="spellStart"/>
      <w:r>
        <w:rPr>
          <w:rFonts w:ascii="Times New Roman" w:eastAsia="Times New Roman" w:hAnsi="Times New Roman" w:cs="Times New Roman"/>
          <w:sz w:val="24"/>
        </w:rPr>
        <w:t>Tomic-Canic</w:t>
      </w:r>
      <w:proofErr w:type="spellEnd"/>
      <w:r>
        <w:rPr>
          <w:rFonts w:ascii="Times New Roman" w:eastAsia="Times New Roman" w:hAnsi="Times New Roman" w:cs="Times New Roman"/>
          <w:sz w:val="24"/>
        </w:rPr>
        <w:t xml:space="preserve"> M, </w:t>
      </w:r>
      <w:proofErr w:type="spellStart"/>
      <w:r>
        <w:rPr>
          <w:rFonts w:ascii="Times New Roman" w:eastAsia="Times New Roman" w:hAnsi="Times New Roman" w:cs="Times New Roman"/>
          <w:sz w:val="24"/>
        </w:rPr>
        <w:t>Komine</w:t>
      </w:r>
      <w:proofErr w:type="spellEnd"/>
      <w:r>
        <w:rPr>
          <w:rFonts w:ascii="Times New Roman" w:eastAsia="Times New Roman" w:hAnsi="Times New Roman" w:cs="Times New Roman"/>
          <w:sz w:val="24"/>
        </w:rPr>
        <w:t xml:space="preserve"> M, </w:t>
      </w:r>
      <w:r>
        <w:rPr>
          <w:rFonts w:ascii="Times New Roman" w:eastAsia="Times New Roman" w:hAnsi="Times New Roman" w:cs="Times New Roman"/>
          <w:i/>
          <w:sz w:val="24"/>
        </w:rPr>
        <w:t xml:space="preserve">et al, </w:t>
      </w:r>
      <w:r>
        <w:rPr>
          <w:rFonts w:ascii="Times New Roman" w:eastAsia="Times New Roman" w:hAnsi="Times New Roman" w:cs="Times New Roman"/>
          <w:sz w:val="24"/>
        </w:rPr>
        <w:t>2001</w:t>
      </w:r>
      <w:r>
        <w:rPr>
          <w:rFonts w:ascii="Times New Roman" w:eastAsia="Times New Roman" w:hAnsi="Times New Roman" w:cs="Times New Roman"/>
          <w:sz w:val="24"/>
        </w:rPr>
        <w:t>). IL-6 derived from fibroblasts, macrophages, endothelial cells and keratinocytes is another essential cytokine which affects granulation tissue formation, re-epithelialization, angiogenesis, cell infiltration and remodeling. Additionally, IL-6 showed enh</w:t>
      </w:r>
      <w:r>
        <w:rPr>
          <w:rFonts w:ascii="Times New Roman" w:eastAsia="Times New Roman" w:hAnsi="Times New Roman" w:cs="Times New Roman"/>
          <w:sz w:val="24"/>
        </w:rPr>
        <w:t>anced expression in chronic wounds exhibiting aberrant inflammation, suggesting the importance of the precise control of IL-6 expression patterns in normal wound healing (</w:t>
      </w:r>
      <w:proofErr w:type="spellStart"/>
      <w:r>
        <w:rPr>
          <w:rFonts w:ascii="Times New Roman" w:eastAsia="Times New Roman" w:hAnsi="Times New Roman" w:cs="Times New Roman"/>
          <w:sz w:val="24"/>
        </w:rPr>
        <w:t>Behm</w:t>
      </w:r>
      <w:proofErr w:type="spellEnd"/>
      <w:r>
        <w:rPr>
          <w:rFonts w:ascii="Times New Roman" w:eastAsia="Times New Roman" w:hAnsi="Times New Roman" w:cs="Times New Roman"/>
          <w:sz w:val="24"/>
        </w:rPr>
        <w:t xml:space="preserve"> B, </w:t>
      </w:r>
      <w:proofErr w:type="spellStart"/>
      <w:r>
        <w:rPr>
          <w:rFonts w:ascii="Times New Roman" w:eastAsia="Times New Roman" w:hAnsi="Times New Roman" w:cs="Times New Roman"/>
          <w:sz w:val="24"/>
        </w:rPr>
        <w:t>Babilas</w:t>
      </w:r>
      <w:proofErr w:type="spellEnd"/>
      <w:r>
        <w:rPr>
          <w:rFonts w:ascii="Times New Roman" w:eastAsia="Times New Roman" w:hAnsi="Times New Roman" w:cs="Times New Roman"/>
          <w:sz w:val="24"/>
        </w:rPr>
        <w:t xml:space="preserve"> P, </w:t>
      </w:r>
      <w:proofErr w:type="spellStart"/>
      <w:r>
        <w:rPr>
          <w:rFonts w:ascii="Times New Roman" w:eastAsia="Times New Roman" w:hAnsi="Times New Roman" w:cs="Times New Roman"/>
          <w:sz w:val="24"/>
        </w:rPr>
        <w:t>Landthaler</w:t>
      </w:r>
      <w:proofErr w:type="spellEnd"/>
      <w:r>
        <w:rPr>
          <w:rFonts w:ascii="Times New Roman" w:eastAsia="Times New Roman" w:hAnsi="Times New Roman" w:cs="Times New Roman"/>
          <w:sz w:val="24"/>
        </w:rPr>
        <w:t xml:space="preserve"> M, </w:t>
      </w:r>
      <w:r>
        <w:rPr>
          <w:rFonts w:ascii="Times New Roman" w:eastAsia="Times New Roman" w:hAnsi="Times New Roman" w:cs="Times New Roman"/>
          <w:i/>
          <w:sz w:val="24"/>
        </w:rPr>
        <w:t>et al,</w:t>
      </w:r>
      <w:r>
        <w:rPr>
          <w:rFonts w:ascii="Times New Roman" w:eastAsia="Times New Roman" w:hAnsi="Times New Roman" w:cs="Times New Roman"/>
          <w:sz w:val="24"/>
        </w:rPr>
        <w:t xml:space="preserve"> 2012). EGFR is expressed in the basal layer a</w:t>
      </w:r>
      <w:r>
        <w:rPr>
          <w:rFonts w:ascii="Times New Roman" w:eastAsia="Times New Roman" w:hAnsi="Times New Roman" w:cs="Times New Roman"/>
          <w:sz w:val="24"/>
        </w:rPr>
        <w:t xml:space="preserve">nd the first </w:t>
      </w:r>
      <w:proofErr w:type="spellStart"/>
      <w:r>
        <w:rPr>
          <w:rFonts w:ascii="Times New Roman" w:eastAsia="Times New Roman" w:hAnsi="Times New Roman" w:cs="Times New Roman"/>
          <w:sz w:val="24"/>
        </w:rPr>
        <w:t>suprabasal</w:t>
      </w:r>
      <w:proofErr w:type="spellEnd"/>
      <w:r>
        <w:rPr>
          <w:rFonts w:ascii="Times New Roman" w:eastAsia="Times New Roman" w:hAnsi="Times New Roman" w:cs="Times New Roman"/>
          <w:sz w:val="24"/>
        </w:rPr>
        <w:t xml:space="preserve"> layer of adult epidermis (</w:t>
      </w:r>
      <w:proofErr w:type="spellStart"/>
      <w:r>
        <w:rPr>
          <w:rFonts w:ascii="Times New Roman" w:eastAsia="Times New Roman" w:hAnsi="Times New Roman" w:cs="Times New Roman"/>
          <w:sz w:val="24"/>
        </w:rPr>
        <w:t>Nanney</w:t>
      </w:r>
      <w:proofErr w:type="spellEnd"/>
      <w:r>
        <w:rPr>
          <w:rFonts w:ascii="Times New Roman" w:eastAsia="Times New Roman" w:hAnsi="Times New Roman" w:cs="Times New Roman"/>
          <w:sz w:val="24"/>
        </w:rPr>
        <w:t xml:space="preserve"> LB, </w:t>
      </w:r>
      <w:proofErr w:type="spellStart"/>
      <w:r>
        <w:rPr>
          <w:rFonts w:ascii="Times New Roman" w:eastAsia="Times New Roman" w:hAnsi="Times New Roman" w:cs="Times New Roman"/>
          <w:sz w:val="24"/>
        </w:rPr>
        <w:t>Stoscheck</w:t>
      </w:r>
      <w:proofErr w:type="spellEnd"/>
      <w:r>
        <w:rPr>
          <w:rFonts w:ascii="Times New Roman" w:eastAsia="Times New Roman" w:hAnsi="Times New Roman" w:cs="Times New Roman"/>
          <w:sz w:val="24"/>
        </w:rPr>
        <w:t xml:space="preserve"> CM, King LE </w:t>
      </w:r>
      <w:r>
        <w:rPr>
          <w:rFonts w:ascii="Times New Roman" w:eastAsia="Times New Roman" w:hAnsi="Times New Roman" w:cs="Times New Roman"/>
          <w:i/>
          <w:sz w:val="24"/>
        </w:rPr>
        <w:t>et al</w:t>
      </w:r>
      <w:r>
        <w:rPr>
          <w:rFonts w:ascii="Times New Roman" w:eastAsia="Times New Roman" w:hAnsi="Times New Roman" w:cs="Times New Roman"/>
          <w:sz w:val="24"/>
        </w:rPr>
        <w:t>, 1990). Activation of EGFR through ligand binding could induce keratinocyte proliferation and migration, as well as the degradation of ECM components (</w:t>
      </w:r>
      <w:proofErr w:type="spellStart"/>
      <w:r>
        <w:rPr>
          <w:rFonts w:ascii="Times New Roman" w:eastAsia="Times New Roman" w:hAnsi="Times New Roman" w:cs="Times New Roman"/>
          <w:sz w:val="24"/>
        </w:rPr>
        <w:t>Nickoloff</w:t>
      </w:r>
      <w:proofErr w:type="spellEnd"/>
      <w:r>
        <w:rPr>
          <w:rFonts w:ascii="Times New Roman" w:eastAsia="Times New Roman" w:hAnsi="Times New Roman" w:cs="Times New Roman"/>
          <w:sz w:val="24"/>
        </w:rPr>
        <w:t xml:space="preserve"> BJ, Griffiths CE, Barker JN. 1990). However, evidence showed that deficient expression of the </w:t>
      </w:r>
      <w:r>
        <w:rPr>
          <w:rFonts w:ascii="Times New Roman" w:eastAsia="Times New Roman" w:hAnsi="Times New Roman" w:cs="Times New Roman"/>
          <w:sz w:val="24"/>
        </w:rPr>
        <w:t xml:space="preserve">downstream signaling protein, STAT-3, induced by EGFR could lead to impaired keratinocyte migration and remodeling (Sano S, </w:t>
      </w:r>
      <w:proofErr w:type="spellStart"/>
      <w:r>
        <w:rPr>
          <w:rFonts w:ascii="Times New Roman" w:eastAsia="Times New Roman" w:hAnsi="Times New Roman" w:cs="Times New Roman"/>
          <w:sz w:val="24"/>
        </w:rPr>
        <w:t>Itami</w:t>
      </w:r>
      <w:proofErr w:type="spellEnd"/>
      <w:r>
        <w:rPr>
          <w:rFonts w:ascii="Times New Roman" w:eastAsia="Times New Roman" w:hAnsi="Times New Roman" w:cs="Times New Roman"/>
          <w:sz w:val="24"/>
        </w:rPr>
        <w:t xml:space="preserve"> S, Takeda K </w:t>
      </w:r>
      <w:r>
        <w:rPr>
          <w:rFonts w:ascii="Times New Roman" w:eastAsia="Times New Roman" w:hAnsi="Times New Roman" w:cs="Times New Roman"/>
          <w:i/>
          <w:sz w:val="24"/>
        </w:rPr>
        <w:t xml:space="preserve">et al, </w:t>
      </w:r>
      <w:r>
        <w:rPr>
          <w:rFonts w:ascii="Times New Roman" w:eastAsia="Times New Roman" w:hAnsi="Times New Roman" w:cs="Times New Roman"/>
          <w:sz w:val="24"/>
        </w:rPr>
        <w:t>1999)</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In addition, it was found that the expression of EGFR was reduced in chronic wounds, and that kera</w:t>
      </w:r>
      <w:r>
        <w:rPr>
          <w:rFonts w:ascii="Times New Roman" w:eastAsia="Times New Roman" w:hAnsi="Times New Roman" w:cs="Times New Roman"/>
          <w:sz w:val="24"/>
        </w:rPr>
        <w:t xml:space="preserve">tinocytes at the </w:t>
      </w:r>
      <w:proofErr w:type="spellStart"/>
      <w:r>
        <w:rPr>
          <w:rFonts w:ascii="Times New Roman" w:eastAsia="Times New Roman" w:hAnsi="Times New Roman" w:cs="Times New Roman"/>
          <w:sz w:val="24"/>
        </w:rPr>
        <w:t>nonhealing</w:t>
      </w:r>
      <w:proofErr w:type="spellEnd"/>
      <w:r>
        <w:rPr>
          <w:rFonts w:ascii="Times New Roman" w:eastAsia="Times New Roman" w:hAnsi="Times New Roman" w:cs="Times New Roman"/>
          <w:sz w:val="24"/>
        </w:rPr>
        <w:t xml:space="preserve"> edge of chronic wounds are incapable of responding to EGF stimulation due to the cytoplasmic localization of EGFR (</w:t>
      </w:r>
      <w:proofErr w:type="spellStart"/>
      <w:r>
        <w:rPr>
          <w:rFonts w:ascii="Times New Roman" w:eastAsia="Times New Roman" w:hAnsi="Times New Roman" w:cs="Times New Roman"/>
          <w:sz w:val="24"/>
        </w:rPr>
        <w:t>Brem</w:t>
      </w:r>
      <w:proofErr w:type="spellEnd"/>
      <w:r>
        <w:rPr>
          <w:rFonts w:ascii="Times New Roman" w:eastAsia="Times New Roman" w:hAnsi="Times New Roman" w:cs="Times New Roman"/>
          <w:sz w:val="24"/>
        </w:rPr>
        <w:t xml:space="preserve"> H, </w:t>
      </w:r>
      <w:proofErr w:type="spellStart"/>
      <w:r>
        <w:rPr>
          <w:rFonts w:ascii="Times New Roman" w:eastAsia="Times New Roman" w:hAnsi="Times New Roman" w:cs="Times New Roman"/>
          <w:sz w:val="24"/>
        </w:rPr>
        <w:t>Stojadinovic</w:t>
      </w:r>
      <w:proofErr w:type="spellEnd"/>
      <w:r>
        <w:rPr>
          <w:rFonts w:ascii="Times New Roman" w:eastAsia="Times New Roman" w:hAnsi="Times New Roman" w:cs="Times New Roman"/>
          <w:sz w:val="24"/>
        </w:rPr>
        <w:t xml:space="preserve"> O, </w:t>
      </w:r>
      <w:proofErr w:type="spellStart"/>
      <w:r>
        <w:rPr>
          <w:rFonts w:ascii="Times New Roman" w:eastAsia="Times New Roman" w:hAnsi="Times New Roman" w:cs="Times New Roman"/>
          <w:sz w:val="24"/>
        </w:rPr>
        <w:t>Diegelmann</w:t>
      </w:r>
      <w:proofErr w:type="spellEnd"/>
      <w:r>
        <w:rPr>
          <w:rFonts w:ascii="Times New Roman" w:eastAsia="Times New Roman" w:hAnsi="Times New Roman" w:cs="Times New Roman"/>
          <w:sz w:val="24"/>
        </w:rPr>
        <w:t xml:space="preserve"> RF </w:t>
      </w:r>
      <w:r>
        <w:rPr>
          <w:rFonts w:ascii="Times New Roman" w:eastAsia="Times New Roman" w:hAnsi="Times New Roman" w:cs="Times New Roman"/>
          <w:i/>
          <w:sz w:val="24"/>
        </w:rPr>
        <w:t>et al</w:t>
      </w:r>
      <w:r>
        <w:rPr>
          <w:rFonts w:ascii="Times New Roman" w:eastAsia="Times New Roman" w:hAnsi="Times New Roman" w:cs="Times New Roman"/>
          <w:sz w:val="24"/>
        </w:rPr>
        <w:t>, 2007) indicating the essential role of EGFR on pathological wound he</w:t>
      </w:r>
      <w:r>
        <w:rPr>
          <w:rFonts w:ascii="Times New Roman" w:eastAsia="Times New Roman" w:hAnsi="Times New Roman" w:cs="Times New Roman"/>
          <w:sz w:val="24"/>
        </w:rPr>
        <w:t xml:space="preserve">aling. As a result of extensive studies on angiogenesis, many cytokines and growth factors have since been identified as either proangiogenic or antiangiogenic molecules (Johnson KE, </w:t>
      </w:r>
      <w:proofErr w:type="spellStart"/>
      <w:r>
        <w:rPr>
          <w:rFonts w:ascii="Times New Roman" w:eastAsia="Times New Roman" w:hAnsi="Times New Roman" w:cs="Times New Roman"/>
          <w:sz w:val="24"/>
        </w:rPr>
        <w:t>Wilgus</w:t>
      </w:r>
      <w:proofErr w:type="spellEnd"/>
      <w:r>
        <w:rPr>
          <w:rFonts w:ascii="Times New Roman" w:eastAsia="Times New Roman" w:hAnsi="Times New Roman" w:cs="Times New Roman"/>
          <w:sz w:val="24"/>
        </w:rPr>
        <w:t xml:space="preserve"> TA, 2014). FGF is a potent mitogen for vascular and capillary endo</w:t>
      </w:r>
      <w:r>
        <w:rPr>
          <w:rFonts w:ascii="Times New Roman" w:eastAsia="Times New Roman" w:hAnsi="Times New Roman" w:cs="Times New Roman"/>
          <w:sz w:val="24"/>
        </w:rPr>
        <w:t>thelial cells (</w:t>
      </w:r>
      <w:proofErr w:type="spellStart"/>
      <w:r>
        <w:rPr>
          <w:rFonts w:ascii="Times New Roman" w:eastAsia="Times New Roman" w:hAnsi="Times New Roman" w:cs="Times New Roman"/>
          <w:sz w:val="24"/>
        </w:rPr>
        <w:t>Schweigerer</w:t>
      </w:r>
      <w:proofErr w:type="spellEnd"/>
      <w:r>
        <w:rPr>
          <w:rFonts w:ascii="Times New Roman" w:eastAsia="Times New Roman" w:hAnsi="Times New Roman" w:cs="Times New Roman"/>
          <w:sz w:val="24"/>
        </w:rPr>
        <w:t xml:space="preserve"> L, Neufeld G, Friedman J, </w:t>
      </w:r>
      <w:r>
        <w:rPr>
          <w:rFonts w:ascii="Times New Roman" w:eastAsia="Times New Roman" w:hAnsi="Times New Roman" w:cs="Times New Roman"/>
          <w:i/>
          <w:sz w:val="24"/>
        </w:rPr>
        <w:t xml:space="preserve">et </w:t>
      </w:r>
      <w:proofErr w:type="gramStart"/>
      <w:r>
        <w:rPr>
          <w:rFonts w:ascii="Times New Roman" w:eastAsia="Times New Roman" w:hAnsi="Times New Roman" w:cs="Times New Roman"/>
          <w:i/>
          <w:sz w:val="24"/>
        </w:rPr>
        <w:t xml:space="preserve">al </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1987) and has been shown to stimulate their proliferation, differentiation, </w:t>
      </w:r>
      <w:r>
        <w:rPr>
          <w:rFonts w:ascii="Times New Roman" w:eastAsia="Times New Roman" w:hAnsi="Times New Roman" w:cs="Times New Roman"/>
          <w:sz w:val="24"/>
        </w:rPr>
        <w:lastRenderedPageBreak/>
        <w:t xml:space="preserve">migration, invasion and tubule formation ability (Kanda S, </w:t>
      </w:r>
      <w:proofErr w:type="spellStart"/>
      <w:r>
        <w:rPr>
          <w:rFonts w:ascii="Times New Roman" w:eastAsia="Times New Roman" w:hAnsi="Times New Roman" w:cs="Times New Roman"/>
          <w:sz w:val="24"/>
        </w:rPr>
        <w:t>Landgren</w:t>
      </w:r>
      <w:proofErr w:type="spellEnd"/>
      <w:r>
        <w:rPr>
          <w:rFonts w:ascii="Times New Roman" w:eastAsia="Times New Roman" w:hAnsi="Times New Roman" w:cs="Times New Roman"/>
          <w:sz w:val="24"/>
        </w:rPr>
        <w:t xml:space="preserve"> E, </w:t>
      </w:r>
      <w:proofErr w:type="spellStart"/>
      <w:r>
        <w:rPr>
          <w:rFonts w:ascii="Times New Roman" w:eastAsia="Times New Roman" w:hAnsi="Times New Roman" w:cs="Times New Roman"/>
          <w:sz w:val="24"/>
        </w:rPr>
        <w:t>Ljungstrom</w:t>
      </w:r>
      <w:proofErr w:type="spellEnd"/>
      <w:r>
        <w:rPr>
          <w:rFonts w:ascii="Times New Roman" w:eastAsia="Times New Roman" w:hAnsi="Times New Roman" w:cs="Times New Roman"/>
          <w:sz w:val="24"/>
        </w:rPr>
        <w:t xml:space="preserve"> M, </w:t>
      </w:r>
      <w:r>
        <w:rPr>
          <w:rFonts w:ascii="Times New Roman" w:eastAsia="Times New Roman" w:hAnsi="Times New Roman" w:cs="Times New Roman"/>
          <w:i/>
          <w:sz w:val="24"/>
        </w:rPr>
        <w:t>et al</w:t>
      </w:r>
      <w:r>
        <w:rPr>
          <w:rFonts w:ascii="Times New Roman" w:eastAsia="Times New Roman" w:hAnsi="Times New Roman" w:cs="Times New Roman"/>
          <w:sz w:val="24"/>
        </w:rPr>
        <w:t xml:space="preserve">, 1996). Another extensively </w:t>
      </w:r>
      <w:r>
        <w:rPr>
          <w:rFonts w:ascii="Times New Roman" w:eastAsia="Times New Roman" w:hAnsi="Times New Roman" w:cs="Times New Roman"/>
          <w:sz w:val="24"/>
        </w:rPr>
        <w:t>investigated growth factor, TGF-β, was also identified as a critical mediator of angiogenesis due to the fact that it can stimulate endothelial cell differentiation, migration and capillary tubule formation (</w:t>
      </w:r>
      <w:proofErr w:type="spellStart"/>
      <w:r>
        <w:rPr>
          <w:rFonts w:ascii="Times New Roman" w:eastAsia="Times New Roman" w:hAnsi="Times New Roman" w:cs="Times New Roman"/>
          <w:sz w:val="24"/>
        </w:rPr>
        <w:t>Igaz</w:t>
      </w:r>
      <w:proofErr w:type="spellEnd"/>
      <w:r>
        <w:rPr>
          <w:rFonts w:ascii="Times New Roman" w:eastAsia="Times New Roman" w:hAnsi="Times New Roman" w:cs="Times New Roman"/>
          <w:sz w:val="24"/>
        </w:rPr>
        <w:t xml:space="preserve"> P, </w:t>
      </w:r>
      <w:proofErr w:type="spellStart"/>
      <w:r>
        <w:rPr>
          <w:rFonts w:ascii="Times New Roman" w:eastAsia="Times New Roman" w:hAnsi="Times New Roman" w:cs="Times New Roman"/>
          <w:sz w:val="24"/>
        </w:rPr>
        <w:t>Toth</w:t>
      </w:r>
      <w:proofErr w:type="spellEnd"/>
      <w:r>
        <w:rPr>
          <w:rFonts w:ascii="Times New Roman" w:eastAsia="Times New Roman" w:hAnsi="Times New Roman" w:cs="Times New Roman"/>
          <w:sz w:val="24"/>
        </w:rPr>
        <w:t xml:space="preserve"> S, </w:t>
      </w:r>
      <w:proofErr w:type="spellStart"/>
      <w:r>
        <w:rPr>
          <w:rFonts w:ascii="Times New Roman" w:eastAsia="Times New Roman" w:hAnsi="Times New Roman" w:cs="Times New Roman"/>
          <w:sz w:val="24"/>
        </w:rPr>
        <w:t>Falus</w:t>
      </w:r>
      <w:proofErr w:type="spellEnd"/>
      <w:r>
        <w:rPr>
          <w:rFonts w:ascii="Times New Roman" w:eastAsia="Times New Roman" w:hAnsi="Times New Roman" w:cs="Times New Roman"/>
          <w:sz w:val="24"/>
        </w:rPr>
        <w:t xml:space="preserve"> A, 2001).</w:t>
      </w:r>
    </w:p>
    <w:p w:rsidR="00C01ECE" w:rsidRDefault="00D32C48">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w:t>
      </w:r>
      <w:r>
        <w:rPr>
          <w:rFonts w:ascii="Times New Roman" w:eastAsia="Times New Roman" w:hAnsi="Times New Roman" w:cs="Times New Roman"/>
          <w:b/>
          <w:sz w:val="24"/>
        </w:rPr>
        <w:t xml:space="preserve"> Suppressor of </w:t>
      </w:r>
      <w:r>
        <w:rPr>
          <w:rFonts w:ascii="Times New Roman" w:eastAsia="Times New Roman" w:hAnsi="Times New Roman" w:cs="Times New Roman"/>
          <w:b/>
          <w:sz w:val="24"/>
        </w:rPr>
        <w:t>cytokine signaling and essential cytokines/growth factors and receptors involved in wound healing.</w:t>
      </w:r>
    </w:p>
    <w:tbl>
      <w:tblPr>
        <w:tblW w:w="0" w:type="auto"/>
        <w:tblInd w:w="10" w:type="dxa"/>
        <w:tblCellMar>
          <w:left w:w="10" w:type="dxa"/>
          <w:right w:w="10" w:type="dxa"/>
        </w:tblCellMar>
        <w:tblLook w:val="04A0" w:firstRow="1" w:lastRow="0" w:firstColumn="1" w:lastColumn="0" w:noHBand="0" w:noVBand="1"/>
      </w:tblPr>
      <w:tblGrid>
        <w:gridCol w:w="1273"/>
        <w:gridCol w:w="2123"/>
        <w:gridCol w:w="1685"/>
        <w:gridCol w:w="1223"/>
        <w:gridCol w:w="1521"/>
        <w:gridCol w:w="1521"/>
        <w:gridCol w:w="24"/>
      </w:tblGrid>
      <w:tr w:rsidR="00C01ECE">
        <w:tblPrEx>
          <w:tblCellMar>
            <w:top w:w="0" w:type="dxa"/>
            <w:bottom w:w="0" w:type="dxa"/>
          </w:tblCellMar>
        </w:tblPrEx>
        <w:tc>
          <w:tcPr>
            <w:tcW w:w="68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Cytokine/growth factor/receptor</w:t>
            </w:r>
          </w:p>
        </w:tc>
        <w:tc>
          <w:tcPr>
            <w:tcW w:w="144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Target components in wound healing</w:t>
            </w:r>
          </w:p>
        </w:tc>
        <w:tc>
          <w:tcPr>
            <w:tcW w:w="288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Functions in wound healing</w:t>
            </w:r>
          </w:p>
        </w:tc>
        <w:tc>
          <w:tcPr>
            <w:tcW w:w="79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SOCS induced by cytokine/growth factor</w:t>
            </w:r>
          </w:p>
        </w:tc>
        <w:tc>
          <w:tcPr>
            <w:tcW w:w="121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SOCS that negatively/po</w:t>
            </w:r>
            <w:r>
              <w:rPr>
                <w:rFonts w:ascii="Times New Roman" w:eastAsia="Times New Roman" w:hAnsi="Times New Roman" w:cs="Times New Roman"/>
                <w:b/>
                <w:sz w:val="24"/>
              </w:rPr>
              <w:t>sitively regulates downstream signaling</w:t>
            </w:r>
          </w:p>
        </w:tc>
        <w:tc>
          <w:tcPr>
            <w:tcW w:w="184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Downstream pathway/molecule by which cytokine/receptor are negatively/positively regulated by SOCS</w:t>
            </w:r>
          </w:p>
        </w:tc>
        <w:tc>
          <w:tcPr>
            <w:tcW w:w="23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C01ECE">
            <w:pPr>
              <w:spacing w:before="100" w:after="100" w:line="240" w:lineRule="auto"/>
              <w:jc w:val="center"/>
              <w:rPr>
                <w:rFonts w:ascii="Times New Roman" w:eastAsia="Times New Roman" w:hAnsi="Times New Roman" w:cs="Times New Roman"/>
                <w:b/>
                <w:sz w:val="24"/>
              </w:rPr>
            </w:pPr>
          </w:p>
        </w:tc>
      </w:tr>
      <w:tr w:rsidR="00C01ECE">
        <w:tblPrEx>
          <w:tblCellMar>
            <w:top w:w="0" w:type="dxa"/>
            <w:bottom w:w="0" w:type="dxa"/>
          </w:tblCellMar>
        </w:tblPrEx>
        <w:tc>
          <w:tcPr>
            <w:tcW w:w="68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IL-1β</w:t>
            </w:r>
          </w:p>
        </w:tc>
        <w:tc>
          <w:tcPr>
            <w:tcW w:w="144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Endothelial </w:t>
            </w:r>
            <w:proofErr w:type="spellStart"/>
            <w:r>
              <w:rPr>
                <w:rFonts w:ascii="Times New Roman" w:eastAsia="Times New Roman" w:hAnsi="Times New Roman" w:cs="Times New Roman"/>
                <w:sz w:val="24"/>
              </w:rPr>
              <w:t>cells,macrophages,leukocytes</w:t>
            </w:r>
            <w:proofErr w:type="spellEnd"/>
            <w:r>
              <w:rPr>
                <w:rFonts w:ascii="Times New Roman" w:eastAsia="Times New Roman" w:hAnsi="Times New Roman" w:cs="Times New Roman"/>
                <w:sz w:val="24"/>
              </w:rPr>
              <w:t>, keratinocytes, fibroblasts</w:t>
            </w:r>
          </w:p>
        </w:tc>
        <w:tc>
          <w:tcPr>
            <w:tcW w:w="288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Inflammation, angiogenesis, re-epithelialization, tissue remodeling, induces keratinocyte, neutrophil and fibroblast chemotaxis, induce neutrophil activation</w:t>
            </w:r>
          </w:p>
        </w:tc>
        <w:tc>
          <w:tcPr>
            <w:tcW w:w="79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SOCS-2</w:t>
            </w:r>
            <w:r>
              <w:rPr>
                <w:rFonts w:ascii="Times New Roman" w:eastAsia="Times New Roman" w:hAnsi="Times New Roman" w:cs="Times New Roman"/>
                <w:sz w:val="24"/>
              </w:rPr>
              <w:br/>
              <w:t>SOCS-3</w:t>
            </w:r>
          </w:p>
        </w:tc>
        <w:tc>
          <w:tcPr>
            <w:tcW w:w="121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SOCS-3/negative</w:t>
            </w:r>
          </w:p>
        </w:tc>
        <w:tc>
          <w:tcPr>
            <w:tcW w:w="184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w:t>
            </w:r>
          </w:p>
        </w:tc>
        <w:tc>
          <w:tcPr>
            <w:tcW w:w="23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C01ECE">
            <w:pPr>
              <w:spacing w:before="100" w:after="100" w:line="240" w:lineRule="auto"/>
              <w:rPr>
                <w:rFonts w:ascii="Times New Roman" w:eastAsia="Times New Roman" w:hAnsi="Times New Roman" w:cs="Times New Roman"/>
                <w:sz w:val="24"/>
              </w:rPr>
            </w:pPr>
          </w:p>
        </w:tc>
      </w:tr>
      <w:tr w:rsidR="00C01ECE">
        <w:tblPrEx>
          <w:tblCellMar>
            <w:top w:w="0" w:type="dxa"/>
            <w:bottom w:w="0" w:type="dxa"/>
          </w:tblCellMar>
        </w:tblPrEx>
        <w:tc>
          <w:tcPr>
            <w:tcW w:w="68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IL-2</w:t>
            </w:r>
          </w:p>
        </w:tc>
        <w:tc>
          <w:tcPr>
            <w:tcW w:w="144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Fibroblast</w:t>
            </w:r>
          </w:p>
        </w:tc>
        <w:tc>
          <w:tcPr>
            <w:tcW w:w="288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Increase fibroblast infiltration and enhance fibroblast metabolism</w:t>
            </w:r>
          </w:p>
        </w:tc>
        <w:tc>
          <w:tcPr>
            <w:tcW w:w="79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CIS</w:t>
            </w:r>
            <w:r>
              <w:rPr>
                <w:rFonts w:ascii="Times New Roman" w:eastAsia="Times New Roman" w:hAnsi="Times New Roman" w:cs="Times New Roman"/>
                <w:sz w:val="24"/>
              </w:rPr>
              <w:br/>
              <w:t>SOCS-1</w:t>
            </w:r>
            <w:r>
              <w:rPr>
                <w:rFonts w:ascii="Times New Roman" w:eastAsia="Times New Roman" w:hAnsi="Times New Roman" w:cs="Times New Roman"/>
                <w:sz w:val="24"/>
              </w:rPr>
              <w:br/>
              <w:t>SOCS-2</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t>SOCS-3</w:t>
            </w:r>
          </w:p>
        </w:tc>
        <w:tc>
          <w:tcPr>
            <w:tcW w:w="121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CIS/negative</w:t>
            </w:r>
            <w:r>
              <w:rPr>
                <w:rFonts w:ascii="Times New Roman" w:eastAsia="Times New Roman" w:hAnsi="Times New Roman" w:cs="Times New Roman"/>
                <w:sz w:val="24"/>
              </w:rPr>
              <w:br/>
              <w:t>SOCS-1/negative</w:t>
            </w:r>
            <w:r>
              <w:rPr>
                <w:rFonts w:ascii="Times New Roman" w:eastAsia="Times New Roman" w:hAnsi="Times New Roman" w:cs="Times New Roman"/>
                <w:sz w:val="24"/>
              </w:rPr>
              <w:br/>
              <w:t>SOCS-2/positive</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t>SOCS-3/negative</w:t>
            </w:r>
          </w:p>
        </w:tc>
        <w:tc>
          <w:tcPr>
            <w:tcW w:w="184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IL-2R via STAT-5 </w:t>
            </w:r>
            <w:r>
              <w:rPr>
                <w:rFonts w:ascii="Times New Roman" w:eastAsia="Times New Roman" w:hAnsi="Times New Roman" w:cs="Times New Roman"/>
                <w:sz w:val="24"/>
              </w:rPr>
              <w:br/>
            </w:r>
            <w:r>
              <w:rPr>
                <w:rFonts w:ascii="Times New Roman" w:eastAsia="Times New Roman" w:hAnsi="Times New Roman" w:cs="Times New Roman"/>
                <w:sz w:val="24"/>
              </w:rPr>
              <w:br/>
              <w:t>Through association with SOCS-3 and degradation</w:t>
            </w:r>
            <w:r>
              <w:rPr>
                <w:rFonts w:ascii="Times New Roman" w:eastAsia="Times New Roman" w:hAnsi="Times New Roman" w:cs="Times New Roman"/>
                <w:sz w:val="24"/>
              </w:rPr>
              <w:br/>
              <w:t>Association with JAK-1 and IL-</w:t>
            </w:r>
            <w:r>
              <w:rPr>
                <w:rFonts w:ascii="Times New Roman" w:eastAsia="Times New Roman" w:hAnsi="Times New Roman" w:cs="Times New Roman"/>
                <w:sz w:val="24"/>
              </w:rPr>
              <w:t xml:space="preserve">2R/binding to </w:t>
            </w:r>
            <w:proofErr w:type="spellStart"/>
            <w:r>
              <w:rPr>
                <w:rFonts w:ascii="Times New Roman" w:eastAsia="Times New Roman" w:hAnsi="Times New Roman" w:cs="Times New Roman"/>
                <w:sz w:val="24"/>
              </w:rPr>
              <w:lastRenderedPageBreak/>
              <w:t>calcineurin</w:t>
            </w:r>
            <w:proofErr w:type="spellEnd"/>
          </w:p>
        </w:tc>
        <w:tc>
          <w:tcPr>
            <w:tcW w:w="23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C01ECE">
            <w:pPr>
              <w:spacing w:before="100" w:after="100" w:line="240" w:lineRule="auto"/>
              <w:rPr>
                <w:rFonts w:ascii="Times New Roman" w:eastAsia="Times New Roman" w:hAnsi="Times New Roman" w:cs="Times New Roman"/>
                <w:sz w:val="24"/>
              </w:rPr>
            </w:pPr>
          </w:p>
        </w:tc>
      </w:tr>
      <w:tr w:rsidR="00C01ECE">
        <w:tblPrEx>
          <w:tblCellMar>
            <w:top w:w="0" w:type="dxa"/>
            <w:bottom w:w="0" w:type="dxa"/>
          </w:tblCellMar>
        </w:tblPrEx>
        <w:tc>
          <w:tcPr>
            <w:tcW w:w="68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IL-4</w:t>
            </w:r>
          </w:p>
        </w:tc>
        <w:tc>
          <w:tcPr>
            <w:tcW w:w="144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Macrophages, fibroblasts</w:t>
            </w:r>
          </w:p>
        </w:tc>
        <w:tc>
          <w:tcPr>
            <w:tcW w:w="288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Enhance collagen synthesis, induces fibroblast proliferation</w:t>
            </w:r>
          </w:p>
        </w:tc>
        <w:tc>
          <w:tcPr>
            <w:tcW w:w="79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SOCS-1</w:t>
            </w:r>
            <w:r>
              <w:rPr>
                <w:rFonts w:ascii="Times New Roman" w:eastAsia="Times New Roman" w:hAnsi="Times New Roman" w:cs="Times New Roman"/>
                <w:sz w:val="24"/>
              </w:rPr>
              <w:br/>
              <w:t>SOCS-2</w:t>
            </w:r>
          </w:p>
        </w:tc>
        <w:tc>
          <w:tcPr>
            <w:tcW w:w="121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SOCS-1/negative</w:t>
            </w:r>
          </w:p>
        </w:tc>
        <w:tc>
          <w:tcPr>
            <w:tcW w:w="184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Inhibition of activated JAK-1 and STAT-6</w:t>
            </w:r>
          </w:p>
        </w:tc>
        <w:tc>
          <w:tcPr>
            <w:tcW w:w="23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C01ECE">
            <w:pPr>
              <w:spacing w:before="100" w:after="100" w:line="240" w:lineRule="auto"/>
              <w:rPr>
                <w:rFonts w:ascii="Times New Roman" w:eastAsia="Times New Roman" w:hAnsi="Times New Roman" w:cs="Times New Roman"/>
                <w:sz w:val="24"/>
              </w:rPr>
            </w:pPr>
          </w:p>
        </w:tc>
      </w:tr>
      <w:tr w:rsidR="00C01ECE">
        <w:tblPrEx>
          <w:tblCellMar>
            <w:top w:w="0" w:type="dxa"/>
            <w:bottom w:w="0" w:type="dxa"/>
          </w:tblCellMar>
        </w:tblPrEx>
        <w:tc>
          <w:tcPr>
            <w:tcW w:w="68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IL-4R</w:t>
            </w:r>
          </w:p>
        </w:tc>
        <w:tc>
          <w:tcPr>
            <w:tcW w:w="144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C01ECE">
            <w:pPr>
              <w:spacing w:before="100" w:after="100" w:line="240" w:lineRule="auto"/>
              <w:rPr>
                <w:rFonts w:ascii="Times New Roman" w:eastAsia="Times New Roman" w:hAnsi="Times New Roman" w:cs="Times New Roman"/>
                <w:sz w:val="24"/>
              </w:rPr>
            </w:pPr>
          </w:p>
        </w:tc>
        <w:tc>
          <w:tcPr>
            <w:tcW w:w="288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C01ECE">
            <w:pPr>
              <w:spacing w:before="100" w:after="100" w:line="240" w:lineRule="auto"/>
              <w:rPr>
                <w:rFonts w:ascii="Times New Roman" w:eastAsia="Times New Roman" w:hAnsi="Times New Roman" w:cs="Times New Roman"/>
                <w:sz w:val="24"/>
              </w:rPr>
            </w:pPr>
          </w:p>
        </w:tc>
        <w:tc>
          <w:tcPr>
            <w:tcW w:w="79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SOCS-5</w:t>
            </w:r>
          </w:p>
        </w:tc>
        <w:tc>
          <w:tcPr>
            <w:tcW w:w="121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SOCS-5/negative</w:t>
            </w:r>
          </w:p>
        </w:tc>
        <w:tc>
          <w:tcPr>
            <w:tcW w:w="184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Inhibition of STAT-6</w:t>
            </w:r>
          </w:p>
        </w:tc>
        <w:tc>
          <w:tcPr>
            <w:tcW w:w="23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C01ECE">
            <w:pPr>
              <w:spacing w:before="100" w:after="100" w:line="240" w:lineRule="auto"/>
              <w:rPr>
                <w:rFonts w:ascii="Times New Roman" w:eastAsia="Times New Roman" w:hAnsi="Times New Roman" w:cs="Times New Roman"/>
                <w:sz w:val="24"/>
              </w:rPr>
            </w:pPr>
          </w:p>
        </w:tc>
      </w:tr>
      <w:tr w:rsidR="00C01ECE">
        <w:tblPrEx>
          <w:tblCellMar>
            <w:top w:w="0" w:type="dxa"/>
            <w:bottom w:w="0" w:type="dxa"/>
          </w:tblCellMar>
        </w:tblPrEx>
        <w:tc>
          <w:tcPr>
            <w:tcW w:w="68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IL-6</w:t>
            </w:r>
          </w:p>
        </w:tc>
        <w:tc>
          <w:tcPr>
            <w:tcW w:w="144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Endothelial </w:t>
            </w:r>
            <w:proofErr w:type="spellStart"/>
            <w:r>
              <w:rPr>
                <w:rFonts w:ascii="Times New Roman" w:eastAsia="Times New Roman" w:hAnsi="Times New Roman" w:cs="Times New Roman"/>
                <w:sz w:val="24"/>
              </w:rPr>
              <w:t>cells,macrophages</w:t>
            </w:r>
            <w:proofErr w:type="spellEnd"/>
            <w:r>
              <w:rPr>
                <w:rFonts w:ascii="Times New Roman" w:eastAsia="Times New Roman" w:hAnsi="Times New Roman" w:cs="Times New Roman"/>
                <w:sz w:val="24"/>
              </w:rPr>
              <w:t>, keratinocytes, leukocytes, fibroblasts</w:t>
            </w:r>
          </w:p>
        </w:tc>
        <w:tc>
          <w:tcPr>
            <w:tcW w:w="288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Inflammation, angiogenesis, re-epithelialization, collagen deposition, tissue remodeling, induce fibroblast proliferation</w:t>
            </w:r>
          </w:p>
        </w:tc>
        <w:tc>
          <w:tcPr>
            <w:tcW w:w="79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CIS</w:t>
            </w:r>
            <w:r>
              <w:rPr>
                <w:rFonts w:ascii="Times New Roman" w:eastAsia="Times New Roman" w:hAnsi="Times New Roman" w:cs="Times New Roman"/>
                <w:sz w:val="24"/>
              </w:rPr>
              <w:br/>
              <w:t>SOCS-1</w:t>
            </w:r>
            <w:r>
              <w:rPr>
                <w:rFonts w:ascii="Times New Roman" w:eastAsia="Times New Roman" w:hAnsi="Times New Roman" w:cs="Times New Roman"/>
                <w:sz w:val="24"/>
              </w:rPr>
              <w:br/>
              <w:t>SOCS-3</w:t>
            </w:r>
            <w:r>
              <w:rPr>
                <w:rFonts w:ascii="Times New Roman" w:eastAsia="Times New Roman" w:hAnsi="Times New Roman" w:cs="Times New Roman"/>
                <w:sz w:val="24"/>
              </w:rPr>
              <w:br/>
              <w:t>SOCS-5</w:t>
            </w:r>
          </w:p>
        </w:tc>
        <w:tc>
          <w:tcPr>
            <w:tcW w:w="121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SOCS-3/negative </w:t>
            </w:r>
            <w:r>
              <w:rPr>
                <w:rFonts w:ascii="Times New Roman" w:eastAsia="Times New Roman" w:hAnsi="Times New Roman" w:cs="Times New Roman"/>
                <w:sz w:val="24"/>
              </w:rPr>
              <w:br/>
            </w:r>
            <w:r>
              <w:rPr>
                <w:rFonts w:ascii="Times New Roman" w:eastAsia="Times New Roman" w:hAnsi="Times New Roman" w:cs="Times New Roman"/>
                <w:sz w:val="24"/>
              </w:rPr>
              <w:br/>
              <w:t>SOCS-5/negative</w:t>
            </w:r>
          </w:p>
        </w:tc>
        <w:tc>
          <w:tcPr>
            <w:tcW w:w="184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w:t>
            </w:r>
          </w:p>
        </w:tc>
        <w:tc>
          <w:tcPr>
            <w:tcW w:w="23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C01ECE">
            <w:pPr>
              <w:spacing w:before="100" w:after="100" w:line="240" w:lineRule="auto"/>
              <w:rPr>
                <w:rFonts w:ascii="Times New Roman" w:eastAsia="Times New Roman" w:hAnsi="Times New Roman" w:cs="Times New Roman"/>
                <w:sz w:val="24"/>
              </w:rPr>
            </w:pPr>
          </w:p>
        </w:tc>
      </w:tr>
      <w:tr w:rsidR="00C01ECE">
        <w:tblPrEx>
          <w:tblCellMar>
            <w:top w:w="0" w:type="dxa"/>
            <w:bottom w:w="0" w:type="dxa"/>
          </w:tblCellMar>
        </w:tblPrEx>
        <w:tc>
          <w:tcPr>
            <w:tcW w:w="68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w:t>
            </w:r>
            <w:r>
              <w:rPr>
                <w:rFonts w:ascii="Times New Roman" w:eastAsia="Times New Roman" w:hAnsi="Times New Roman" w:cs="Times New Roman"/>
                <w:sz w:val="24"/>
              </w:rPr>
              <w:t>L-10</w:t>
            </w:r>
          </w:p>
        </w:tc>
        <w:tc>
          <w:tcPr>
            <w:tcW w:w="144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Macrophages</w:t>
            </w:r>
          </w:p>
        </w:tc>
        <w:tc>
          <w:tcPr>
            <w:tcW w:w="288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Inhibits macrophage activation and infiltration, inhibits TNF-α, IL-1 and IL-6 expression</w:t>
            </w:r>
          </w:p>
        </w:tc>
        <w:tc>
          <w:tcPr>
            <w:tcW w:w="79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CIS</w:t>
            </w:r>
            <w:r>
              <w:rPr>
                <w:rFonts w:ascii="Times New Roman" w:eastAsia="Times New Roman" w:hAnsi="Times New Roman" w:cs="Times New Roman"/>
                <w:sz w:val="24"/>
              </w:rPr>
              <w:br/>
              <w:t>SOCS-3</w:t>
            </w:r>
          </w:p>
        </w:tc>
        <w:tc>
          <w:tcPr>
            <w:tcW w:w="121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w:t>
            </w:r>
          </w:p>
        </w:tc>
        <w:tc>
          <w:tcPr>
            <w:tcW w:w="184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w:t>
            </w:r>
          </w:p>
        </w:tc>
        <w:tc>
          <w:tcPr>
            <w:tcW w:w="23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C01ECE">
            <w:pPr>
              <w:spacing w:before="100" w:after="100" w:line="240" w:lineRule="auto"/>
              <w:rPr>
                <w:rFonts w:ascii="Times New Roman" w:eastAsia="Times New Roman" w:hAnsi="Times New Roman" w:cs="Times New Roman"/>
                <w:sz w:val="24"/>
              </w:rPr>
            </w:pPr>
          </w:p>
        </w:tc>
      </w:tr>
      <w:tr w:rsidR="00C01ECE">
        <w:tblPrEx>
          <w:tblCellMar>
            <w:top w:w="0" w:type="dxa"/>
            <w:bottom w:w="0" w:type="dxa"/>
          </w:tblCellMar>
        </w:tblPrEx>
        <w:tc>
          <w:tcPr>
            <w:tcW w:w="68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IFN-γ</w:t>
            </w:r>
          </w:p>
        </w:tc>
        <w:tc>
          <w:tcPr>
            <w:tcW w:w="144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Macrophages, keratinocytes</w:t>
            </w:r>
          </w:p>
        </w:tc>
        <w:tc>
          <w:tcPr>
            <w:tcW w:w="288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Induces collagenase activity, preventing collagen synthesis and crosslinking</w:t>
            </w:r>
          </w:p>
        </w:tc>
        <w:tc>
          <w:tcPr>
            <w:tcW w:w="79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CIS</w:t>
            </w:r>
            <w:r>
              <w:rPr>
                <w:rFonts w:ascii="Times New Roman" w:eastAsia="Times New Roman" w:hAnsi="Times New Roman" w:cs="Times New Roman"/>
                <w:sz w:val="24"/>
              </w:rPr>
              <w:br/>
              <w:t>SOCS-1</w:t>
            </w:r>
            <w:r>
              <w:rPr>
                <w:rFonts w:ascii="Times New Roman" w:eastAsia="Times New Roman" w:hAnsi="Times New Roman" w:cs="Times New Roman"/>
                <w:sz w:val="24"/>
              </w:rPr>
              <w:br/>
              <w:t>SOCS-2</w:t>
            </w:r>
            <w:r>
              <w:rPr>
                <w:rFonts w:ascii="Times New Roman" w:eastAsia="Times New Roman" w:hAnsi="Times New Roman" w:cs="Times New Roman"/>
                <w:sz w:val="24"/>
              </w:rPr>
              <w:br/>
            </w:r>
            <w:r>
              <w:rPr>
                <w:rFonts w:ascii="Times New Roman" w:eastAsia="Times New Roman" w:hAnsi="Times New Roman" w:cs="Times New Roman"/>
                <w:sz w:val="24"/>
              </w:rPr>
              <w:t>SOCS-3</w:t>
            </w:r>
          </w:p>
        </w:tc>
        <w:tc>
          <w:tcPr>
            <w:tcW w:w="121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SOCS-1/negative </w:t>
            </w:r>
            <w:r>
              <w:rPr>
                <w:rFonts w:ascii="Times New Roman" w:eastAsia="Times New Roman" w:hAnsi="Times New Roman" w:cs="Times New Roman"/>
                <w:sz w:val="24"/>
              </w:rPr>
              <w:br/>
            </w:r>
            <w:r>
              <w:rPr>
                <w:rFonts w:ascii="Times New Roman" w:eastAsia="Times New Roman" w:hAnsi="Times New Roman" w:cs="Times New Roman"/>
                <w:sz w:val="24"/>
              </w:rPr>
              <w:br/>
              <w:t>SOCS-3/negative</w:t>
            </w:r>
          </w:p>
        </w:tc>
        <w:tc>
          <w:tcPr>
            <w:tcW w:w="184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w:t>
            </w:r>
          </w:p>
        </w:tc>
        <w:tc>
          <w:tcPr>
            <w:tcW w:w="23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C01ECE">
            <w:pPr>
              <w:spacing w:before="100" w:after="100" w:line="240" w:lineRule="auto"/>
              <w:rPr>
                <w:rFonts w:ascii="Times New Roman" w:eastAsia="Times New Roman" w:hAnsi="Times New Roman" w:cs="Times New Roman"/>
                <w:sz w:val="24"/>
              </w:rPr>
            </w:pPr>
          </w:p>
        </w:tc>
      </w:tr>
      <w:tr w:rsidR="00C01ECE">
        <w:tblPrEx>
          <w:tblCellMar>
            <w:top w:w="0" w:type="dxa"/>
            <w:bottom w:w="0" w:type="dxa"/>
          </w:tblCellMar>
        </w:tblPrEx>
        <w:tc>
          <w:tcPr>
            <w:tcW w:w="68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TNF-α</w:t>
            </w:r>
          </w:p>
        </w:tc>
        <w:tc>
          <w:tcPr>
            <w:tcW w:w="144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w:t>
            </w:r>
          </w:p>
        </w:tc>
        <w:tc>
          <w:tcPr>
            <w:tcW w:w="288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Regulates collagen synthesis and degradation, increases vascular permeability and homeostasis, provides metabolic </w:t>
            </w:r>
            <w:r>
              <w:rPr>
                <w:rFonts w:ascii="Times New Roman" w:eastAsia="Times New Roman" w:hAnsi="Times New Roman" w:cs="Times New Roman"/>
                <w:sz w:val="24"/>
              </w:rPr>
              <w:lastRenderedPageBreak/>
              <w:t>substrates</w:t>
            </w:r>
          </w:p>
        </w:tc>
        <w:tc>
          <w:tcPr>
            <w:tcW w:w="79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CIS</w:t>
            </w:r>
            <w:r>
              <w:rPr>
                <w:rFonts w:ascii="Times New Roman" w:eastAsia="Times New Roman" w:hAnsi="Times New Roman" w:cs="Times New Roman"/>
                <w:sz w:val="24"/>
              </w:rPr>
              <w:br/>
              <w:t>SOCS-1</w:t>
            </w:r>
            <w:r>
              <w:rPr>
                <w:rFonts w:ascii="Times New Roman" w:eastAsia="Times New Roman" w:hAnsi="Times New Roman" w:cs="Times New Roman"/>
                <w:sz w:val="24"/>
              </w:rPr>
              <w:br/>
              <w:t>SOCS-3</w:t>
            </w:r>
          </w:p>
        </w:tc>
        <w:tc>
          <w:tcPr>
            <w:tcW w:w="121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SOCS-1/negative</w:t>
            </w:r>
          </w:p>
        </w:tc>
        <w:tc>
          <w:tcPr>
            <w:tcW w:w="184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w:t>
            </w:r>
          </w:p>
        </w:tc>
        <w:tc>
          <w:tcPr>
            <w:tcW w:w="23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C01ECE">
            <w:pPr>
              <w:spacing w:before="100" w:after="100" w:line="240" w:lineRule="auto"/>
              <w:rPr>
                <w:rFonts w:ascii="Times New Roman" w:eastAsia="Times New Roman" w:hAnsi="Times New Roman" w:cs="Times New Roman"/>
                <w:sz w:val="24"/>
              </w:rPr>
            </w:pPr>
          </w:p>
        </w:tc>
      </w:tr>
      <w:tr w:rsidR="00C01ECE">
        <w:tblPrEx>
          <w:tblCellMar>
            <w:top w:w="0" w:type="dxa"/>
            <w:bottom w:w="0" w:type="dxa"/>
          </w:tblCellMar>
        </w:tblPrEx>
        <w:tc>
          <w:tcPr>
            <w:tcW w:w="68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EGF</w:t>
            </w:r>
          </w:p>
        </w:tc>
        <w:tc>
          <w:tcPr>
            <w:tcW w:w="144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Keratinocytes, fibroblast</w:t>
            </w:r>
          </w:p>
        </w:tc>
        <w:tc>
          <w:tcPr>
            <w:tcW w:w="288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Re-epithelialization, increases fibroblast collagenase secretion, inhibits fetal wound contraction</w:t>
            </w:r>
          </w:p>
        </w:tc>
        <w:tc>
          <w:tcPr>
            <w:tcW w:w="79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CIS</w:t>
            </w:r>
            <w:r>
              <w:rPr>
                <w:rFonts w:ascii="Times New Roman" w:eastAsia="Times New Roman" w:hAnsi="Times New Roman" w:cs="Times New Roman"/>
                <w:sz w:val="24"/>
              </w:rPr>
              <w:br/>
              <w:t>SOCS-2</w:t>
            </w:r>
            <w:r>
              <w:rPr>
                <w:rFonts w:ascii="Times New Roman" w:eastAsia="Times New Roman" w:hAnsi="Times New Roman" w:cs="Times New Roman"/>
                <w:sz w:val="24"/>
              </w:rPr>
              <w:br/>
              <w:t>SOCS-3</w:t>
            </w:r>
            <w:r>
              <w:rPr>
                <w:rFonts w:ascii="Times New Roman" w:eastAsia="Times New Roman" w:hAnsi="Times New Roman" w:cs="Times New Roman"/>
                <w:sz w:val="24"/>
              </w:rPr>
              <w:br/>
              <w:t>SOCS-4</w:t>
            </w:r>
            <w:r>
              <w:rPr>
                <w:rFonts w:ascii="Times New Roman" w:eastAsia="Times New Roman" w:hAnsi="Times New Roman" w:cs="Times New Roman"/>
                <w:sz w:val="24"/>
              </w:rPr>
              <w:br/>
              <w:t>SOCS-5</w:t>
            </w:r>
          </w:p>
        </w:tc>
        <w:tc>
          <w:tcPr>
            <w:tcW w:w="121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SOCS-2/negative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t>SOCS-4/negative</w:t>
            </w:r>
          </w:p>
        </w:tc>
        <w:tc>
          <w:tcPr>
            <w:tcW w:w="184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Association with activated EGFR </w:t>
            </w:r>
            <w:r>
              <w:rPr>
                <w:rFonts w:ascii="Times New Roman" w:eastAsia="Times New Roman" w:hAnsi="Times New Roman" w:cs="Times New Roman"/>
                <w:sz w:val="24"/>
              </w:rPr>
              <w:br/>
            </w:r>
            <w:r>
              <w:rPr>
                <w:rFonts w:ascii="Times New Roman" w:eastAsia="Times New Roman" w:hAnsi="Times New Roman" w:cs="Times New Roman"/>
                <w:sz w:val="24"/>
              </w:rPr>
              <w:br/>
              <w:t>Competing docking site with STAT-3</w:t>
            </w:r>
          </w:p>
        </w:tc>
        <w:tc>
          <w:tcPr>
            <w:tcW w:w="23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C01ECE">
            <w:pPr>
              <w:spacing w:before="100" w:after="100" w:line="240" w:lineRule="auto"/>
              <w:rPr>
                <w:rFonts w:ascii="Times New Roman" w:eastAsia="Times New Roman" w:hAnsi="Times New Roman" w:cs="Times New Roman"/>
                <w:sz w:val="24"/>
              </w:rPr>
            </w:pPr>
          </w:p>
        </w:tc>
      </w:tr>
      <w:tr w:rsidR="00C01ECE">
        <w:tblPrEx>
          <w:tblCellMar>
            <w:top w:w="0" w:type="dxa"/>
            <w:bottom w:w="0" w:type="dxa"/>
          </w:tblCellMar>
        </w:tblPrEx>
        <w:tc>
          <w:tcPr>
            <w:tcW w:w="68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EGFR</w:t>
            </w:r>
          </w:p>
        </w:tc>
        <w:tc>
          <w:tcPr>
            <w:tcW w:w="144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w:t>
            </w:r>
          </w:p>
        </w:tc>
        <w:tc>
          <w:tcPr>
            <w:tcW w:w="288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w:t>
            </w:r>
          </w:p>
        </w:tc>
        <w:tc>
          <w:tcPr>
            <w:tcW w:w="79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SOCS-4</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t>S</w:t>
            </w:r>
            <w:r>
              <w:rPr>
                <w:rFonts w:ascii="Times New Roman" w:eastAsia="Times New Roman" w:hAnsi="Times New Roman" w:cs="Times New Roman"/>
                <w:sz w:val="24"/>
              </w:rPr>
              <w:t>OCS-5</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t>SOCS-7</w:t>
            </w:r>
          </w:p>
        </w:tc>
        <w:tc>
          <w:tcPr>
            <w:tcW w:w="121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SOCS-4/negative</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t>SOCS-5/negative</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t>SOCS-7/negative</w:t>
            </w:r>
          </w:p>
        </w:tc>
        <w:tc>
          <w:tcPr>
            <w:tcW w:w="184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Association with activated EGFR and degradation</w:t>
            </w:r>
            <w:r>
              <w:rPr>
                <w:rFonts w:ascii="Times New Roman" w:eastAsia="Times New Roman" w:hAnsi="Times New Roman" w:cs="Times New Roman"/>
                <w:sz w:val="24"/>
              </w:rPr>
              <w:br/>
              <w:t>Association with activated EGFR and degradation</w:t>
            </w:r>
            <w:r>
              <w:rPr>
                <w:rFonts w:ascii="Times New Roman" w:eastAsia="Times New Roman" w:hAnsi="Times New Roman" w:cs="Times New Roman"/>
                <w:sz w:val="24"/>
              </w:rPr>
              <w:br/>
              <w:t>Association and degradation</w:t>
            </w:r>
          </w:p>
        </w:tc>
        <w:tc>
          <w:tcPr>
            <w:tcW w:w="23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C01ECE">
            <w:pPr>
              <w:spacing w:before="100" w:after="100" w:line="240" w:lineRule="auto"/>
              <w:rPr>
                <w:rFonts w:ascii="Times New Roman" w:eastAsia="Times New Roman" w:hAnsi="Times New Roman" w:cs="Times New Roman"/>
                <w:sz w:val="24"/>
              </w:rPr>
            </w:pPr>
          </w:p>
        </w:tc>
      </w:tr>
      <w:tr w:rsidR="00C01ECE">
        <w:tblPrEx>
          <w:tblCellMar>
            <w:top w:w="0" w:type="dxa"/>
            <w:bottom w:w="0" w:type="dxa"/>
          </w:tblCellMar>
        </w:tblPrEx>
        <w:tc>
          <w:tcPr>
            <w:tcW w:w="68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PDGF</w:t>
            </w:r>
          </w:p>
        </w:tc>
        <w:tc>
          <w:tcPr>
            <w:tcW w:w="144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Leukocytes,macrophages</w:t>
            </w:r>
            <w:proofErr w:type="spellEnd"/>
            <w:r>
              <w:rPr>
                <w:rFonts w:ascii="Times New Roman" w:eastAsia="Times New Roman" w:hAnsi="Times New Roman" w:cs="Times New Roman"/>
                <w:sz w:val="24"/>
              </w:rPr>
              <w:t>, fibroblasts</w:t>
            </w:r>
          </w:p>
        </w:tc>
        <w:tc>
          <w:tcPr>
            <w:tcW w:w="288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Inflammation, re-epithelialization, collagen deposition, tissue remodeling, recruits fibroblasts and macrophages, induces collagen synthesis</w:t>
            </w:r>
          </w:p>
        </w:tc>
        <w:tc>
          <w:tcPr>
            <w:tcW w:w="79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SOCS-3</w:t>
            </w:r>
          </w:p>
        </w:tc>
        <w:tc>
          <w:tcPr>
            <w:tcW w:w="121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C01ECE">
            <w:pPr>
              <w:spacing w:before="100" w:after="100" w:line="240" w:lineRule="auto"/>
              <w:rPr>
                <w:rFonts w:ascii="Times New Roman" w:eastAsia="Times New Roman" w:hAnsi="Times New Roman" w:cs="Times New Roman"/>
                <w:sz w:val="24"/>
              </w:rPr>
            </w:pPr>
          </w:p>
        </w:tc>
        <w:tc>
          <w:tcPr>
            <w:tcW w:w="184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C01ECE">
            <w:pPr>
              <w:spacing w:before="100" w:after="100" w:line="240" w:lineRule="auto"/>
              <w:rPr>
                <w:rFonts w:ascii="Times New Roman" w:eastAsia="Times New Roman" w:hAnsi="Times New Roman" w:cs="Times New Roman"/>
                <w:sz w:val="24"/>
              </w:rPr>
            </w:pPr>
          </w:p>
        </w:tc>
        <w:tc>
          <w:tcPr>
            <w:tcW w:w="23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C01ECE">
            <w:pPr>
              <w:spacing w:before="100" w:after="100" w:line="240" w:lineRule="auto"/>
              <w:rPr>
                <w:rFonts w:ascii="Times New Roman" w:eastAsia="Times New Roman" w:hAnsi="Times New Roman" w:cs="Times New Roman"/>
                <w:sz w:val="24"/>
              </w:rPr>
            </w:pPr>
          </w:p>
        </w:tc>
      </w:tr>
      <w:tr w:rsidR="00C01ECE">
        <w:tblPrEx>
          <w:tblCellMar>
            <w:top w:w="0" w:type="dxa"/>
            <w:bottom w:w="0" w:type="dxa"/>
          </w:tblCellMar>
        </w:tblPrEx>
        <w:tc>
          <w:tcPr>
            <w:tcW w:w="68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HGF</w:t>
            </w:r>
          </w:p>
        </w:tc>
        <w:tc>
          <w:tcPr>
            <w:tcW w:w="144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Endothelial cells, keratinocytes</w:t>
            </w:r>
          </w:p>
        </w:tc>
        <w:tc>
          <w:tcPr>
            <w:tcW w:w="288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Suppression of inflammation, granulation tissue </w:t>
            </w:r>
            <w:proofErr w:type="spellStart"/>
            <w:r>
              <w:rPr>
                <w:rFonts w:ascii="Times New Roman" w:eastAsia="Times New Roman" w:hAnsi="Times New Roman" w:cs="Times New Roman"/>
                <w:sz w:val="24"/>
              </w:rPr>
              <w:t>formation,angiogenesis</w:t>
            </w:r>
            <w:proofErr w:type="spellEnd"/>
            <w:r>
              <w:rPr>
                <w:rFonts w:ascii="Times New Roman" w:eastAsia="Times New Roman" w:hAnsi="Times New Roman" w:cs="Times New Roman"/>
                <w:sz w:val="24"/>
              </w:rPr>
              <w:t>, re-epithelialization</w:t>
            </w:r>
          </w:p>
        </w:tc>
        <w:tc>
          <w:tcPr>
            <w:tcW w:w="79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SOCS-1</w:t>
            </w:r>
            <w:r>
              <w:rPr>
                <w:rFonts w:ascii="Times New Roman" w:eastAsia="Times New Roman" w:hAnsi="Times New Roman" w:cs="Times New Roman"/>
                <w:sz w:val="24"/>
              </w:rPr>
              <w:br/>
              <w:t>SOCS-3</w:t>
            </w:r>
          </w:p>
        </w:tc>
        <w:tc>
          <w:tcPr>
            <w:tcW w:w="121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SOCS-1/negative</w:t>
            </w:r>
            <w:r>
              <w:rPr>
                <w:rFonts w:ascii="Times New Roman" w:eastAsia="Times New Roman" w:hAnsi="Times New Roman" w:cs="Times New Roman"/>
                <w:sz w:val="24"/>
              </w:rPr>
              <w:br/>
              <w:t>SOCS-3/negative</w:t>
            </w:r>
          </w:p>
        </w:tc>
        <w:tc>
          <w:tcPr>
            <w:tcW w:w="184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Inhibition of STAT-3 activation</w:t>
            </w:r>
          </w:p>
        </w:tc>
        <w:tc>
          <w:tcPr>
            <w:tcW w:w="23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C01ECE">
            <w:pPr>
              <w:spacing w:before="100" w:after="100" w:line="240" w:lineRule="auto"/>
              <w:rPr>
                <w:rFonts w:ascii="Times New Roman" w:eastAsia="Times New Roman" w:hAnsi="Times New Roman" w:cs="Times New Roman"/>
                <w:sz w:val="24"/>
              </w:rPr>
            </w:pPr>
          </w:p>
        </w:tc>
      </w:tr>
      <w:tr w:rsidR="00C01ECE">
        <w:tblPrEx>
          <w:tblCellMar>
            <w:top w:w="0" w:type="dxa"/>
            <w:bottom w:w="0" w:type="dxa"/>
          </w:tblCellMar>
        </w:tblPrEx>
        <w:tc>
          <w:tcPr>
            <w:tcW w:w="68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TGF-β</w:t>
            </w:r>
          </w:p>
        </w:tc>
        <w:tc>
          <w:tcPr>
            <w:tcW w:w="144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Fibroblasts, keratinocytes, macrophages, </w:t>
            </w:r>
            <w:r>
              <w:rPr>
                <w:rFonts w:ascii="Times New Roman" w:eastAsia="Times New Roman" w:hAnsi="Times New Roman" w:cs="Times New Roman"/>
                <w:sz w:val="24"/>
              </w:rPr>
              <w:lastRenderedPageBreak/>
              <w:t>leukocytes, endothelial cells, ECM</w:t>
            </w:r>
          </w:p>
        </w:tc>
        <w:tc>
          <w:tcPr>
            <w:tcW w:w="2880"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Inflammation, angiogenesis, granulation </w:t>
            </w:r>
            <w:r>
              <w:rPr>
                <w:rFonts w:ascii="Times New Roman" w:eastAsia="Times New Roman" w:hAnsi="Times New Roman" w:cs="Times New Roman"/>
                <w:sz w:val="24"/>
              </w:rPr>
              <w:lastRenderedPageBreak/>
              <w:t>tissue formation, collagen synthesis, tissue remodeling, leukocyte chemotactic function</w:t>
            </w:r>
          </w:p>
        </w:tc>
        <w:tc>
          <w:tcPr>
            <w:tcW w:w="79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SOCS-3</w:t>
            </w:r>
          </w:p>
        </w:tc>
        <w:tc>
          <w:tcPr>
            <w:tcW w:w="121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D32C4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SOCS-3/negative</w:t>
            </w:r>
          </w:p>
        </w:tc>
        <w:tc>
          <w:tcPr>
            <w:tcW w:w="184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C01ECE">
            <w:pPr>
              <w:spacing w:before="100" w:after="100" w:line="240" w:lineRule="auto"/>
              <w:rPr>
                <w:rFonts w:ascii="Times New Roman" w:eastAsia="Times New Roman" w:hAnsi="Times New Roman" w:cs="Times New Roman"/>
                <w:sz w:val="24"/>
              </w:rPr>
            </w:pPr>
          </w:p>
        </w:tc>
        <w:tc>
          <w:tcPr>
            <w:tcW w:w="235"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C01ECE" w:rsidRDefault="00C01ECE">
            <w:pPr>
              <w:spacing w:before="100" w:after="100" w:line="240" w:lineRule="auto"/>
              <w:rPr>
                <w:rFonts w:ascii="Times New Roman" w:eastAsia="Times New Roman" w:hAnsi="Times New Roman" w:cs="Times New Roman"/>
                <w:sz w:val="24"/>
              </w:rPr>
            </w:pPr>
          </w:p>
        </w:tc>
      </w:tr>
    </w:tbl>
    <w:p w:rsidR="00C01ECE" w:rsidRDefault="00D32C48">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ECM: Extracellular matrix; SOCS: Suppressor of cytokine signaling.</w:t>
      </w:r>
    </w:p>
    <w:p w:rsidR="00C01ECE" w:rsidRDefault="00C01ECE">
      <w:pPr>
        <w:spacing w:after="0" w:line="480" w:lineRule="auto"/>
        <w:jc w:val="both"/>
        <w:rPr>
          <w:rFonts w:ascii="Times New Roman" w:eastAsia="Times New Roman" w:hAnsi="Times New Roman" w:cs="Times New Roman"/>
          <w:b/>
          <w:sz w:val="24"/>
        </w:rPr>
      </w:pPr>
    </w:p>
    <w:p w:rsidR="00C01ECE" w:rsidRDefault="00D32C48">
      <w:pPr>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When is wound healing referred to </w:t>
      </w:r>
      <w:r>
        <w:rPr>
          <w:rFonts w:ascii="Times New Roman" w:eastAsia="Times New Roman" w:hAnsi="Times New Roman" w:cs="Times New Roman"/>
          <w:b/>
          <w:sz w:val="24"/>
        </w:rPr>
        <w:t>as ‘impaired’? And why?</w:t>
      </w:r>
    </w:p>
    <w:p w:rsidR="00C01ECE" w:rsidRDefault="00D32C48">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Chronic wounds are, by definition, wounds that have failed to progress through the normal stages of healing and therefore enter a state of pathologic inflammation (</w:t>
      </w:r>
      <w:proofErr w:type="spellStart"/>
      <w:r>
        <w:rPr>
          <w:rFonts w:ascii="Times New Roman" w:eastAsia="Times New Roman" w:hAnsi="Times New Roman" w:cs="Times New Roman"/>
          <w:color w:val="000000"/>
          <w:sz w:val="24"/>
        </w:rPr>
        <w:t>Menke</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et al</w:t>
      </w:r>
      <w:r>
        <w:rPr>
          <w:rFonts w:ascii="Times New Roman" w:eastAsia="Times New Roman" w:hAnsi="Times New Roman" w:cs="Times New Roman"/>
          <w:color w:val="000000"/>
          <w:sz w:val="24"/>
        </w:rPr>
        <w:t>., 2007). As a result, the healing process is delayed, incomplete, and does not proceed in a coordinated manner, subsequently resulting in poor anatomical and functional outcome (</w:t>
      </w:r>
      <w:proofErr w:type="spellStart"/>
      <w:r>
        <w:rPr>
          <w:rFonts w:ascii="Times New Roman" w:eastAsia="Times New Roman" w:hAnsi="Times New Roman" w:cs="Times New Roman"/>
          <w:color w:val="000000"/>
          <w:sz w:val="24"/>
        </w:rPr>
        <w:t>Menke</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et al</w:t>
      </w:r>
      <w:r>
        <w:rPr>
          <w:rFonts w:ascii="Times New Roman" w:eastAsia="Times New Roman" w:hAnsi="Times New Roman" w:cs="Times New Roman"/>
          <w:color w:val="000000"/>
          <w:sz w:val="24"/>
        </w:rPr>
        <w:t>., 2007).</w:t>
      </w:r>
      <w:r>
        <w:rPr>
          <w:rFonts w:ascii="Times New Roman" w:eastAsia="Times New Roman" w:hAnsi="Times New Roman" w:cs="Times New Roman"/>
          <w:color w:val="0000FF"/>
          <w:sz w:val="24"/>
        </w:rPr>
        <w:t xml:space="preserve"> </w:t>
      </w:r>
      <w:r>
        <w:rPr>
          <w:rFonts w:ascii="Times New Roman" w:eastAsia="Times New Roman" w:hAnsi="Times New Roman" w:cs="Times New Roman"/>
          <w:color w:val="000000"/>
          <w:sz w:val="24"/>
        </w:rPr>
        <w:t>These wounds cause a major disability and are characteri</w:t>
      </w:r>
      <w:r>
        <w:rPr>
          <w:rFonts w:ascii="Times New Roman" w:eastAsia="Times New Roman" w:hAnsi="Times New Roman" w:cs="Times New Roman"/>
          <w:color w:val="000000"/>
          <w:sz w:val="24"/>
        </w:rPr>
        <w:t xml:space="preserve">zed by chronicity and frequent relapse. The differential diagnosis of the underlying etiology of a </w:t>
      </w:r>
      <w:proofErr w:type="spellStart"/>
      <w:r>
        <w:rPr>
          <w:rFonts w:ascii="Times New Roman" w:eastAsia="Times New Roman" w:hAnsi="Times New Roman" w:cs="Times New Roman"/>
          <w:color w:val="000000"/>
          <w:sz w:val="24"/>
        </w:rPr>
        <w:t>nonhealing</w:t>
      </w:r>
      <w:proofErr w:type="spellEnd"/>
      <w:r>
        <w:rPr>
          <w:rFonts w:ascii="Times New Roman" w:eastAsia="Times New Roman" w:hAnsi="Times New Roman" w:cs="Times New Roman"/>
          <w:color w:val="000000"/>
          <w:sz w:val="24"/>
        </w:rPr>
        <w:t xml:space="preserve"> wound is large, but most (~70%) ulcers are caused by ischemia, secondary to diabetes mellitus, venous stasis, and pressure (</w:t>
      </w:r>
      <w:proofErr w:type="spellStart"/>
      <w:r>
        <w:rPr>
          <w:rFonts w:ascii="Times New Roman" w:eastAsia="Times New Roman" w:hAnsi="Times New Roman" w:cs="Times New Roman"/>
          <w:color w:val="000000"/>
          <w:sz w:val="24"/>
        </w:rPr>
        <w:t>Menke</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et al</w:t>
      </w:r>
      <w:r>
        <w:rPr>
          <w:rFonts w:ascii="Times New Roman" w:eastAsia="Times New Roman" w:hAnsi="Times New Roman" w:cs="Times New Roman"/>
          <w:color w:val="000000"/>
          <w:sz w:val="24"/>
        </w:rPr>
        <w:t>., 2007).</w:t>
      </w:r>
    </w:p>
    <w:p w:rsidR="00C01ECE" w:rsidRDefault="00D32C48">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w:t>
      </w:r>
      <w:r>
        <w:rPr>
          <w:rFonts w:ascii="Times New Roman" w:eastAsia="Times New Roman" w:hAnsi="Times New Roman" w:cs="Times New Roman"/>
          <w:color w:val="000000"/>
          <w:sz w:val="24"/>
        </w:rPr>
        <w:t>here are no large-scale, population-based studies that examine the prevalence and economic cost of chronic wounds in the United States (</w:t>
      </w:r>
      <w:proofErr w:type="spellStart"/>
      <w:r>
        <w:rPr>
          <w:rFonts w:ascii="Times New Roman" w:eastAsia="Times New Roman" w:hAnsi="Times New Roman" w:cs="Times New Roman"/>
          <w:color w:val="000000"/>
          <w:sz w:val="24"/>
        </w:rPr>
        <w:t>Menke</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et al</w:t>
      </w:r>
      <w:r>
        <w:rPr>
          <w:rFonts w:ascii="Times New Roman" w:eastAsia="Times New Roman" w:hAnsi="Times New Roman" w:cs="Times New Roman"/>
          <w:color w:val="000000"/>
          <w:sz w:val="24"/>
        </w:rPr>
        <w:t xml:space="preserve">., 2007). The prevalence of the 3 major types of </w:t>
      </w:r>
      <w:proofErr w:type="spellStart"/>
      <w:r>
        <w:rPr>
          <w:rFonts w:ascii="Times New Roman" w:eastAsia="Times New Roman" w:hAnsi="Times New Roman" w:cs="Times New Roman"/>
          <w:color w:val="000000"/>
          <w:sz w:val="24"/>
        </w:rPr>
        <w:t>nonhealing</w:t>
      </w:r>
      <w:proofErr w:type="spellEnd"/>
      <w:r>
        <w:rPr>
          <w:rFonts w:ascii="Times New Roman" w:eastAsia="Times New Roman" w:hAnsi="Times New Roman" w:cs="Times New Roman"/>
          <w:color w:val="000000"/>
          <w:sz w:val="24"/>
        </w:rPr>
        <w:t xml:space="preserve"> wounds is estimated to be between 3 and 6 million</w:t>
      </w:r>
      <w:r>
        <w:rPr>
          <w:rFonts w:ascii="Times New Roman" w:eastAsia="Times New Roman" w:hAnsi="Times New Roman" w:cs="Times New Roman"/>
          <w:color w:val="000000"/>
          <w:sz w:val="24"/>
        </w:rPr>
        <w:t xml:space="preserve"> in the United States,</w:t>
      </w:r>
      <w:r>
        <w:rPr>
          <w:rFonts w:ascii="Times New Roman" w:eastAsia="Times New Roman" w:hAnsi="Times New Roman" w:cs="Times New Roman"/>
          <w:color w:val="0000FF"/>
          <w:sz w:val="24"/>
        </w:rPr>
        <w:t xml:space="preserve"> </w:t>
      </w:r>
      <w:r>
        <w:rPr>
          <w:rFonts w:ascii="Times New Roman" w:eastAsia="Times New Roman" w:hAnsi="Times New Roman" w:cs="Times New Roman"/>
          <w:color w:val="000000"/>
          <w:sz w:val="24"/>
        </w:rPr>
        <w:t>with patients 65 years and older accounting for 85%.</w:t>
      </w:r>
      <w:r>
        <w:rPr>
          <w:rFonts w:ascii="Times New Roman" w:eastAsia="Times New Roman" w:hAnsi="Times New Roman" w:cs="Times New Roman"/>
          <w:color w:val="0000FF"/>
          <w:sz w:val="24"/>
        </w:rPr>
        <w:t xml:space="preserve"> </w:t>
      </w:r>
      <w:proofErr w:type="spellStart"/>
      <w:r>
        <w:rPr>
          <w:rFonts w:ascii="Times New Roman" w:eastAsia="Times New Roman" w:hAnsi="Times New Roman" w:cs="Times New Roman"/>
          <w:color w:val="000000"/>
          <w:sz w:val="24"/>
        </w:rPr>
        <w:t>Nonhealing</w:t>
      </w:r>
      <w:proofErr w:type="spellEnd"/>
      <w:r>
        <w:rPr>
          <w:rFonts w:ascii="Times New Roman" w:eastAsia="Times New Roman" w:hAnsi="Times New Roman" w:cs="Times New Roman"/>
          <w:color w:val="000000"/>
          <w:sz w:val="24"/>
        </w:rPr>
        <w:t xml:space="preserve"> wounds result in enormous health care expenditures with the total cost being estimated at more than $3 billion per year (</w:t>
      </w:r>
      <w:proofErr w:type="spellStart"/>
      <w:r>
        <w:rPr>
          <w:rFonts w:ascii="Times New Roman" w:eastAsia="Times New Roman" w:hAnsi="Times New Roman" w:cs="Times New Roman"/>
          <w:color w:val="000000"/>
          <w:sz w:val="24"/>
        </w:rPr>
        <w:t>Menke</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et al</w:t>
      </w:r>
      <w:r>
        <w:rPr>
          <w:rFonts w:ascii="Times New Roman" w:eastAsia="Times New Roman" w:hAnsi="Times New Roman" w:cs="Times New Roman"/>
          <w:color w:val="000000"/>
          <w:sz w:val="24"/>
        </w:rPr>
        <w:t>., 2007).</w:t>
      </w:r>
      <w:r>
        <w:rPr>
          <w:rFonts w:ascii="Times New Roman" w:eastAsia="Times New Roman" w:hAnsi="Times New Roman" w:cs="Times New Roman"/>
          <w:color w:val="0000FF"/>
          <w:sz w:val="24"/>
        </w:rPr>
        <w:t xml:space="preserve">  </w:t>
      </w:r>
      <w:r>
        <w:rPr>
          <w:rFonts w:ascii="Times New Roman" w:eastAsia="Times New Roman" w:hAnsi="Times New Roman" w:cs="Times New Roman"/>
          <w:color w:val="000000"/>
          <w:sz w:val="24"/>
        </w:rPr>
        <w:t xml:space="preserve">None </w:t>
      </w:r>
      <w:proofErr w:type="gramStart"/>
      <w:r>
        <w:rPr>
          <w:rFonts w:ascii="Times New Roman" w:eastAsia="Times New Roman" w:hAnsi="Times New Roman" w:cs="Times New Roman"/>
          <w:color w:val="000000"/>
          <w:sz w:val="24"/>
        </w:rPr>
        <w:t>of  the</w:t>
      </w:r>
      <w:proofErr w:type="gramEnd"/>
      <w:r>
        <w:rPr>
          <w:rFonts w:ascii="Times New Roman" w:eastAsia="Times New Roman" w:hAnsi="Times New Roman" w:cs="Times New Roman"/>
          <w:color w:val="000000"/>
          <w:sz w:val="24"/>
        </w:rPr>
        <w:t xml:space="preserve"> financial est</w:t>
      </w:r>
      <w:r>
        <w:rPr>
          <w:rFonts w:ascii="Times New Roman" w:eastAsia="Times New Roman" w:hAnsi="Times New Roman" w:cs="Times New Roman"/>
          <w:color w:val="000000"/>
          <w:sz w:val="24"/>
        </w:rPr>
        <w:t>imates take into account the amount of lost work time, decreased productivity, disability payments, nor the cost of rehabilitation (</w:t>
      </w:r>
      <w:proofErr w:type="spellStart"/>
      <w:r>
        <w:rPr>
          <w:rFonts w:ascii="Times New Roman" w:eastAsia="Times New Roman" w:hAnsi="Times New Roman" w:cs="Times New Roman"/>
          <w:color w:val="000000"/>
          <w:sz w:val="24"/>
        </w:rPr>
        <w:t>Menke</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et al</w:t>
      </w:r>
      <w:r>
        <w:rPr>
          <w:rFonts w:ascii="Times New Roman" w:eastAsia="Times New Roman" w:hAnsi="Times New Roman" w:cs="Times New Roman"/>
          <w:color w:val="000000"/>
          <w:sz w:val="24"/>
        </w:rPr>
        <w:t>., 2007).</w:t>
      </w:r>
    </w:p>
    <w:p w:rsidR="00C01ECE" w:rsidRDefault="00D32C48">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addition, the resultant psychosocial damage incurred by patients and their significant others, frien</w:t>
      </w:r>
      <w:r>
        <w:rPr>
          <w:rFonts w:ascii="Times New Roman" w:eastAsia="Times New Roman" w:hAnsi="Times New Roman" w:cs="Times New Roman"/>
          <w:color w:val="000000"/>
          <w:sz w:val="24"/>
        </w:rPr>
        <w:t xml:space="preserve">ds, and families is incalculable. Unfortunately, </w:t>
      </w:r>
      <w:proofErr w:type="spellStart"/>
      <w:r>
        <w:rPr>
          <w:rFonts w:ascii="Times New Roman" w:eastAsia="Times New Roman" w:hAnsi="Times New Roman" w:cs="Times New Roman"/>
          <w:color w:val="000000"/>
          <w:sz w:val="24"/>
        </w:rPr>
        <w:t>nonhealing</w:t>
      </w:r>
      <w:proofErr w:type="spellEnd"/>
      <w:r>
        <w:rPr>
          <w:rFonts w:ascii="Times New Roman" w:eastAsia="Times New Roman" w:hAnsi="Times New Roman" w:cs="Times New Roman"/>
          <w:color w:val="000000"/>
          <w:sz w:val="24"/>
        </w:rPr>
        <w:t xml:space="preserve"> wounds are prone to </w:t>
      </w:r>
      <w:r>
        <w:rPr>
          <w:rFonts w:ascii="Times New Roman" w:eastAsia="Times New Roman" w:hAnsi="Times New Roman" w:cs="Times New Roman"/>
          <w:color w:val="000000"/>
          <w:sz w:val="24"/>
        </w:rPr>
        <w:lastRenderedPageBreak/>
        <w:t>complications that not only effect the time to healing completion but also have a negative impact on the patients themselves (</w:t>
      </w:r>
      <w:proofErr w:type="spellStart"/>
      <w:r>
        <w:rPr>
          <w:rFonts w:ascii="Times New Roman" w:eastAsia="Times New Roman" w:hAnsi="Times New Roman" w:cs="Times New Roman"/>
          <w:color w:val="000000"/>
          <w:sz w:val="24"/>
        </w:rPr>
        <w:t>Menke</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et al</w:t>
      </w:r>
      <w:r>
        <w:rPr>
          <w:rFonts w:ascii="Times New Roman" w:eastAsia="Times New Roman" w:hAnsi="Times New Roman" w:cs="Times New Roman"/>
          <w:color w:val="000000"/>
          <w:sz w:val="24"/>
        </w:rPr>
        <w:t xml:space="preserve">., 2007). The complications of chronic </w:t>
      </w:r>
      <w:r>
        <w:rPr>
          <w:rFonts w:ascii="Times New Roman" w:eastAsia="Times New Roman" w:hAnsi="Times New Roman" w:cs="Times New Roman"/>
          <w:color w:val="000000"/>
          <w:sz w:val="24"/>
        </w:rPr>
        <w:t>wounds include functional limitations, infections, and malignant transformation. Functional limitations include gait changes and difficulty ambulating. Many patients have chronic pain that decreases their quality of life. Another large category of complica</w:t>
      </w:r>
      <w:r>
        <w:rPr>
          <w:rFonts w:ascii="Times New Roman" w:eastAsia="Times New Roman" w:hAnsi="Times New Roman" w:cs="Times New Roman"/>
          <w:color w:val="000000"/>
          <w:sz w:val="24"/>
        </w:rPr>
        <w:t>tions is related to infections (</w:t>
      </w:r>
      <w:proofErr w:type="spellStart"/>
      <w:r>
        <w:rPr>
          <w:rFonts w:ascii="Times New Roman" w:eastAsia="Times New Roman" w:hAnsi="Times New Roman" w:cs="Times New Roman"/>
          <w:color w:val="000000"/>
          <w:sz w:val="24"/>
        </w:rPr>
        <w:t>Menke</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et al</w:t>
      </w:r>
      <w:r>
        <w:rPr>
          <w:rFonts w:ascii="Times New Roman" w:eastAsia="Times New Roman" w:hAnsi="Times New Roman" w:cs="Times New Roman"/>
          <w:color w:val="000000"/>
          <w:sz w:val="24"/>
        </w:rPr>
        <w:t xml:space="preserve">., 2007). Cellulitis, abscess formation, osteomyelitis, gangrene, and even sepsis all may occur as a result of an infected wound. Furthermore, chronic wounds have the potential for malignant transformation (i.e., </w:t>
      </w:r>
      <w:proofErr w:type="spellStart"/>
      <w:r>
        <w:rPr>
          <w:rFonts w:ascii="Times New Roman" w:eastAsia="Times New Roman" w:hAnsi="Times New Roman" w:cs="Times New Roman"/>
          <w:color w:val="000000"/>
          <w:sz w:val="24"/>
        </w:rPr>
        <w:t>Marjolin’s</w:t>
      </w:r>
      <w:proofErr w:type="spellEnd"/>
      <w:r>
        <w:rPr>
          <w:rFonts w:ascii="Times New Roman" w:eastAsia="Times New Roman" w:hAnsi="Times New Roman" w:cs="Times New Roman"/>
          <w:color w:val="000000"/>
          <w:sz w:val="24"/>
        </w:rPr>
        <w:t xml:space="preserve"> ulcer).</w:t>
      </w:r>
      <w:r>
        <w:rPr>
          <w:rFonts w:ascii="Times New Roman" w:eastAsia="Times New Roman" w:hAnsi="Times New Roman" w:cs="Times New Roman"/>
          <w:color w:val="0000FF"/>
          <w:sz w:val="24"/>
        </w:rPr>
        <w:t xml:space="preserve"> </w:t>
      </w:r>
      <w:r>
        <w:rPr>
          <w:rFonts w:ascii="Times New Roman" w:eastAsia="Times New Roman" w:hAnsi="Times New Roman" w:cs="Times New Roman"/>
          <w:color w:val="000000"/>
          <w:sz w:val="24"/>
        </w:rPr>
        <w:t xml:space="preserve">Lastly, foot ulcers are one of the most common causes of </w:t>
      </w:r>
      <w:proofErr w:type="spellStart"/>
      <w:r>
        <w:rPr>
          <w:rFonts w:ascii="Times New Roman" w:eastAsia="Times New Roman" w:hAnsi="Times New Roman" w:cs="Times New Roman"/>
          <w:color w:val="000000"/>
          <w:sz w:val="24"/>
        </w:rPr>
        <w:t>nontraumatic</w:t>
      </w:r>
      <w:proofErr w:type="spellEnd"/>
      <w:r>
        <w:rPr>
          <w:rFonts w:ascii="Times New Roman" w:eastAsia="Times New Roman" w:hAnsi="Times New Roman" w:cs="Times New Roman"/>
          <w:color w:val="000000"/>
          <w:sz w:val="24"/>
        </w:rPr>
        <w:t xml:space="preserve"> amputation (</w:t>
      </w:r>
      <w:proofErr w:type="spellStart"/>
      <w:r>
        <w:rPr>
          <w:rFonts w:ascii="Times New Roman" w:eastAsia="Times New Roman" w:hAnsi="Times New Roman" w:cs="Times New Roman"/>
          <w:color w:val="000000"/>
          <w:sz w:val="24"/>
        </w:rPr>
        <w:t>Menke</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et al</w:t>
      </w:r>
      <w:r>
        <w:rPr>
          <w:rFonts w:ascii="Times New Roman" w:eastAsia="Times New Roman" w:hAnsi="Times New Roman" w:cs="Times New Roman"/>
          <w:color w:val="000000"/>
          <w:sz w:val="24"/>
        </w:rPr>
        <w:t>., 2007).</w:t>
      </w:r>
    </w:p>
    <w:p w:rsidR="00C01ECE" w:rsidRDefault="00D32C48">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ROLE OF OXIDATIVE STRESS IN THE DEVELOPMENT AND PROGRESSION OF IMPAIRED WOUND HEALING.</w:t>
      </w:r>
    </w:p>
    <w:p w:rsidR="00C01ECE" w:rsidRDefault="00D32C48">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delicate balance between the positive role of</w:t>
      </w:r>
      <w:r>
        <w:rPr>
          <w:rFonts w:ascii="Times New Roman" w:eastAsia="Times New Roman" w:hAnsi="Times New Roman" w:cs="Times New Roman"/>
          <w:color w:val="000000"/>
          <w:sz w:val="24"/>
        </w:rPr>
        <w:t xml:space="preserve"> ROS and their deleterious effects is important for proper wound healing (Sanchez </w:t>
      </w:r>
      <w:r>
        <w:rPr>
          <w:rFonts w:ascii="Times New Roman" w:eastAsia="Times New Roman" w:hAnsi="Times New Roman" w:cs="Times New Roman"/>
          <w:i/>
          <w:color w:val="000000"/>
          <w:sz w:val="24"/>
        </w:rPr>
        <w:t>et al</w:t>
      </w:r>
      <w:r>
        <w:rPr>
          <w:rFonts w:ascii="Times New Roman" w:eastAsia="Times New Roman" w:hAnsi="Times New Roman" w:cs="Times New Roman"/>
          <w:color w:val="000000"/>
          <w:sz w:val="24"/>
        </w:rPr>
        <w:t xml:space="preserve">., 2018). Whereas production of ROS is essential to initiate wound repair, excessive amount of ROS generation is deleterious in wound healing. Ongoing oxidative stress, </w:t>
      </w:r>
      <w:r>
        <w:rPr>
          <w:rFonts w:ascii="Times New Roman" w:eastAsia="Times New Roman" w:hAnsi="Times New Roman" w:cs="Times New Roman"/>
          <w:color w:val="000000"/>
          <w:sz w:val="24"/>
        </w:rPr>
        <w:t xml:space="preserve">associated with lipid peroxidation, protein modification and DNA damage has been shown to impair wound healing processes via increased cell apoptosis and senescence (Sanchez </w:t>
      </w:r>
      <w:r>
        <w:rPr>
          <w:rFonts w:ascii="Times New Roman" w:eastAsia="Times New Roman" w:hAnsi="Times New Roman" w:cs="Times New Roman"/>
          <w:i/>
          <w:color w:val="000000"/>
          <w:sz w:val="24"/>
        </w:rPr>
        <w:t>et al</w:t>
      </w:r>
      <w:r>
        <w:rPr>
          <w:rFonts w:ascii="Times New Roman" w:eastAsia="Times New Roman" w:hAnsi="Times New Roman" w:cs="Times New Roman"/>
          <w:color w:val="000000"/>
          <w:sz w:val="24"/>
        </w:rPr>
        <w:t>., 2018). In physiological conditions, low levels of ROS production by NOX ac</w:t>
      </w:r>
      <w:r>
        <w:rPr>
          <w:rFonts w:ascii="Times New Roman" w:eastAsia="Times New Roman" w:hAnsi="Times New Roman" w:cs="Times New Roman"/>
          <w:color w:val="000000"/>
          <w:sz w:val="24"/>
        </w:rPr>
        <w:t xml:space="preserve">tivation in neutrophils and macrophages are responsible for respiratory bursts during phagocytosis of the inflammatory phase (Sanchez </w:t>
      </w:r>
      <w:r>
        <w:rPr>
          <w:rFonts w:ascii="Times New Roman" w:eastAsia="Times New Roman" w:hAnsi="Times New Roman" w:cs="Times New Roman"/>
          <w:i/>
          <w:color w:val="000000"/>
          <w:sz w:val="24"/>
        </w:rPr>
        <w:t>et al</w:t>
      </w:r>
      <w:r>
        <w:rPr>
          <w:rFonts w:ascii="Times New Roman" w:eastAsia="Times New Roman" w:hAnsi="Times New Roman" w:cs="Times New Roman"/>
          <w:color w:val="000000"/>
          <w:sz w:val="24"/>
        </w:rPr>
        <w:t>., 2018). In contrast, as chronic inflammation develops in pathological conditions, NOX activation is exacerbated, wh</w:t>
      </w:r>
      <w:r>
        <w:rPr>
          <w:rFonts w:ascii="Times New Roman" w:eastAsia="Times New Roman" w:hAnsi="Times New Roman" w:cs="Times New Roman"/>
          <w:color w:val="000000"/>
          <w:sz w:val="24"/>
        </w:rPr>
        <w:t xml:space="preserve">ich may lead to excessive production of ROS production, further accelerating inflammation and oxidative stress cellular damage (Sanchez </w:t>
      </w:r>
      <w:r>
        <w:rPr>
          <w:rFonts w:ascii="Times New Roman" w:eastAsia="Times New Roman" w:hAnsi="Times New Roman" w:cs="Times New Roman"/>
          <w:i/>
          <w:color w:val="000000"/>
          <w:sz w:val="24"/>
        </w:rPr>
        <w:t>et al</w:t>
      </w:r>
      <w:r>
        <w:rPr>
          <w:rFonts w:ascii="Times New Roman" w:eastAsia="Times New Roman" w:hAnsi="Times New Roman" w:cs="Times New Roman"/>
          <w:color w:val="000000"/>
          <w:sz w:val="24"/>
        </w:rPr>
        <w:t>., 2018). Clinical studies suggest that non-healing wounds are maintained in highly oxidizing environment, which le</w:t>
      </w:r>
      <w:r>
        <w:rPr>
          <w:rFonts w:ascii="Times New Roman" w:eastAsia="Times New Roman" w:hAnsi="Times New Roman" w:cs="Times New Roman"/>
          <w:color w:val="000000"/>
          <w:sz w:val="24"/>
        </w:rPr>
        <w:t xml:space="preserve">ad to impaired wound repair (Sanchez </w:t>
      </w:r>
      <w:r>
        <w:rPr>
          <w:rFonts w:ascii="Times New Roman" w:eastAsia="Times New Roman" w:hAnsi="Times New Roman" w:cs="Times New Roman"/>
          <w:i/>
          <w:color w:val="000000"/>
          <w:sz w:val="24"/>
        </w:rPr>
        <w:lastRenderedPageBreak/>
        <w:t>et al</w:t>
      </w:r>
      <w:r>
        <w:rPr>
          <w:rFonts w:ascii="Times New Roman" w:eastAsia="Times New Roman" w:hAnsi="Times New Roman" w:cs="Times New Roman"/>
          <w:color w:val="000000"/>
          <w:sz w:val="24"/>
        </w:rPr>
        <w:t xml:space="preserve">., 2018). Clinical conditions such as tissue hypoxia and hyperglycemia are typically associated with highly oxidizing environments (Sanchez </w:t>
      </w:r>
      <w:r>
        <w:rPr>
          <w:rFonts w:ascii="Times New Roman" w:eastAsia="Times New Roman" w:hAnsi="Times New Roman" w:cs="Times New Roman"/>
          <w:i/>
          <w:color w:val="000000"/>
          <w:sz w:val="24"/>
        </w:rPr>
        <w:t>et al</w:t>
      </w:r>
      <w:r>
        <w:rPr>
          <w:rFonts w:ascii="Times New Roman" w:eastAsia="Times New Roman" w:hAnsi="Times New Roman" w:cs="Times New Roman"/>
          <w:color w:val="000000"/>
          <w:sz w:val="24"/>
        </w:rPr>
        <w:t>., 2018).</w:t>
      </w:r>
    </w:p>
    <w:p w:rsidR="00C01ECE" w:rsidRDefault="00D32C48">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Hypoxic Wound</w:t>
      </w:r>
    </w:p>
    <w:p w:rsidR="00C01ECE" w:rsidRDefault="00D32C48">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Whereas generation of ROS during the normal wound healing is related to NOX activation, the presence of hypoxia stimulates oxidant production by the electron transport chain (ETC) of the mitochondria mainly via complexes I and III (Sanchez </w:t>
      </w:r>
      <w:r>
        <w:rPr>
          <w:rFonts w:ascii="Times New Roman" w:eastAsia="Times New Roman" w:hAnsi="Times New Roman" w:cs="Times New Roman"/>
          <w:i/>
          <w:color w:val="000000"/>
          <w:sz w:val="24"/>
        </w:rPr>
        <w:t>et al</w:t>
      </w:r>
      <w:r>
        <w:rPr>
          <w:rFonts w:ascii="Times New Roman" w:eastAsia="Times New Roman" w:hAnsi="Times New Roman" w:cs="Times New Roman"/>
          <w:color w:val="000000"/>
          <w:sz w:val="24"/>
        </w:rPr>
        <w:t>., 2018). T</w:t>
      </w:r>
      <w:r>
        <w:rPr>
          <w:rFonts w:ascii="Times New Roman" w:eastAsia="Times New Roman" w:hAnsi="Times New Roman" w:cs="Times New Roman"/>
          <w:color w:val="000000"/>
          <w:sz w:val="24"/>
        </w:rPr>
        <w:t>his observation is paradoxical, in the sense that superoxide is a product of the one-electron reduction of O2, which is reduced in hypoxia. ETC-derived ROS are transferred across the inter-membrane space to reach the cytosol where they act as second messen</w:t>
      </w:r>
      <w:r>
        <w:rPr>
          <w:rFonts w:ascii="Times New Roman" w:eastAsia="Times New Roman" w:hAnsi="Times New Roman" w:cs="Times New Roman"/>
          <w:color w:val="000000"/>
          <w:sz w:val="24"/>
        </w:rPr>
        <w:t xml:space="preserve">gers (Sanchez </w:t>
      </w:r>
      <w:r>
        <w:rPr>
          <w:rFonts w:ascii="Times New Roman" w:eastAsia="Times New Roman" w:hAnsi="Times New Roman" w:cs="Times New Roman"/>
          <w:i/>
          <w:color w:val="000000"/>
          <w:sz w:val="24"/>
        </w:rPr>
        <w:t>et al</w:t>
      </w:r>
      <w:r>
        <w:rPr>
          <w:rFonts w:ascii="Times New Roman" w:eastAsia="Times New Roman" w:hAnsi="Times New Roman" w:cs="Times New Roman"/>
          <w:color w:val="000000"/>
          <w:sz w:val="24"/>
        </w:rPr>
        <w:t xml:space="preserve">., 2018). During hypoxia, mitochondria augment the release of ROS in the cytosol, which appears counter intuitive as O2 tension is reduced in the mitochondrial compartment (Sanchez </w:t>
      </w:r>
      <w:r>
        <w:rPr>
          <w:rFonts w:ascii="Times New Roman" w:eastAsia="Times New Roman" w:hAnsi="Times New Roman" w:cs="Times New Roman"/>
          <w:i/>
          <w:color w:val="000000"/>
          <w:sz w:val="24"/>
        </w:rPr>
        <w:t>et al</w:t>
      </w:r>
      <w:r>
        <w:rPr>
          <w:rFonts w:ascii="Times New Roman" w:eastAsia="Times New Roman" w:hAnsi="Times New Roman" w:cs="Times New Roman"/>
          <w:color w:val="000000"/>
          <w:sz w:val="24"/>
        </w:rPr>
        <w:t>., 2018). Hypoxia-induced mitochondrial ROS release</w:t>
      </w:r>
      <w:r>
        <w:rPr>
          <w:rFonts w:ascii="Times New Roman" w:eastAsia="Times New Roman" w:hAnsi="Times New Roman" w:cs="Times New Roman"/>
          <w:color w:val="000000"/>
          <w:sz w:val="24"/>
        </w:rPr>
        <w:t xml:space="preserve"> has been shown to activate cell protection signaling through transcriptional and post-translational mechanisms (Sanchez </w:t>
      </w:r>
      <w:r>
        <w:rPr>
          <w:rFonts w:ascii="Times New Roman" w:eastAsia="Times New Roman" w:hAnsi="Times New Roman" w:cs="Times New Roman"/>
          <w:i/>
          <w:color w:val="000000"/>
          <w:sz w:val="24"/>
        </w:rPr>
        <w:t>et al</w:t>
      </w:r>
      <w:r>
        <w:rPr>
          <w:rFonts w:ascii="Times New Roman" w:eastAsia="Times New Roman" w:hAnsi="Times New Roman" w:cs="Times New Roman"/>
          <w:color w:val="000000"/>
          <w:sz w:val="24"/>
        </w:rPr>
        <w:t>., 2018).</w:t>
      </w:r>
    </w:p>
    <w:p w:rsidR="00C01ECE" w:rsidRDefault="00D32C48">
      <w:pPr>
        <w:spacing w:after="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In line, low oxygen levels leading to mitochondrial ROS production activate prolyl-4-hydroxylases. Prolyl-4-hydroxyases </w:t>
      </w:r>
      <w:r>
        <w:rPr>
          <w:rFonts w:ascii="Times New Roman" w:eastAsia="Times New Roman" w:hAnsi="Times New Roman" w:cs="Times New Roman"/>
          <w:color w:val="000000"/>
          <w:sz w:val="24"/>
        </w:rPr>
        <w:t xml:space="preserve">can induce hypoxia-inducible factor 1 (HIF-1) activation, which is involved in regeneration of lost or damaged tissue in mammals (Sanchez </w:t>
      </w:r>
      <w:r>
        <w:rPr>
          <w:rFonts w:ascii="Times New Roman" w:eastAsia="Times New Roman" w:hAnsi="Times New Roman" w:cs="Times New Roman"/>
          <w:i/>
          <w:color w:val="000000"/>
          <w:sz w:val="24"/>
        </w:rPr>
        <w:t>et al</w:t>
      </w:r>
      <w:r>
        <w:rPr>
          <w:rFonts w:ascii="Times New Roman" w:eastAsia="Times New Roman" w:hAnsi="Times New Roman" w:cs="Times New Roman"/>
          <w:color w:val="000000"/>
          <w:sz w:val="24"/>
        </w:rPr>
        <w:t>., 2018). In the microenvironment of early wounds, ischemia due to vascular disruption and high O2 consumption by</w:t>
      </w:r>
      <w:r>
        <w:rPr>
          <w:rFonts w:ascii="Times New Roman" w:eastAsia="Times New Roman" w:hAnsi="Times New Roman" w:cs="Times New Roman"/>
          <w:color w:val="000000"/>
          <w:sz w:val="24"/>
        </w:rPr>
        <w:t xml:space="preserve"> immune competent cells can favor O2 depletion and hypoxia. Moreover, pathological conditions, such as diabetes, impair microvascular blood flow, thus aggravating tissue oxygenation, whereas temporary hypoxia after injury can be beneficial for wound healin</w:t>
      </w:r>
      <w:r>
        <w:rPr>
          <w:rFonts w:ascii="Times New Roman" w:eastAsia="Times New Roman" w:hAnsi="Times New Roman" w:cs="Times New Roman"/>
          <w:color w:val="000000"/>
          <w:sz w:val="24"/>
        </w:rPr>
        <w:t xml:space="preserve">g, prolonged or chronic hypoxia delays wound healing (Sanchez </w:t>
      </w:r>
      <w:r>
        <w:rPr>
          <w:rFonts w:ascii="Times New Roman" w:eastAsia="Times New Roman" w:hAnsi="Times New Roman" w:cs="Times New Roman"/>
          <w:i/>
          <w:color w:val="000000"/>
          <w:sz w:val="24"/>
        </w:rPr>
        <w:t>et al</w:t>
      </w:r>
      <w:r>
        <w:rPr>
          <w:rFonts w:ascii="Times New Roman" w:eastAsia="Times New Roman" w:hAnsi="Times New Roman" w:cs="Times New Roman"/>
          <w:color w:val="000000"/>
          <w:sz w:val="24"/>
        </w:rPr>
        <w:t xml:space="preserve">., 2018). Impaired wound repair in hypoxic tissue has been related to the combination of mechanisms that increase ROS production and reduce antioxidant defenses (Sanchez </w:t>
      </w:r>
      <w:r>
        <w:rPr>
          <w:rFonts w:ascii="Times New Roman" w:eastAsia="Times New Roman" w:hAnsi="Times New Roman" w:cs="Times New Roman"/>
          <w:i/>
          <w:color w:val="000000"/>
          <w:sz w:val="24"/>
        </w:rPr>
        <w:t>et al</w:t>
      </w:r>
      <w:r>
        <w:rPr>
          <w:rFonts w:ascii="Times New Roman" w:eastAsia="Times New Roman" w:hAnsi="Times New Roman" w:cs="Times New Roman"/>
          <w:color w:val="000000"/>
          <w:sz w:val="24"/>
        </w:rPr>
        <w:t>., 2018).</w:t>
      </w:r>
    </w:p>
    <w:p w:rsidR="00C01ECE" w:rsidRDefault="00C01ECE">
      <w:pPr>
        <w:spacing w:before="100" w:after="100" w:line="240" w:lineRule="auto"/>
        <w:jc w:val="both"/>
        <w:rPr>
          <w:rFonts w:ascii="Times New Roman" w:eastAsia="Times New Roman" w:hAnsi="Times New Roman" w:cs="Times New Roman"/>
          <w:sz w:val="24"/>
        </w:rPr>
      </w:pPr>
    </w:p>
    <w:p w:rsidR="00C01ECE" w:rsidRDefault="00C01ECE">
      <w:pPr>
        <w:spacing w:before="100" w:after="100" w:line="480" w:lineRule="auto"/>
        <w:jc w:val="both"/>
        <w:rPr>
          <w:rFonts w:ascii="Times New Roman" w:eastAsia="Times New Roman" w:hAnsi="Times New Roman" w:cs="Times New Roman"/>
          <w:sz w:val="24"/>
        </w:rPr>
      </w:pPr>
    </w:p>
    <w:p w:rsidR="00C01ECE" w:rsidRDefault="00D32C48">
      <w:pPr>
        <w:keepNext/>
        <w:spacing w:before="100" w:after="10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RE</w:t>
      </w:r>
      <w:r>
        <w:rPr>
          <w:rFonts w:ascii="Times New Roman" w:eastAsia="Times New Roman" w:hAnsi="Times New Roman" w:cs="Times New Roman"/>
          <w:b/>
          <w:sz w:val="24"/>
        </w:rPr>
        <w:t>FERENCES</w:t>
      </w:r>
    </w:p>
    <w:p w:rsidR="00C01ECE" w:rsidRDefault="00D32C48">
      <w:pPr>
        <w:keepNext/>
        <w:spacing w:before="100" w:after="100" w:line="48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Borish</w:t>
      </w:r>
      <w:proofErr w:type="spellEnd"/>
      <w:r>
        <w:rPr>
          <w:rFonts w:ascii="Times New Roman" w:eastAsia="Times New Roman" w:hAnsi="Times New Roman" w:cs="Times New Roman"/>
          <w:sz w:val="24"/>
        </w:rPr>
        <w:t xml:space="preserve"> LC, Steinke JW. 2. Cytokines and chemokines. </w:t>
      </w:r>
      <w:r>
        <w:rPr>
          <w:rFonts w:ascii="Times New Roman" w:eastAsia="Times New Roman" w:hAnsi="Times New Roman" w:cs="Times New Roman"/>
          <w:b/>
          <w:sz w:val="24"/>
        </w:rPr>
        <w:t xml:space="preserve">J. Allergy </w:t>
      </w:r>
      <w:proofErr w:type="spellStart"/>
      <w:r>
        <w:rPr>
          <w:rFonts w:ascii="Times New Roman" w:eastAsia="Times New Roman" w:hAnsi="Times New Roman" w:cs="Times New Roman"/>
          <w:b/>
          <w:sz w:val="24"/>
        </w:rPr>
        <w:t>Clin</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Immunol</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111(2 Suppl.), S460–S475 (2003).</w:t>
      </w:r>
    </w:p>
    <w:p w:rsidR="00D32C48" w:rsidRDefault="00D32C48">
      <w:pPr>
        <w:spacing w:before="100" w:after="100" w:line="48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Freedberg</w:t>
      </w:r>
      <w:proofErr w:type="spellEnd"/>
      <w:r>
        <w:rPr>
          <w:rFonts w:ascii="Times New Roman" w:eastAsia="Times New Roman" w:hAnsi="Times New Roman" w:cs="Times New Roman"/>
          <w:sz w:val="24"/>
        </w:rPr>
        <w:t xml:space="preserve"> IM, </w:t>
      </w:r>
      <w:proofErr w:type="spellStart"/>
      <w:r>
        <w:rPr>
          <w:rFonts w:ascii="Times New Roman" w:eastAsia="Times New Roman" w:hAnsi="Times New Roman" w:cs="Times New Roman"/>
          <w:sz w:val="24"/>
        </w:rPr>
        <w:t>Tomic-Canic</w:t>
      </w:r>
      <w:proofErr w:type="spellEnd"/>
      <w:r>
        <w:rPr>
          <w:rFonts w:ascii="Times New Roman" w:eastAsia="Times New Roman" w:hAnsi="Times New Roman" w:cs="Times New Roman"/>
          <w:sz w:val="24"/>
        </w:rPr>
        <w:t xml:space="preserve"> M, </w:t>
      </w:r>
      <w:proofErr w:type="spellStart"/>
      <w:r>
        <w:rPr>
          <w:rFonts w:ascii="Times New Roman" w:eastAsia="Times New Roman" w:hAnsi="Times New Roman" w:cs="Times New Roman"/>
          <w:sz w:val="24"/>
        </w:rPr>
        <w:t>Komine</w:t>
      </w:r>
      <w:proofErr w:type="spellEnd"/>
      <w:r>
        <w:rPr>
          <w:rFonts w:ascii="Times New Roman" w:eastAsia="Times New Roman" w:hAnsi="Times New Roman" w:cs="Times New Roman"/>
          <w:sz w:val="24"/>
        </w:rPr>
        <w:t xml:space="preserve"> M, </w:t>
      </w:r>
      <w:proofErr w:type="spellStart"/>
      <w:r>
        <w:rPr>
          <w:rFonts w:ascii="Times New Roman" w:eastAsia="Times New Roman" w:hAnsi="Times New Roman" w:cs="Times New Roman"/>
          <w:sz w:val="24"/>
        </w:rPr>
        <w:t>Blumenberg</w:t>
      </w:r>
      <w:proofErr w:type="spellEnd"/>
      <w:r>
        <w:rPr>
          <w:rFonts w:ascii="Times New Roman" w:eastAsia="Times New Roman" w:hAnsi="Times New Roman" w:cs="Times New Roman"/>
          <w:sz w:val="24"/>
        </w:rPr>
        <w:t xml:space="preserve"> M. Keratins and the keratinocyte activation cycle. </w:t>
      </w:r>
      <w:r>
        <w:rPr>
          <w:rFonts w:ascii="Times New Roman" w:eastAsia="Times New Roman" w:hAnsi="Times New Roman" w:cs="Times New Roman"/>
          <w:b/>
          <w:sz w:val="24"/>
        </w:rPr>
        <w:t xml:space="preserve">J. Invest. </w:t>
      </w:r>
      <w:proofErr w:type="spellStart"/>
      <w:r>
        <w:rPr>
          <w:rFonts w:ascii="Times New Roman" w:eastAsia="Times New Roman" w:hAnsi="Times New Roman" w:cs="Times New Roman"/>
          <w:b/>
          <w:sz w:val="24"/>
        </w:rPr>
        <w:t>Dermatol</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116(5), </w:t>
      </w:r>
      <w:r>
        <w:rPr>
          <w:rFonts w:ascii="Times New Roman" w:eastAsia="Times New Roman" w:hAnsi="Times New Roman" w:cs="Times New Roman"/>
          <w:sz w:val="24"/>
        </w:rPr>
        <w:t>633–640 (2001).</w:t>
      </w:r>
    </w:p>
    <w:p w:rsidR="00C01ECE" w:rsidRDefault="00D32C48">
      <w:pPr>
        <w:spacing w:before="100" w:after="1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Jiang CK, Flanagan S, </w:t>
      </w:r>
      <w:proofErr w:type="spellStart"/>
      <w:r>
        <w:rPr>
          <w:rFonts w:ascii="Times New Roman" w:eastAsia="Times New Roman" w:hAnsi="Times New Roman" w:cs="Times New Roman"/>
          <w:sz w:val="24"/>
        </w:rPr>
        <w:t>Ohtsuki</w:t>
      </w:r>
      <w:proofErr w:type="spellEnd"/>
      <w:r>
        <w:rPr>
          <w:rFonts w:ascii="Times New Roman" w:eastAsia="Times New Roman" w:hAnsi="Times New Roman" w:cs="Times New Roman"/>
          <w:sz w:val="24"/>
        </w:rPr>
        <w:t xml:space="preserve"> M, </w:t>
      </w:r>
      <w:proofErr w:type="spellStart"/>
      <w:r>
        <w:rPr>
          <w:rFonts w:ascii="Times New Roman" w:eastAsia="Times New Roman" w:hAnsi="Times New Roman" w:cs="Times New Roman"/>
          <w:sz w:val="24"/>
        </w:rPr>
        <w:t>Shuai</w:t>
      </w:r>
      <w:proofErr w:type="spellEnd"/>
      <w:r>
        <w:rPr>
          <w:rFonts w:ascii="Times New Roman" w:eastAsia="Times New Roman" w:hAnsi="Times New Roman" w:cs="Times New Roman"/>
          <w:sz w:val="24"/>
        </w:rPr>
        <w:t xml:space="preserve"> K, </w:t>
      </w:r>
      <w:proofErr w:type="spellStart"/>
      <w:r>
        <w:rPr>
          <w:rFonts w:ascii="Times New Roman" w:eastAsia="Times New Roman" w:hAnsi="Times New Roman" w:cs="Times New Roman"/>
          <w:sz w:val="24"/>
        </w:rPr>
        <w:t>Freedberg</w:t>
      </w:r>
      <w:proofErr w:type="spellEnd"/>
      <w:r>
        <w:rPr>
          <w:rFonts w:ascii="Times New Roman" w:eastAsia="Times New Roman" w:hAnsi="Times New Roman" w:cs="Times New Roman"/>
          <w:sz w:val="24"/>
        </w:rPr>
        <w:t xml:space="preserve"> IM, </w:t>
      </w:r>
      <w:proofErr w:type="spellStart"/>
      <w:r>
        <w:rPr>
          <w:rFonts w:ascii="Times New Roman" w:eastAsia="Times New Roman" w:hAnsi="Times New Roman" w:cs="Times New Roman"/>
          <w:sz w:val="24"/>
        </w:rPr>
        <w:t>Blumenberg</w:t>
      </w:r>
      <w:proofErr w:type="spellEnd"/>
      <w:r>
        <w:rPr>
          <w:rFonts w:ascii="Times New Roman" w:eastAsia="Times New Roman" w:hAnsi="Times New Roman" w:cs="Times New Roman"/>
          <w:sz w:val="24"/>
        </w:rPr>
        <w:t xml:space="preserve"> M. Disease-activated transcription factor: allergic reactions in human skin cause nuclear translocation of STAT-91 and induce synthesis of keratin K17. </w:t>
      </w:r>
      <w:r>
        <w:rPr>
          <w:rFonts w:ascii="Times New Roman" w:eastAsia="Times New Roman" w:hAnsi="Times New Roman" w:cs="Times New Roman"/>
          <w:b/>
          <w:sz w:val="24"/>
        </w:rPr>
        <w:t>Mol. Cell Biol.</w:t>
      </w:r>
      <w:r>
        <w:rPr>
          <w:rFonts w:ascii="Times New Roman" w:eastAsia="Times New Roman" w:hAnsi="Times New Roman" w:cs="Times New Roman"/>
          <w:sz w:val="24"/>
        </w:rPr>
        <w:t xml:space="preserve"> 14</w:t>
      </w:r>
      <w:r>
        <w:rPr>
          <w:rFonts w:ascii="Times New Roman" w:eastAsia="Times New Roman" w:hAnsi="Times New Roman" w:cs="Times New Roman"/>
          <w:sz w:val="24"/>
        </w:rPr>
        <w:t>(7), 4759–4769 (1994).</w:t>
      </w:r>
    </w:p>
    <w:p w:rsidR="00C01ECE" w:rsidRDefault="00D32C48">
      <w:pPr>
        <w:spacing w:before="100" w:after="100" w:line="48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Behm</w:t>
      </w:r>
      <w:proofErr w:type="spellEnd"/>
      <w:r>
        <w:rPr>
          <w:rFonts w:ascii="Times New Roman" w:eastAsia="Times New Roman" w:hAnsi="Times New Roman" w:cs="Times New Roman"/>
          <w:sz w:val="24"/>
        </w:rPr>
        <w:t xml:space="preserve"> B, </w:t>
      </w:r>
      <w:proofErr w:type="spellStart"/>
      <w:r>
        <w:rPr>
          <w:rFonts w:ascii="Times New Roman" w:eastAsia="Times New Roman" w:hAnsi="Times New Roman" w:cs="Times New Roman"/>
          <w:sz w:val="24"/>
        </w:rPr>
        <w:t>Babilas</w:t>
      </w:r>
      <w:proofErr w:type="spellEnd"/>
      <w:r>
        <w:rPr>
          <w:rFonts w:ascii="Times New Roman" w:eastAsia="Times New Roman" w:hAnsi="Times New Roman" w:cs="Times New Roman"/>
          <w:sz w:val="24"/>
        </w:rPr>
        <w:t xml:space="preserve"> P, </w:t>
      </w:r>
      <w:proofErr w:type="spellStart"/>
      <w:r>
        <w:rPr>
          <w:rFonts w:ascii="Times New Roman" w:eastAsia="Times New Roman" w:hAnsi="Times New Roman" w:cs="Times New Roman"/>
          <w:sz w:val="24"/>
        </w:rPr>
        <w:t>Landthaler</w:t>
      </w:r>
      <w:proofErr w:type="spellEnd"/>
      <w:r>
        <w:rPr>
          <w:rFonts w:ascii="Times New Roman" w:eastAsia="Times New Roman" w:hAnsi="Times New Roman" w:cs="Times New Roman"/>
          <w:sz w:val="24"/>
        </w:rPr>
        <w:t xml:space="preserve"> M, </w:t>
      </w:r>
      <w:proofErr w:type="spellStart"/>
      <w:r>
        <w:rPr>
          <w:rFonts w:ascii="Times New Roman" w:eastAsia="Times New Roman" w:hAnsi="Times New Roman" w:cs="Times New Roman"/>
          <w:sz w:val="24"/>
        </w:rPr>
        <w:t>Schreml</w:t>
      </w:r>
      <w:proofErr w:type="spellEnd"/>
      <w:r>
        <w:rPr>
          <w:rFonts w:ascii="Times New Roman" w:eastAsia="Times New Roman" w:hAnsi="Times New Roman" w:cs="Times New Roman"/>
          <w:sz w:val="24"/>
        </w:rPr>
        <w:t xml:space="preserve"> S. Cytokines, chemokines and growth factors in wound healing. </w:t>
      </w:r>
      <w:r>
        <w:rPr>
          <w:rFonts w:ascii="Times New Roman" w:eastAsia="Times New Roman" w:hAnsi="Times New Roman" w:cs="Times New Roman"/>
          <w:b/>
          <w:sz w:val="24"/>
        </w:rPr>
        <w:t xml:space="preserve">J. Eur. Acad. </w:t>
      </w:r>
      <w:proofErr w:type="spellStart"/>
      <w:r>
        <w:rPr>
          <w:rFonts w:ascii="Times New Roman" w:eastAsia="Times New Roman" w:hAnsi="Times New Roman" w:cs="Times New Roman"/>
          <w:b/>
          <w:sz w:val="24"/>
        </w:rPr>
        <w:t>Dermatol</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Venereol</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26(7), 812–820 (2012).</w:t>
      </w:r>
    </w:p>
    <w:p w:rsidR="00C01ECE" w:rsidRDefault="00D32C48">
      <w:pPr>
        <w:spacing w:before="100" w:after="100" w:line="48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Nanney</w:t>
      </w:r>
      <w:proofErr w:type="spellEnd"/>
      <w:r>
        <w:rPr>
          <w:rFonts w:ascii="Times New Roman" w:eastAsia="Times New Roman" w:hAnsi="Times New Roman" w:cs="Times New Roman"/>
          <w:sz w:val="24"/>
        </w:rPr>
        <w:t xml:space="preserve"> LB, </w:t>
      </w:r>
      <w:proofErr w:type="spellStart"/>
      <w:r>
        <w:rPr>
          <w:rFonts w:ascii="Times New Roman" w:eastAsia="Times New Roman" w:hAnsi="Times New Roman" w:cs="Times New Roman"/>
          <w:sz w:val="24"/>
        </w:rPr>
        <w:t>Stoscheck</w:t>
      </w:r>
      <w:proofErr w:type="spellEnd"/>
      <w:r>
        <w:rPr>
          <w:rFonts w:ascii="Times New Roman" w:eastAsia="Times New Roman" w:hAnsi="Times New Roman" w:cs="Times New Roman"/>
          <w:sz w:val="24"/>
        </w:rPr>
        <w:t xml:space="preserve"> CM, King LE, Jr., Underwood RA, Holbrook KA. </w:t>
      </w:r>
      <w:proofErr w:type="spellStart"/>
      <w:r>
        <w:rPr>
          <w:rFonts w:ascii="Times New Roman" w:eastAsia="Times New Roman" w:hAnsi="Times New Roman" w:cs="Times New Roman"/>
          <w:sz w:val="24"/>
        </w:rPr>
        <w:t>Immunolocalization</w:t>
      </w:r>
      <w:proofErr w:type="spellEnd"/>
      <w:r>
        <w:rPr>
          <w:rFonts w:ascii="Times New Roman" w:eastAsia="Times New Roman" w:hAnsi="Times New Roman" w:cs="Times New Roman"/>
          <w:sz w:val="24"/>
        </w:rPr>
        <w:t xml:space="preserve"> of epidermal growth factor receptors in normal developing human skin. </w:t>
      </w:r>
      <w:r>
        <w:rPr>
          <w:rFonts w:ascii="Times New Roman" w:eastAsia="Times New Roman" w:hAnsi="Times New Roman" w:cs="Times New Roman"/>
          <w:b/>
          <w:sz w:val="24"/>
        </w:rPr>
        <w:t xml:space="preserve">J. Invest. </w:t>
      </w:r>
      <w:proofErr w:type="spellStart"/>
      <w:r>
        <w:rPr>
          <w:rFonts w:ascii="Times New Roman" w:eastAsia="Times New Roman" w:hAnsi="Times New Roman" w:cs="Times New Roman"/>
          <w:b/>
          <w:sz w:val="24"/>
        </w:rPr>
        <w:t>Dermatol</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94(6), 742–748 (1990).</w:t>
      </w:r>
    </w:p>
    <w:p w:rsidR="00D32C48" w:rsidRDefault="00D32C48">
      <w:pPr>
        <w:spacing w:before="100" w:after="100" w:line="48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Nickoloff</w:t>
      </w:r>
      <w:proofErr w:type="spellEnd"/>
      <w:r>
        <w:rPr>
          <w:rFonts w:ascii="Times New Roman" w:eastAsia="Times New Roman" w:hAnsi="Times New Roman" w:cs="Times New Roman"/>
          <w:sz w:val="24"/>
        </w:rPr>
        <w:t xml:space="preserve"> BJ, Griffiths CE, Barker JN. The role of </w:t>
      </w:r>
      <w:r>
        <w:rPr>
          <w:rFonts w:ascii="Times New Roman" w:eastAsia="Times New Roman" w:hAnsi="Times New Roman" w:cs="Times New Roman"/>
          <w:sz w:val="24"/>
        </w:rPr>
        <w:t xml:space="preserve">adhesion molecules, chemotactic factors, and cytokines in inflammatory and neoplastic skin disease – 1990 update. </w:t>
      </w:r>
      <w:r>
        <w:rPr>
          <w:rFonts w:ascii="Times New Roman" w:eastAsia="Times New Roman" w:hAnsi="Times New Roman" w:cs="Times New Roman"/>
          <w:b/>
          <w:sz w:val="24"/>
        </w:rPr>
        <w:t xml:space="preserve">J. Invest. </w:t>
      </w:r>
      <w:proofErr w:type="spellStart"/>
      <w:r>
        <w:rPr>
          <w:rFonts w:ascii="Times New Roman" w:eastAsia="Times New Roman" w:hAnsi="Times New Roman" w:cs="Times New Roman"/>
          <w:b/>
          <w:sz w:val="24"/>
        </w:rPr>
        <w:t>Dermatol</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94(6 </w:t>
      </w:r>
      <w:bookmarkStart w:id="0" w:name="_GoBack"/>
      <w:bookmarkEnd w:id="0"/>
      <w:r>
        <w:rPr>
          <w:rFonts w:ascii="Times New Roman" w:eastAsia="Times New Roman" w:hAnsi="Times New Roman" w:cs="Times New Roman"/>
          <w:sz w:val="24"/>
        </w:rPr>
        <w:t>Suppl.), 151S–157S (1990).</w:t>
      </w:r>
    </w:p>
    <w:p w:rsidR="00C01ECE" w:rsidRDefault="00D32C48">
      <w:pPr>
        <w:spacing w:before="100" w:after="1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Sano S, </w:t>
      </w:r>
      <w:proofErr w:type="spellStart"/>
      <w:r>
        <w:rPr>
          <w:rFonts w:ascii="Times New Roman" w:eastAsia="Times New Roman" w:hAnsi="Times New Roman" w:cs="Times New Roman"/>
          <w:sz w:val="24"/>
        </w:rPr>
        <w:t>Itami</w:t>
      </w:r>
      <w:proofErr w:type="spellEnd"/>
      <w:r>
        <w:rPr>
          <w:rFonts w:ascii="Times New Roman" w:eastAsia="Times New Roman" w:hAnsi="Times New Roman" w:cs="Times New Roman"/>
          <w:sz w:val="24"/>
        </w:rPr>
        <w:t xml:space="preserve"> S, Takeda K </w:t>
      </w:r>
      <w:proofErr w:type="gramStart"/>
      <w:r>
        <w:rPr>
          <w:rFonts w:ascii="Times New Roman" w:eastAsia="Times New Roman" w:hAnsi="Times New Roman" w:cs="Times New Roman"/>
          <w:sz w:val="24"/>
        </w:rPr>
        <w:t>et al.</w:t>
      </w:r>
      <w:proofErr w:type="gramEnd"/>
      <w:r>
        <w:rPr>
          <w:rFonts w:ascii="Times New Roman" w:eastAsia="Times New Roman" w:hAnsi="Times New Roman" w:cs="Times New Roman"/>
          <w:sz w:val="24"/>
        </w:rPr>
        <w:t xml:space="preserve"> Keratinocyte-specific ablation of Stat3 exhibits impa</w:t>
      </w:r>
      <w:r>
        <w:rPr>
          <w:rFonts w:ascii="Times New Roman" w:eastAsia="Times New Roman" w:hAnsi="Times New Roman" w:cs="Times New Roman"/>
          <w:sz w:val="24"/>
        </w:rPr>
        <w:t xml:space="preserve">ired skin remodeling, but does not affect skin morphogenesis. </w:t>
      </w:r>
      <w:r>
        <w:rPr>
          <w:rFonts w:ascii="Times New Roman" w:eastAsia="Times New Roman" w:hAnsi="Times New Roman" w:cs="Times New Roman"/>
          <w:b/>
          <w:sz w:val="24"/>
        </w:rPr>
        <w:t>EMBO J.</w:t>
      </w:r>
      <w:r>
        <w:rPr>
          <w:rFonts w:ascii="Times New Roman" w:eastAsia="Times New Roman" w:hAnsi="Times New Roman" w:cs="Times New Roman"/>
          <w:sz w:val="24"/>
        </w:rPr>
        <w:t xml:space="preserve"> 18(17), 4657–4668 (1999).</w:t>
      </w:r>
    </w:p>
    <w:p w:rsidR="00C01ECE" w:rsidRDefault="00D32C48">
      <w:pPr>
        <w:spacing w:before="100" w:after="100" w:line="48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Brem</w:t>
      </w:r>
      <w:proofErr w:type="spellEnd"/>
      <w:r>
        <w:rPr>
          <w:rFonts w:ascii="Times New Roman" w:eastAsia="Times New Roman" w:hAnsi="Times New Roman" w:cs="Times New Roman"/>
          <w:sz w:val="24"/>
        </w:rPr>
        <w:t xml:space="preserve"> H, </w:t>
      </w:r>
      <w:proofErr w:type="spellStart"/>
      <w:r>
        <w:rPr>
          <w:rFonts w:ascii="Times New Roman" w:eastAsia="Times New Roman" w:hAnsi="Times New Roman" w:cs="Times New Roman"/>
          <w:sz w:val="24"/>
        </w:rPr>
        <w:t>Stojadinovic</w:t>
      </w:r>
      <w:proofErr w:type="spellEnd"/>
      <w:r>
        <w:rPr>
          <w:rFonts w:ascii="Times New Roman" w:eastAsia="Times New Roman" w:hAnsi="Times New Roman" w:cs="Times New Roman"/>
          <w:sz w:val="24"/>
        </w:rPr>
        <w:t xml:space="preserve"> O, </w:t>
      </w:r>
      <w:proofErr w:type="spellStart"/>
      <w:r>
        <w:rPr>
          <w:rFonts w:ascii="Times New Roman" w:eastAsia="Times New Roman" w:hAnsi="Times New Roman" w:cs="Times New Roman"/>
          <w:sz w:val="24"/>
        </w:rPr>
        <w:t>Diegelmann</w:t>
      </w:r>
      <w:proofErr w:type="spellEnd"/>
      <w:r>
        <w:rPr>
          <w:rFonts w:ascii="Times New Roman" w:eastAsia="Times New Roman" w:hAnsi="Times New Roman" w:cs="Times New Roman"/>
          <w:sz w:val="24"/>
        </w:rPr>
        <w:t xml:space="preserve"> RF et al. Molecular markers in patients with chronic wounds to guide surgical debridement. </w:t>
      </w:r>
      <w:r>
        <w:rPr>
          <w:rFonts w:ascii="Times New Roman" w:eastAsia="Times New Roman" w:hAnsi="Times New Roman" w:cs="Times New Roman"/>
          <w:b/>
          <w:sz w:val="24"/>
        </w:rPr>
        <w:t>Mol. Med.</w:t>
      </w:r>
      <w:r>
        <w:rPr>
          <w:rFonts w:ascii="Times New Roman" w:eastAsia="Times New Roman" w:hAnsi="Times New Roman" w:cs="Times New Roman"/>
          <w:sz w:val="24"/>
        </w:rPr>
        <w:t xml:space="preserve"> 13(1–2), 30–39 (2007)</w:t>
      </w:r>
      <w:r>
        <w:rPr>
          <w:rFonts w:ascii="Times New Roman" w:eastAsia="Times New Roman" w:hAnsi="Times New Roman" w:cs="Times New Roman"/>
          <w:sz w:val="24"/>
        </w:rPr>
        <w:t>.</w:t>
      </w:r>
    </w:p>
    <w:p w:rsidR="00C01ECE" w:rsidRDefault="00D32C48">
      <w:pPr>
        <w:spacing w:before="100" w:after="1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Johnson KE, </w:t>
      </w:r>
      <w:proofErr w:type="spellStart"/>
      <w:r>
        <w:rPr>
          <w:rFonts w:ascii="Times New Roman" w:eastAsia="Times New Roman" w:hAnsi="Times New Roman" w:cs="Times New Roman"/>
          <w:sz w:val="24"/>
        </w:rPr>
        <w:t>Wilgus</w:t>
      </w:r>
      <w:proofErr w:type="spellEnd"/>
      <w:r>
        <w:rPr>
          <w:rFonts w:ascii="Times New Roman" w:eastAsia="Times New Roman" w:hAnsi="Times New Roman" w:cs="Times New Roman"/>
          <w:sz w:val="24"/>
        </w:rPr>
        <w:t xml:space="preserve"> TA. Vascular endothelial growth factor and angiogenesis in the regulation of cutaneous wound repair. </w:t>
      </w:r>
      <w:r>
        <w:rPr>
          <w:rFonts w:ascii="Times New Roman" w:eastAsia="Times New Roman" w:hAnsi="Times New Roman" w:cs="Times New Roman"/>
          <w:b/>
          <w:sz w:val="24"/>
        </w:rPr>
        <w:t>Adv. Wound Care (New Rochelle)</w:t>
      </w:r>
      <w:r>
        <w:rPr>
          <w:rFonts w:ascii="Times New Roman" w:eastAsia="Times New Roman" w:hAnsi="Times New Roman" w:cs="Times New Roman"/>
          <w:sz w:val="24"/>
        </w:rPr>
        <w:t xml:space="preserve"> 3(10), 647–661 (2014).</w:t>
      </w:r>
    </w:p>
    <w:p w:rsidR="00C01ECE" w:rsidRDefault="00D32C48">
      <w:pPr>
        <w:spacing w:before="100" w:after="100" w:line="48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Schweigerer</w:t>
      </w:r>
      <w:proofErr w:type="spellEnd"/>
      <w:r>
        <w:rPr>
          <w:rFonts w:ascii="Times New Roman" w:eastAsia="Times New Roman" w:hAnsi="Times New Roman" w:cs="Times New Roman"/>
          <w:sz w:val="24"/>
        </w:rPr>
        <w:t xml:space="preserve"> L, Neufeld G, Friedman J, Abraham JA, </w:t>
      </w:r>
      <w:proofErr w:type="spellStart"/>
      <w:r>
        <w:rPr>
          <w:rFonts w:ascii="Times New Roman" w:eastAsia="Times New Roman" w:hAnsi="Times New Roman" w:cs="Times New Roman"/>
          <w:sz w:val="24"/>
        </w:rPr>
        <w:t>Fiddes</w:t>
      </w:r>
      <w:proofErr w:type="spellEnd"/>
      <w:r>
        <w:rPr>
          <w:rFonts w:ascii="Times New Roman" w:eastAsia="Times New Roman" w:hAnsi="Times New Roman" w:cs="Times New Roman"/>
          <w:sz w:val="24"/>
        </w:rPr>
        <w:t xml:space="preserve"> JC, </w:t>
      </w:r>
      <w:proofErr w:type="spellStart"/>
      <w:r>
        <w:rPr>
          <w:rFonts w:ascii="Times New Roman" w:eastAsia="Times New Roman" w:hAnsi="Times New Roman" w:cs="Times New Roman"/>
          <w:sz w:val="24"/>
        </w:rPr>
        <w:t>Gospodarowic</w:t>
      </w:r>
      <w:r>
        <w:rPr>
          <w:rFonts w:ascii="Times New Roman" w:eastAsia="Times New Roman" w:hAnsi="Times New Roman" w:cs="Times New Roman"/>
          <w:sz w:val="24"/>
        </w:rPr>
        <w:t>z</w:t>
      </w:r>
      <w:proofErr w:type="spellEnd"/>
      <w:r>
        <w:rPr>
          <w:rFonts w:ascii="Times New Roman" w:eastAsia="Times New Roman" w:hAnsi="Times New Roman" w:cs="Times New Roman"/>
          <w:sz w:val="24"/>
        </w:rPr>
        <w:t xml:space="preserve"> D. Capillary endothelial cells express basic fibroblast growth factor, a mitogen that promotes their own growth. </w:t>
      </w:r>
      <w:r>
        <w:rPr>
          <w:rFonts w:ascii="Times New Roman" w:eastAsia="Times New Roman" w:hAnsi="Times New Roman" w:cs="Times New Roman"/>
          <w:b/>
          <w:sz w:val="24"/>
        </w:rPr>
        <w:t>Nature</w:t>
      </w:r>
      <w:r>
        <w:rPr>
          <w:rFonts w:ascii="Times New Roman" w:eastAsia="Times New Roman" w:hAnsi="Times New Roman" w:cs="Times New Roman"/>
          <w:sz w:val="24"/>
        </w:rPr>
        <w:t xml:space="preserve"> 325(6101), 257–259 (1987).</w:t>
      </w:r>
    </w:p>
    <w:p w:rsidR="00C01ECE" w:rsidRDefault="00D32C48">
      <w:pPr>
        <w:spacing w:before="100" w:after="1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Kanda S, </w:t>
      </w:r>
      <w:proofErr w:type="spellStart"/>
      <w:r>
        <w:rPr>
          <w:rFonts w:ascii="Times New Roman" w:eastAsia="Times New Roman" w:hAnsi="Times New Roman" w:cs="Times New Roman"/>
          <w:sz w:val="24"/>
        </w:rPr>
        <w:t>Landgren</w:t>
      </w:r>
      <w:proofErr w:type="spellEnd"/>
      <w:r>
        <w:rPr>
          <w:rFonts w:ascii="Times New Roman" w:eastAsia="Times New Roman" w:hAnsi="Times New Roman" w:cs="Times New Roman"/>
          <w:sz w:val="24"/>
        </w:rPr>
        <w:t xml:space="preserve"> E, </w:t>
      </w:r>
      <w:proofErr w:type="spellStart"/>
      <w:r>
        <w:rPr>
          <w:rFonts w:ascii="Times New Roman" w:eastAsia="Times New Roman" w:hAnsi="Times New Roman" w:cs="Times New Roman"/>
          <w:sz w:val="24"/>
        </w:rPr>
        <w:t>Ljungstrom</w:t>
      </w:r>
      <w:proofErr w:type="spellEnd"/>
      <w:r>
        <w:rPr>
          <w:rFonts w:ascii="Times New Roman" w:eastAsia="Times New Roman" w:hAnsi="Times New Roman" w:cs="Times New Roman"/>
          <w:sz w:val="24"/>
        </w:rPr>
        <w:t xml:space="preserve"> M, </w:t>
      </w:r>
      <w:proofErr w:type="spellStart"/>
      <w:r>
        <w:rPr>
          <w:rFonts w:ascii="Times New Roman" w:eastAsia="Times New Roman" w:hAnsi="Times New Roman" w:cs="Times New Roman"/>
          <w:sz w:val="24"/>
        </w:rPr>
        <w:t>Claesson</w:t>
      </w:r>
      <w:proofErr w:type="spellEnd"/>
      <w:r>
        <w:rPr>
          <w:rFonts w:ascii="Times New Roman" w:eastAsia="Times New Roman" w:hAnsi="Times New Roman" w:cs="Times New Roman"/>
          <w:sz w:val="24"/>
        </w:rPr>
        <w:t>-Welsh L. Fibroblast growth factor receptor 1-induced differ</w:t>
      </w:r>
      <w:r>
        <w:rPr>
          <w:rFonts w:ascii="Times New Roman" w:eastAsia="Times New Roman" w:hAnsi="Times New Roman" w:cs="Times New Roman"/>
          <w:sz w:val="24"/>
        </w:rPr>
        <w:t xml:space="preserve">entiation of endothelial cell line established from tsA58 large T transgenic mice. </w:t>
      </w:r>
      <w:r>
        <w:rPr>
          <w:rFonts w:ascii="Times New Roman" w:eastAsia="Times New Roman" w:hAnsi="Times New Roman" w:cs="Times New Roman"/>
          <w:b/>
          <w:sz w:val="24"/>
        </w:rPr>
        <w:t>Cell Growth Differ.</w:t>
      </w:r>
      <w:r>
        <w:rPr>
          <w:rFonts w:ascii="Times New Roman" w:eastAsia="Times New Roman" w:hAnsi="Times New Roman" w:cs="Times New Roman"/>
          <w:sz w:val="24"/>
        </w:rPr>
        <w:t xml:space="preserve"> 7(3), 383–395 (1996).</w:t>
      </w:r>
    </w:p>
    <w:p w:rsidR="00C01ECE" w:rsidRDefault="00D32C48">
      <w:pPr>
        <w:spacing w:before="100" w:after="100" w:line="48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Igaz</w:t>
      </w:r>
      <w:proofErr w:type="spellEnd"/>
      <w:r>
        <w:rPr>
          <w:rFonts w:ascii="Times New Roman" w:eastAsia="Times New Roman" w:hAnsi="Times New Roman" w:cs="Times New Roman"/>
          <w:sz w:val="24"/>
        </w:rPr>
        <w:t xml:space="preserve"> P, </w:t>
      </w:r>
      <w:proofErr w:type="spellStart"/>
      <w:r>
        <w:rPr>
          <w:rFonts w:ascii="Times New Roman" w:eastAsia="Times New Roman" w:hAnsi="Times New Roman" w:cs="Times New Roman"/>
          <w:sz w:val="24"/>
        </w:rPr>
        <w:t>Toth</w:t>
      </w:r>
      <w:proofErr w:type="spellEnd"/>
      <w:r>
        <w:rPr>
          <w:rFonts w:ascii="Times New Roman" w:eastAsia="Times New Roman" w:hAnsi="Times New Roman" w:cs="Times New Roman"/>
          <w:sz w:val="24"/>
        </w:rPr>
        <w:t xml:space="preserve"> S, </w:t>
      </w:r>
      <w:proofErr w:type="spellStart"/>
      <w:r>
        <w:rPr>
          <w:rFonts w:ascii="Times New Roman" w:eastAsia="Times New Roman" w:hAnsi="Times New Roman" w:cs="Times New Roman"/>
          <w:sz w:val="24"/>
        </w:rPr>
        <w:t>Falus</w:t>
      </w:r>
      <w:proofErr w:type="spellEnd"/>
      <w:r>
        <w:rPr>
          <w:rFonts w:ascii="Times New Roman" w:eastAsia="Times New Roman" w:hAnsi="Times New Roman" w:cs="Times New Roman"/>
          <w:sz w:val="24"/>
        </w:rPr>
        <w:t xml:space="preserve"> A. Biological and clinical significance of the JAK-STAT pathway; lessons from knockout mice. </w:t>
      </w:r>
      <w:proofErr w:type="spellStart"/>
      <w:r>
        <w:rPr>
          <w:rFonts w:ascii="Times New Roman" w:eastAsia="Times New Roman" w:hAnsi="Times New Roman" w:cs="Times New Roman"/>
          <w:b/>
          <w:sz w:val="24"/>
        </w:rPr>
        <w:t>Inflamm</w:t>
      </w:r>
      <w:proofErr w:type="spellEnd"/>
      <w:r>
        <w:rPr>
          <w:rFonts w:ascii="Times New Roman" w:eastAsia="Times New Roman" w:hAnsi="Times New Roman" w:cs="Times New Roman"/>
          <w:b/>
          <w:sz w:val="24"/>
        </w:rPr>
        <w:t>. Re</w:t>
      </w:r>
      <w:r>
        <w:rPr>
          <w:rFonts w:ascii="Times New Roman" w:eastAsia="Times New Roman" w:hAnsi="Times New Roman" w:cs="Times New Roman"/>
          <w:b/>
          <w:sz w:val="24"/>
        </w:rPr>
        <w:t>s.</w:t>
      </w:r>
      <w:r>
        <w:rPr>
          <w:rFonts w:ascii="Times New Roman" w:eastAsia="Times New Roman" w:hAnsi="Times New Roman" w:cs="Times New Roman"/>
          <w:sz w:val="24"/>
        </w:rPr>
        <w:t xml:space="preserve"> 50(9), 435–441 (2001).</w:t>
      </w:r>
    </w:p>
    <w:p w:rsidR="00C01ECE" w:rsidRDefault="00D32C48">
      <w:pPr>
        <w:spacing w:before="100" w:after="100" w:line="48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Menke</w:t>
      </w:r>
      <w:proofErr w:type="spellEnd"/>
      <w:r>
        <w:rPr>
          <w:rFonts w:ascii="Times New Roman" w:eastAsia="Times New Roman" w:hAnsi="Times New Roman" w:cs="Times New Roman"/>
          <w:sz w:val="24"/>
        </w:rPr>
        <w:t xml:space="preserve">, B. N., Ward, R. K., Witten, M. T., </w:t>
      </w:r>
      <w:proofErr w:type="spellStart"/>
      <w:r>
        <w:rPr>
          <w:rFonts w:ascii="Times New Roman" w:eastAsia="Times New Roman" w:hAnsi="Times New Roman" w:cs="Times New Roman"/>
          <w:sz w:val="24"/>
        </w:rPr>
        <w:t>Bonchev</w:t>
      </w:r>
      <w:proofErr w:type="spellEnd"/>
      <w:r>
        <w:rPr>
          <w:rFonts w:ascii="Times New Roman" w:eastAsia="Times New Roman" w:hAnsi="Times New Roman" w:cs="Times New Roman"/>
          <w:sz w:val="24"/>
        </w:rPr>
        <w:t xml:space="preserve">, G. D. &amp; </w:t>
      </w:r>
      <w:proofErr w:type="spellStart"/>
      <w:r>
        <w:rPr>
          <w:rFonts w:ascii="Times New Roman" w:eastAsia="Times New Roman" w:hAnsi="Times New Roman" w:cs="Times New Roman"/>
          <w:sz w:val="24"/>
        </w:rPr>
        <w:t>Diegelmann</w:t>
      </w:r>
      <w:proofErr w:type="spellEnd"/>
      <w:r>
        <w:rPr>
          <w:rFonts w:ascii="Times New Roman" w:eastAsia="Times New Roman" w:hAnsi="Times New Roman" w:cs="Times New Roman"/>
          <w:sz w:val="24"/>
        </w:rPr>
        <w:t xml:space="preserve">, F. R. (2007). Impaired wound healing. Clinics in Dermatology, 25, 19-25, </w:t>
      </w:r>
    </w:p>
    <w:p w:rsidR="00C01ECE" w:rsidRDefault="00D32C48">
      <w:pPr>
        <w:spacing w:before="100" w:after="1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Sanchez, C. M., </w:t>
      </w:r>
      <w:proofErr w:type="spellStart"/>
      <w:r>
        <w:rPr>
          <w:rFonts w:ascii="Times New Roman" w:eastAsia="Times New Roman" w:hAnsi="Times New Roman" w:cs="Times New Roman"/>
          <w:sz w:val="24"/>
        </w:rPr>
        <w:t>Lancel</w:t>
      </w:r>
      <w:proofErr w:type="spellEnd"/>
      <w:r>
        <w:rPr>
          <w:rFonts w:ascii="Times New Roman" w:eastAsia="Times New Roman" w:hAnsi="Times New Roman" w:cs="Times New Roman"/>
          <w:sz w:val="24"/>
        </w:rPr>
        <w:t xml:space="preserve">, S., Boulanger, E., &amp; </w:t>
      </w:r>
      <w:proofErr w:type="spellStart"/>
      <w:r>
        <w:rPr>
          <w:rFonts w:ascii="Times New Roman" w:eastAsia="Times New Roman" w:hAnsi="Times New Roman" w:cs="Times New Roman"/>
          <w:sz w:val="24"/>
        </w:rPr>
        <w:t>Neviere</w:t>
      </w:r>
      <w:proofErr w:type="spellEnd"/>
      <w:r>
        <w:rPr>
          <w:rFonts w:ascii="Times New Roman" w:eastAsia="Times New Roman" w:hAnsi="Times New Roman" w:cs="Times New Roman"/>
          <w:sz w:val="24"/>
        </w:rPr>
        <w:t xml:space="preserve">, R. (2018) Targeting Oxidative Stress and Mitochondrial Dysfunction in the Treatment of Impaired Wound Healing: A Systematic Review, </w:t>
      </w:r>
      <w:r>
        <w:rPr>
          <w:rFonts w:ascii="Times New Roman" w:eastAsia="Times New Roman" w:hAnsi="Times New Roman" w:cs="Times New Roman"/>
          <w:i/>
          <w:sz w:val="24"/>
        </w:rPr>
        <w:t>7</w:t>
      </w:r>
      <w:r>
        <w:rPr>
          <w:rFonts w:ascii="Times New Roman" w:eastAsia="Times New Roman" w:hAnsi="Times New Roman" w:cs="Times New Roman"/>
          <w:sz w:val="24"/>
        </w:rPr>
        <w:t xml:space="preserve">(98), </w:t>
      </w:r>
    </w:p>
    <w:p w:rsidR="00C01ECE" w:rsidRDefault="00C01ECE">
      <w:pPr>
        <w:spacing w:before="100" w:after="100" w:line="480" w:lineRule="auto"/>
        <w:jc w:val="both"/>
        <w:rPr>
          <w:rFonts w:ascii="Times New Roman" w:eastAsia="Times New Roman" w:hAnsi="Times New Roman" w:cs="Times New Roman"/>
          <w:sz w:val="24"/>
        </w:rPr>
      </w:pPr>
    </w:p>
    <w:p w:rsidR="00C01ECE" w:rsidRDefault="00C01ECE">
      <w:pPr>
        <w:spacing w:before="100" w:after="100" w:line="480" w:lineRule="auto"/>
        <w:rPr>
          <w:rFonts w:ascii="Times New Roman" w:eastAsia="Times New Roman" w:hAnsi="Times New Roman" w:cs="Times New Roman"/>
          <w:sz w:val="24"/>
        </w:rPr>
      </w:pPr>
    </w:p>
    <w:p w:rsidR="00C01ECE" w:rsidRDefault="00C01ECE">
      <w:pPr>
        <w:spacing w:before="100" w:after="100" w:line="480" w:lineRule="auto"/>
        <w:rPr>
          <w:rFonts w:ascii="Times New Roman" w:eastAsia="Times New Roman" w:hAnsi="Times New Roman" w:cs="Times New Roman"/>
          <w:sz w:val="24"/>
        </w:rPr>
      </w:pPr>
    </w:p>
    <w:p w:rsidR="00C01ECE" w:rsidRDefault="00C01ECE">
      <w:pPr>
        <w:spacing w:before="100" w:after="100" w:line="480" w:lineRule="auto"/>
        <w:rPr>
          <w:rFonts w:ascii="Times New Roman" w:eastAsia="Times New Roman" w:hAnsi="Times New Roman" w:cs="Times New Roman"/>
          <w:sz w:val="24"/>
        </w:rPr>
      </w:pPr>
    </w:p>
    <w:p w:rsidR="00C01ECE" w:rsidRDefault="00C01ECE">
      <w:pPr>
        <w:spacing w:before="100" w:after="100" w:line="480" w:lineRule="auto"/>
        <w:rPr>
          <w:rFonts w:ascii="Times New Roman" w:eastAsia="Times New Roman" w:hAnsi="Times New Roman" w:cs="Times New Roman"/>
          <w:sz w:val="24"/>
        </w:rPr>
      </w:pPr>
    </w:p>
    <w:p w:rsidR="00C01ECE" w:rsidRDefault="00C01ECE">
      <w:pPr>
        <w:keepNext/>
        <w:spacing w:before="100" w:after="100" w:line="480" w:lineRule="auto"/>
        <w:rPr>
          <w:rFonts w:ascii="Times New Roman" w:eastAsia="Times New Roman" w:hAnsi="Times New Roman" w:cs="Times New Roman"/>
          <w:b/>
          <w:sz w:val="24"/>
        </w:rPr>
      </w:pPr>
    </w:p>
    <w:p w:rsidR="00C01ECE" w:rsidRDefault="00C01ECE">
      <w:pPr>
        <w:spacing w:before="100" w:after="100" w:line="480" w:lineRule="auto"/>
        <w:rPr>
          <w:rFonts w:ascii="Times New Roman" w:eastAsia="Times New Roman" w:hAnsi="Times New Roman" w:cs="Times New Roman"/>
          <w:sz w:val="24"/>
        </w:rPr>
      </w:pPr>
    </w:p>
    <w:p w:rsidR="00C01ECE" w:rsidRDefault="00C01ECE">
      <w:pPr>
        <w:spacing w:before="100" w:after="100" w:line="480" w:lineRule="auto"/>
        <w:rPr>
          <w:rFonts w:ascii="Times New Roman" w:eastAsia="Times New Roman" w:hAnsi="Times New Roman" w:cs="Times New Roman"/>
          <w:sz w:val="24"/>
        </w:rPr>
      </w:pPr>
    </w:p>
    <w:p w:rsidR="00C01ECE" w:rsidRDefault="00C01ECE">
      <w:pPr>
        <w:spacing w:line="480" w:lineRule="auto"/>
        <w:rPr>
          <w:rFonts w:ascii="Times New Roman" w:eastAsia="Times New Roman" w:hAnsi="Times New Roman" w:cs="Times New Roman"/>
          <w:sz w:val="24"/>
        </w:rPr>
      </w:pPr>
    </w:p>
    <w:p w:rsidR="00C01ECE" w:rsidRDefault="00C01ECE">
      <w:pPr>
        <w:spacing w:line="480" w:lineRule="auto"/>
        <w:rPr>
          <w:rFonts w:ascii="Times New Roman" w:eastAsia="Times New Roman" w:hAnsi="Times New Roman" w:cs="Times New Roman"/>
          <w:sz w:val="24"/>
        </w:rPr>
      </w:pPr>
    </w:p>
    <w:p w:rsidR="00C01ECE" w:rsidRDefault="00C01ECE">
      <w:pPr>
        <w:spacing w:line="480" w:lineRule="auto"/>
        <w:rPr>
          <w:rFonts w:ascii="Times New Roman" w:eastAsia="Times New Roman" w:hAnsi="Times New Roman" w:cs="Times New Roman"/>
          <w:sz w:val="24"/>
        </w:rPr>
      </w:pPr>
    </w:p>
    <w:p w:rsidR="00C01ECE" w:rsidRDefault="00C01ECE">
      <w:pPr>
        <w:spacing w:after="200" w:line="480" w:lineRule="auto"/>
        <w:rPr>
          <w:rFonts w:ascii="Times New Roman" w:eastAsia="Times New Roman" w:hAnsi="Times New Roman" w:cs="Times New Roman"/>
          <w:sz w:val="24"/>
        </w:rPr>
      </w:pPr>
    </w:p>
    <w:sectPr w:rsidR="00C01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useFELayout/>
    <w:compatSetting w:name="compatibilityMode" w:uri="http://schemas.microsoft.com/office/word" w:val="12"/>
  </w:compat>
  <w:rsids>
    <w:rsidRoot w:val="00C01ECE"/>
    <w:rsid w:val="00C01ECE"/>
    <w:rsid w:val="00D3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AD64"/>
  <w15:docId w15:val="{C264E895-2D1C-489F-A3F0-C953E96B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2597</Words>
  <Characters>14805</Characters>
  <Application>Microsoft Office Word</Application>
  <DocSecurity>0</DocSecurity>
  <Lines>123</Lines>
  <Paragraphs>34</Paragraphs>
  <ScaleCrop>false</ScaleCrop>
  <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HAMZA</cp:lastModifiedBy>
  <cp:revision>2</cp:revision>
  <dcterms:created xsi:type="dcterms:W3CDTF">2020-05-05T20:43:00Z</dcterms:created>
  <dcterms:modified xsi:type="dcterms:W3CDTF">2020-05-05T20:50:00Z</dcterms:modified>
</cp:coreProperties>
</file>