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4" w:rsidRDefault="005B47A4"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NAME: AGU ONYEKACHI JOY</w:t>
      </w:r>
    </w:p>
    <w:p w:rsidR="005B47A4" w:rsidRDefault="005B47A4"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MATRICULATION NUMBER: 17/MHS01/036</w:t>
      </w:r>
    </w:p>
    <w:p w:rsidR="005B47A4" w:rsidRDefault="005B47A4"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COURSE: MEDICAL BIOCHEMISTRY</w:t>
      </w:r>
    </w:p>
    <w:p w:rsidR="005B47A4" w:rsidRDefault="005B47A4"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DEPARTMENT: MEDICINE AND SURGERY</w:t>
      </w:r>
    </w:p>
    <w:p w:rsidR="005B47A4" w:rsidRDefault="005B47A4"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LEVEL: 300 LEVEL</w:t>
      </w:r>
      <w:bookmarkStart w:id="0" w:name="_GoBack"/>
      <w:bookmarkEnd w:id="0"/>
    </w:p>
    <w:p w:rsidR="005B47A4" w:rsidRDefault="005B47A4" w:rsidP="005B47A4">
      <w:pPr>
        <w:spacing w:after="0" w:line="360" w:lineRule="auto"/>
        <w:rPr>
          <w:rFonts w:ascii="Times New Roman" w:eastAsia="Times New Roman" w:hAnsi="Times New Roman" w:cs="Times New Roman"/>
          <w:sz w:val="24"/>
          <w:szCs w:val="24"/>
          <w:lang w:eastAsia="en-GB"/>
        </w:rPr>
      </w:pPr>
    </w:p>
    <w:p w:rsidR="005B47A4" w:rsidRDefault="005B47A4" w:rsidP="005B47A4">
      <w:pPr>
        <w:spacing w:after="0" w:line="360" w:lineRule="auto"/>
        <w:rPr>
          <w:rFonts w:ascii="Times New Roman" w:eastAsia="Times New Roman" w:hAnsi="Times New Roman" w:cs="Times New Roman"/>
          <w:sz w:val="24"/>
          <w:szCs w:val="24"/>
          <w:lang w:eastAsia="en-GB"/>
        </w:rPr>
      </w:pPr>
    </w:p>
    <w:p w:rsidR="008524FC" w:rsidRDefault="008524FC"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Question One: What do you understand by primary or simple obesity?</w:t>
      </w:r>
    </w:p>
    <w:p w:rsidR="008524FC" w:rsidRPr="00EC6793" w:rsidRDefault="008524FC"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w:t>
      </w:r>
      <w:r w:rsidRPr="00EC6793">
        <w:rPr>
          <w:rFonts w:ascii="Times New Roman" w:eastAsia="Times New Roman" w:hAnsi="Times New Roman" w:cs="Times New Roman"/>
          <w:sz w:val="24"/>
          <w:szCs w:val="24"/>
          <w:lang w:eastAsia="en-GB"/>
        </w:rPr>
        <w:t xml:space="preserve">besity </w:t>
      </w:r>
      <w:r>
        <w:rPr>
          <w:rFonts w:ascii="Times New Roman" w:eastAsia="Times New Roman" w:hAnsi="Times New Roman" w:cs="Times New Roman"/>
          <w:sz w:val="24"/>
          <w:szCs w:val="24"/>
          <w:lang w:eastAsia="en-GB"/>
        </w:rPr>
        <w:t>results</w:t>
      </w:r>
      <w:r w:rsidRPr="00EC6793">
        <w:rPr>
          <w:rFonts w:ascii="Times New Roman" w:eastAsia="Times New Roman" w:hAnsi="Times New Roman" w:cs="Times New Roman"/>
          <w:sz w:val="24"/>
          <w:szCs w:val="24"/>
          <w:lang w:eastAsia="en-GB"/>
        </w:rPr>
        <w:t xml:space="preserve"> when caloric intake exceeds energy expenditure. </w:t>
      </w:r>
      <w:r w:rsidRPr="00EC6793">
        <w:rPr>
          <w:rFonts w:ascii="Times New Roman" w:hAnsi="Times New Roman" w:cs="Times New Roman"/>
          <w:sz w:val="24"/>
          <w:szCs w:val="24"/>
        </w:rPr>
        <w:t>A crude population measure of obesity is the body mass index (BMI), a person’s weight (in kilograms) divided by the square of his or her height (in metres). A person with a BMI of 30 or more is generally considered obese.</w:t>
      </w:r>
      <w:r>
        <w:rPr>
          <w:rFonts w:ascii="Times New Roman" w:hAnsi="Times New Roman" w:cs="Times New Roman"/>
          <w:sz w:val="24"/>
          <w:szCs w:val="24"/>
        </w:rPr>
        <w:t xml:space="preserve"> </w:t>
      </w:r>
    </w:p>
    <w:p w:rsidR="008524FC" w:rsidRDefault="008524FC" w:rsidP="005B47A4">
      <w:pPr>
        <w:pStyle w:val="NormalWeb"/>
        <w:spacing w:line="360" w:lineRule="auto"/>
      </w:pPr>
      <w:r>
        <w:t>Question Two: How does congenital and drug therapy affect obesity?</w:t>
      </w:r>
    </w:p>
    <w:p w:rsidR="008524FC" w:rsidRPr="003B6B4A" w:rsidRDefault="008524FC" w:rsidP="005B47A4">
      <w:pPr>
        <w:pStyle w:val="NormalWeb"/>
        <w:spacing w:line="360" w:lineRule="auto"/>
      </w:pPr>
      <w:r>
        <w:t xml:space="preserve">     </w:t>
      </w:r>
      <w:r>
        <w:t>Overweight and obesity are major risk factors for a number of chronic diseases, including diabetes, cardiovascular diseases and cancer. Drugs such as steroids and some antidepressants may also cause weight gain.</w:t>
      </w:r>
      <w:r>
        <w:t xml:space="preserve"> </w:t>
      </w:r>
      <w:r w:rsidRPr="003B6B4A">
        <w:t>It is essential that the medications are used in conjunction with healthy eating; physical activity, and behaviour modification, as medication usage without such changes are generally ineffective. The decision to initiate drug therapy in overweight individuals should be made after considera</w:t>
      </w:r>
      <w:r>
        <w:t xml:space="preserve">tion of the risks and benefits </w:t>
      </w:r>
      <w:r w:rsidRPr="003B6B4A">
        <w:t xml:space="preserve">and the goals of drug therapy should be clear. </w:t>
      </w:r>
    </w:p>
    <w:p w:rsidR="00014A69" w:rsidRDefault="008524FC" w:rsidP="005B47A4">
      <w:pPr>
        <w:spacing w:before="100" w:beforeAutospacing="1" w:after="100" w:afterAutospacing="1" w:line="360" w:lineRule="auto"/>
        <w:rPr>
          <w:rFonts w:ascii="Times New Roman" w:eastAsia="Times New Roman" w:hAnsi="Times New Roman" w:cs="Times New Roman"/>
          <w:sz w:val="24"/>
          <w:szCs w:val="24"/>
          <w:u w:val="single"/>
          <w:lang w:eastAsia="en-GB"/>
        </w:rPr>
      </w:pPr>
      <w:r w:rsidRPr="003B6B4A">
        <w:rPr>
          <w:rFonts w:ascii="Times New Roman" w:eastAsia="Times New Roman" w:hAnsi="Times New Roman" w:cs="Times New Roman"/>
          <w:sz w:val="24"/>
          <w:szCs w:val="24"/>
          <w:u w:val="single"/>
          <w:lang w:eastAsia="en-GB"/>
        </w:rPr>
        <w:t>GOALS OF THERAPY</w:t>
      </w:r>
    </w:p>
    <w:p w:rsidR="00014A69" w:rsidRDefault="008524FC" w:rsidP="005B47A4">
      <w:pPr>
        <w:spacing w:before="100" w:beforeAutospacing="1" w:after="100" w:afterAutospacing="1" w:line="360" w:lineRule="auto"/>
        <w:rPr>
          <w:rFonts w:ascii="Times New Roman" w:eastAsia="Times New Roman" w:hAnsi="Times New Roman" w:cs="Times New Roman"/>
          <w:sz w:val="24"/>
          <w:szCs w:val="24"/>
          <w:lang w:eastAsia="en-GB"/>
        </w:rPr>
      </w:pPr>
      <w:r w:rsidRPr="003B6B4A">
        <w:rPr>
          <w:rFonts w:ascii="Times New Roman" w:eastAsia="Times New Roman" w:hAnsi="Times New Roman" w:cs="Times New Roman"/>
          <w:sz w:val="24"/>
          <w:szCs w:val="24"/>
          <w:lang w:eastAsia="en-GB"/>
        </w:rPr>
        <w:t>The goal of any treatment (including drug therapy) for overweight individuals is long-term weight reduction</w:t>
      </w:r>
      <w:r>
        <w:rPr>
          <w:rFonts w:ascii="Times New Roman" w:eastAsia="Times New Roman" w:hAnsi="Times New Roman" w:cs="Times New Roman"/>
          <w:sz w:val="24"/>
          <w:szCs w:val="24"/>
          <w:lang w:eastAsia="en-GB"/>
        </w:rPr>
        <w:t xml:space="preserve"> (and maintenance of the weight loss)</w:t>
      </w:r>
      <w:r w:rsidRPr="003B6B4A">
        <w:rPr>
          <w:rFonts w:ascii="Times New Roman" w:eastAsia="Times New Roman" w:hAnsi="Times New Roman" w:cs="Times New Roman"/>
          <w:sz w:val="24"/>
          <w:szCs w:val="24"/>
          <w:lang w:eastAsia="en-GB"/>
        </w:rPr>
        <w:t xml:space="preserve"> an</w:t>
      </w:r>
      <w:r w:rsidR="00014A69">
        <w:rPr>
          <w:rFonts w:ascii="Times New Roman" w:eastAsia="Times New Roman" w:hAnsi="Times New Roman" w:cs="Times New Roman"/>
          <w:sz w:val="24"/>
          <w:szCs w:val="24"/>
          <w:lang w:eastAsia="en-GB"/>
        </w:rPr>
        <w:t xml:space="preserve">d improvement in overall </w:t>
      </w:r>
      <w:r>
        <w:rPr>
          <w:rFonts w:ascii="Times New Roman" w:eastAsia="Times New Roman" w:hAnsi="Times New Roman" w:cs="Times New Roman"/>
          <w:sz w:val="24"/>
          <w:szCs w:val="24"/>
          <w:lang w:eastAsia="en-GB"/>
        </w:rPr>
        <w:t>health.</w:t>
      </w:r>
      <w:r w:rsidR="00014A69">
        <w:rPr>
          <w:rFonts w:ascii="Times New Roman" w:eastAsia="Times New Roman" w:hAnsi="Times New Roman" w:cs="Times New Roman"/>
          <w:sz w:val="24"/>
          <w:szCs w:val="24"/>
          <w:lang w:eastAsia="en-GB"/>
        </w:rPr>
        <w:t xml:space="preserve"> </w:t>
      </w:r>
      <w:r w:rsidR="00014A69">
        <w:rPr>
          <w:rFonts w:ascii="Times New Roman" w:eastAsia="Times New Roman" w:hAnsi="Times New Roman" w:cs="Times New Roman"/>
          <w:sz w:val="24"/>
          <w:szCs w:val="24"/>
          <w:lang w:eastAsia="en-GB"/>
        </w:rPr>
        <w:t>A</w:t>
      </w:r>
      <w:r w:rsidR="00014A69" w:rsidRPr="000D646C">
        <w:rPr>
          <w:rFonts w:ascii="Times New Roman" w:eastAsia="Times New Roman" w:hAnsi="Times New Roman" w:cs="Times New Roman"/>
          <w:sz w:val="24"/>
          <w:szCs w:val="24"/>
          <w:lang w:eastAsia="en-GB"/>
        </w:rPr>
        <w:t>vailable drugs treating obesity could b</w:t>
      </w:r>
      <w:r w:rsidR="00014A69">
        <w:rPr>
          <w:rFonts w:ascii="Times New Roman" w:eastAsia="Times New Roman" w:hAnsi="Times New Roman" w:cs="Times New Roman"/>
          <w:sz w:val="24"/>
          <w:szCs w:val="24"/>
          <w:lang w:eastAsia="en-GB"/>
        </w:rPr>
        <w:t>e divided into three categories:</w:t>
      </w:r>
    </w:p>
    <w:p w:rsidR="00014A69" w:rsidRPr="000D646C" w:rsidRDefault="00014A69" w:rsidP="005B47A4">
      <w:pPr>
        <w:pStyle w:val="ListParagraph"/>
        <w:numPr>
          <w:ilvl w:val="0"/>
          <w:numId w:val="2"/>
        </w:numPr>
        <w:spacing w:after="0" w:line="360" w:lineRule="auto"/>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The first one is the group of drugs that suppress appetite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sibutramine</w:t>
      </w:r>
      <w:proofErr w:type="spellEnd"/>
      <w:r w:rsidRPr="000D646C">
        <w:rPr>
          <w:rFonts w:ascii="Times New Roman" w:eastAsia="Times New Roman" w:hAnsi="Times New Roman" w:cs="Times New Roman"/>
          <w:sz w:val="24"/>
          <w:szCs w:val="24"/>
          <w:lang w:eastAsia="en-GB"/>
        </w:rPr>
        <w:t>);</w:t>
      </w:r>
    </w:p>
    <w:p w:rsidR="00014A69" w:rsidRPr="000D646C" w:rsidRDefault="00014A69" w:rsidP="005B47A4">
      <w:pPr>
        <w:pStyle w:val="ListParagraph"/>
        <w:numPr>
          <w:ilvl w:val="0"/>
          <w:numId w:val="2"/>
        </w:numPr>
        <w:spacing w:after="0" w:line="360" w:lineRule="auto"/>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the second is the group of drugs that interfere with digestion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orlistat</w:t>
      </w:r>
      <w:proofErr w:type="spellEnd"/>
      <w:r w:rsidRPr="000D646C">
        <w:rPr>
          <w:rFonts w:ascii="Times New Roman" w:eastAsia="Times New Roman" w:hAnsi="Times New Roman" w:cs="Times New Roman"/>
          <w:sz w:val="24"/>
          <w:szCs w:val="24"/>
          <w:lang w:eastAsia="en-GB"/>
        </w:rPr>
        <w:t xml:space="preserve">); </w:t>
      </w:r>
    </w:p>
    <w:p w:rsidR="00014A69" w:rsidRPr="000D646C" w:rsidRDefault="00014A69" w:rsidP="005B47A4">
      <w:pPr>
        <w:pStyle w:val="ListParagraph"/>
        <w:numPr>
          <w:ilvl w:val="0"/>
          <w:numId w:val="2"/>
        </w:numPr>
        <w:spacing w:after="0" w:line="360" w:lineRule="auto"/>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 xml:space="preserve">and the third category is an inhomogeneous group of drugs that are actually used for other indications than weight loss, but with a concomitant weight loss effect. </w:t>
      </w:r>
    </w:p>
    <w:p w:rsidR="00014A69" w:rsidRDefault="00014A69" w:rsidP="005B47A4">
      <w:pPr>
        <w:spacing w:after="0" w:line="360" w:lineRule="auto"/>
        <w:ind w:left="28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r w:rsidRPr="000D646C">
        <w:rPr>
          <w:rFonts w:ascii="Times New Roman" w:eastAsia="Times New Roman" w:hAnsi="Times New Roman" w:cs="Times New Roman"/>
          <w:sz w:val="24"/>
          <w:szCs w:val="24"/>
          <w:lang w:eastAsia="en-GB"/>
        </w:rPr>
        <w:t xml:space="preserve">Such drugs are for example </w:t>
      </w:r>
      <w:proofErr w:type="spellStart"/>
      <w:r w:rsidRPr="000D646C">
        <w:rPr>
          <w:rFonts w:ascii="Times New Roman" w:eastAsia="Times New Roman" w:hAnsi="Times New Roman" w:cs="Times New Roman"/>
          <w:sz w:val="24"/>
          <w:szCs w:val="24"/>
          <w:lang w:eastAsia="en-GB"/>
        </w:rPr>
        <w:t>incretins</w:t>
      </w:r>
      <w:proofErr w:type="spellEnd"/>
      <w:r w:rsidRPr="000D646C">
        <w:rPr>
          <w:rFonts w:ascii="Times New Roman" w:eastAsia="Times New Roman" w:hAnsi="Times New Roman" w:cs="Times New Roman"/>
          <w:sz w:val="24"/>
          <w:szCs w:val="24"/>
          <w:lang w:eastAsia="en-GB"/>
        </w:rPr>
        <w:t xml:space="preserve"> used in the treatment of diabetes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exenatide</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liraglutide</w:t>
      </w:r>
      <w:proofErr w:type="spellEnd"/>
      <w:r w:rsidRPr="000D646C">
        <w:rPr>
          <w:rFonts w:ascii="Times New Roman" w:eastAsia="Times New Roman" w:hAnsi="Times New Roman" w:cs="Times New Roman"/>
          <w:sz w:val="24"/>
          <w:szCs w:val="24"/>
          <w:lang w:eastAsia="en-GB"/>
        </w:rPr>
        <w:t>), antiepileptic drugs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topimarate</w:t>
      </w:r>
      <w:proofErr w:type="spellEnd"/>
      <w:r w:rsidRPr="000D646C">
        <w:rPr>
          <w:rFonts w:ascii="Times New Roman" w:eastAsia="Times New Roman" w:hAnsi="Times New Roman" w:cs="Times New Roman"/>
          <w:sz w:val="24"/>
          <w:szCs w:val="24"/>
          <w:lang w:eastAsia="en-GB"/>
        </w:rPr>
        <w:t>) and antidepressants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fluoxetin</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sertaline</w:t>
      </w:r>
      <w:proofErr w:type="spellEnd"/>
      <w:r w:rsidRPr="000D646C">
        <w:rPr>
          <w:rFonts w:ascii="Times New Roman" w:eastAsia="Times New Roman" w:hAnsi="Times New Roman" w:cs="Times New Roman"/>
          <w:sz w:val="24"/>
          <w:szCs w:val="24"/>
          <w:lang w:eastAsia="en-GB"/>
        </w:rPr>
        <w:t>).</w:t>
      </w:r>
    </w:p>
    <w:p w:rsidR="00014A69" w:rsidRDefault="00014A69" w:rsidP="005B47A4">
      <w:pPr>
        <w:spacing w:after="0" w:line="360" w:lineRule="auto"/>
        <w:ind w:left="284"/>
        <w:rPr>
          <w:rFonts w:ascii="Times New Roman" w:eastAsia="Times New Roman" w:hAnsi="Times New Roman" w:cs="Times New Roman"/>
          <w:sz w:val="24"/>
          <w:szCs w:val="24"/>
          <w:lang w:eastAsia="en-GB"/>
        </w:rPr>
      </w:pPr>
    </w:p>
    <w:p w:rsidR="00014A69" w:rsidRPr="00014A69" w:rsidRDefault="00014A69" w:rsidP="005B47A4">
      <w:pPr>
        <w:spacing w:after="0" w:line="360" w:lineRule="auto"/>
        <w:ind w:left="284"/>
        <w:rPr>
          <w:rFonts w:ascii="Times New Roman" w:eastAsia="Times New Roman" w:hAnsi="Times New Roman" w:cs="Times New Roman"/>
          <w:sz w:val="24"/>
          <w:szCs w:val="24"/>
          <w:lang w:eastAsia="en-GB"/>
        </w:rPr>
      </w:pPr>
      <w:r w:rsidRPr="00014A69">
        <w:rPr>
          <w:rFonts w:ascii="Times New Roman" w:eastAsia="Times New Roman" w:hAnsi="Times New Roman" w:cs="Times New Roman"/>
          <w:sz w:val="24"/>
          <w:szCs w:val="24"/>
          <w:u w:val="single"/>
          <w:lang w:eastAsia="en-GB"/>
        </w:rPr>
        <w:t>Obesity and Congenital syndromes</w:t>
      </w:r>
    </w:p>
    <w:p w:rsidR="00014A69" w:rsidRDefault="00014A69" w:rsidP="005B47A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014A69">
        <w:rPr>
          <w:rFonts w:ascii="Times New Roman" w:hAnsi="Times New Roman" w:cs="Times New Roman"/>
          <w:sz w:val="24"/>
          <w:szCs w:val="24"/>
        </w:rPr>
        <w:t xml:space="preserve">Constitutional obesity and mental retardation co-occur in several multiple congenital anomaly syndromes, including </w:t>
      </w:r>
      <w:proofErr w:type="spellStart"/>
      <w:r w:rsidRPr="00014A69">
        <w:rPr>
          <w:rFonts w:ascii="Times New Roman" w:hAnsi="Times New Roman" w:cs="Times New Roman"/>
          <w:sz w:val="24"/>
          <w:szCs w:val="24"/>
        </w:rPr>
        <w:t>Prader</w:t>
      </w:r>
      <w:proofErr w:type="spellEnd"/>
      <w:r w:rsidRPr="00014A69">
        <w:rPr>
          <w:rFonts w:ascii="Times New Roman" w:hAnsi="Times New Roman" w:cs="Times New Roman"/>
          <w:sz w:val="24"/>
          <w:szCs w:val="24"/>
        </w:rPr>
        <w:t xml:space="preserve">–Willi syndrome, </w:t>
      </w:r>
      <w:proofErr w:type="spellStart"/>
      <w:r w:rsidRPr="00014A69">
        <w:rPr>
          <w:rFonts w:ascii="Times New Roman" w:hAnsi="Times New Roman" w:cs="Times New Roman"/>
          <w:sz w:val="24"/>
          <w:szCs w:val="24"/>
        </w:rPr>
        <w:t>Bardet</w:t>
      </w:r>
      <w:proofErr w:type="spellEnd"/>
      <w:r w:rsidRPr="00014A69">
        <w:rPr>
          <w:rFonts w:ascii="Times New Roman" w:hAnsi="Times New Roman" w:cs="Times New Roman"/>
          <w:sz w:val="24"/>
          <w:szCs w:val="24"/>
        </w:rPr>
        <w:t>–</w:t>
      </w:r>
      <w:proofErr w:type="spellStart"/>
      <w:r w:rsidRPr="00014A69">
        <w:rPr>
          <w:rFonts w:ascii="Times New Roman" w:hAnsi="Times New Roman" w:cs="Times New Roman"/>
          <w:sz w:val="24"/>
          <w:szCs w:val="24"/>
        </w:rPr>
        <w:t>Biedl</w:t>
      </w:r>
      <w:proofErr w:type="spellEnd"/>
      <w:r w:rsidRPr="00014A69">
        <w:rPr>
          <w:rFonts w:ascii="Times New Roman" w:hAnsi="Times New Roman" w:cs="Times New Roman"/>
          <w:sz w:val="24"/>
          <w:szCs w:val="24"/>
        </w:rPr>
        <w:t xml:space="preserve"> syndrome, Cohen syndrome, Albright hereditary </w:t>
      </w:r>
      <w:proofErr w:type="spellStart"/>
      <w:r w:rsidRPr="00014A69">
        <w:rPr>
          <w:rFonts w:ascii="Times New Roman" w:hAnsi="Times New Roman" w:cs="Times New Roman"/>
          <w:sz w:val="24"/>
          <w:szCs w:val="24"/>
        </w:rPr>
        <w:t>osteodystrophy</w:t>
      </w:r>
      <w:proofErr w:type="spellEnd"/>
      <w:r w:rsidRPr="00014A69">
        <w:rPr>
          <w:rFonts w:ascii="Times New Roman" w:hAnsi="Times New Roman" w:cs="Times New Roman"/>
          <w:sz w:val="24"/>
          <w:szCs w:val="24"/>
        </w:rPr>
        <w:t xml:space="preserve">, and </w:t>
      </w:r>
      <w:proofErr w:type="spellStart"/>
      <w:r w:rsidRPr="00014A69">
        <w:rPr>
          <w:rFonts w:ascii="Times New Roman" w:hAnsi="Times New Roman" w:cs="Times New Roman"/>
          <w:sz w:val="24"/>
          <w:szCs w:val="24"/>
        </w:rPr>
        <w:t>Borjeson</w:t>
      </w:r>
      <w:proofErr w:type="spellEnd"/>
      <w:r w:rsidRPr="00014A69">
        <w:rPr>
          <w:rFonts w:ascii="Times New Roman" w:hAnsi="Times New Roman" w:cs="Times New Roman"/>
          <w:sz w:val="24"/>
          <w:szCs w:val="24"/>
        </w:rPr>
        <w:t>–</w:t>
      </w:r>
      <w:proofErr w:type="spellStart"/>
      <w:r w:rsidRPr="00014A69">
        <w:rPr>
          <w:rFonts w:ascii="Times New Roman" w:hAnsi="Times New Roman" w:cs="Times New Roman"/>
          <w:sz w:val="24"/>
          <w:szCs w:val="24"/>
        </w:rPr>
        <w:t>Forssman</w:t>
      </w:r>
      <w:proofErr w:type="spellEnd"/>
      <w:r w:rsidRPr="00014A69">
        <w:rPr>
          <w:rFonts w:ascii="Times New Roman" w:hAnsi="Times New Roman" w:cs="Times New Roman"/>
          <w:sz w:val="24"/>
          <w:szCs w:val="24"/>
        </w:rPr>
        <w:t xml:space="preserve">–Lehmann syndrome as well as some rarer disorders. Life span for children with congenital heart disease is less than normal. Congenital and acquired coronary disease and underlying vascular abnormalities in childhood are likely to be exacerbated by obesity, which is independently associated with endothelial dysfunction and hypertension. </w:t>
      </w:r>
    </w:p>
    <w:p w:rsidR="00014A69" w:rsidRDefault="00014A69" w:rsidP="005B47A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014A69">
        <w:rPr>
          <w:rFonts w:ascii="Times New Roman" w:hAnsi="Times New Roman" w:cs="Times New Roman"/>
          <w:sz w:val="24"/>
          <w:szCs w:val="24"/>
        </w:rPr>
        <w:t xml:space="preserve">Activity restriction in children with congenital heart disease was associated with the development of obesity. Even children who were of healthy weight at baseline had a higher risk of becoming obese over time if their activity was restricted. Physical activity limitation is a risk factor unique to children with heart disease. Importantly, physical activity restrictions in children with heart disease are not solely determined by practitioner recommendations. Indeed, these limitations may sometimes be initiated by parents or be self-imposed. Children with heart disease are often sedentary even when not limited by their physiology. </w:t>
      </w:r>
    </w:p>
    <w:p w:rsidR="00014A69" w:rsidRDefault="00014A69" w:rsidP="005B47A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14A69">
        <w:rPr>
          <w:rFonts w:ascii="Times New Roman" w:hAnsi="Times New Roman" w:cs="Times New Roman"/>
          <w:sz w:val="24"/>
          <w:szCs w:val="24"/>
        </w:rPr>
        <w:t>Massin</w:t>
      </w:r>
      <w:proofErr w:type="spellEnd"/>
      <w:r w:rsidRPr="00014A69">
        <w:rPr>
          <w:rFonts w:ascii="Times New Roman" w:hAnsi="Times New Roman" w:cs="Times New Roman"/>
          <w:sz w:val="24"/>
          <w:szCs w:val="24"/>
        </w:rPr>
        <w:t xml:space="preserve"> in a study reported recently that children who had undergone the arterial switch operation were much less likely than their peers to participate in moderate or vigorous activity even when no restrictions had been placed by their cardiologists. Decreased activity may lead to deconditioning, decreased exercise capacity, and lower quality of life. A sedentary lifestyle associated with congenital heart disease is known to carry into adulthood and predict increased morbidity and mortality in this population. Several recent studies have shown the benefits of physical training programs in both adults and children with congenital heart disease.</w:t>
      </w:r>
    </w:p>
    <w:p w:rsidR="00014A69" w:rsidRDefault="00014A69" w:rsidP="005B47A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014A69">
        <w:rPr>
          <w:rFonts w:ascii="Times New Roman" w:hAnsi="Times New Roman" w:cs="Times New Roman"/>
          <w:sz w:val="24"/>
          <w:szCs w:val="24"/>
        </w:rPr>
        <w:t>Practitioners may need to refocus counselling during outpatient visits, providing careful instructions for appropriate and safe exercise regimens with regard to the underlying condition, in addition to more traditional counselling regarding exercise restrictions. Given the fact that patients with acquired and congenital heart disease have not escaped the epidemic of obesity, it is especially important for practitioners to adapt current activity guidelines</w:t>
      </w:r>
      <w:r>
        <w:rPr>
          <w:rFonts w:ascii="Times New Roman" w:hAnsi="Times New Roman" w:cs="Times New Roman"/>
          <w:sz w:val="24"/>
          <w:szCs w:val="24"/>
        </w:rPr>
        <w:t>.</w:t>
      </w:r>
    </w:p>
    <w:p w:rsidR="00014A69" w:rsidRPr="00014A69" w:rsidRDefault="00014A69" w:rsidP="005B47A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4A69">
        <w:rPr>
          <w:rFonts w:ascii="Times New Roman" w:eastAsia="Times New Roman" w:hAnsi="Times New Roman" w:cs="Times New Roman"/>
          <w:sz w:val="24"/>
          <w:szCs w:val="24"/>
          <w:lang w:eastAsia="en-GB"/>
        </w:rPr>
        <w:t xml:space="preserve">Genes and </w:t>
      </w:r>
      <w:proofErr w:type="spellStart"/>
      <w:r w:rsidRPr="00014A69">
        <w:rPr>
          <w:rFonts w:ascii="Times New Roman" w:eastAsia="Times New Roman" w:hAnsi="Times New Roman" w:cs="Times New Roman"/>
          <w:sz w:val="24"/>
          <w:szCs w:val="24"/>
          <w:lang w:eastAsia="en-GB"/>
        </w:rPr>
        <w:t>behavior</w:t>
      </w:r>
      <w:proofErr w:type="spellEnd"/>
      <w:r w:rsidRPr="00014A69">
        <w:rPr>
          <w:rFonts w:ascii="Times New Roman" w:eastAsia="Times New Roman" w:hAnsi="Times New Roman" w:cs="Times New Roman"/>
          <w:sz w:val="24"/>
          <w:szCs w:val="24"/>
          <w:lang w:eastAsia="en-GB"/>
        </w:rPr>
        <w:t xml:space="preserve"> may both be needed for a person </w:t>
      </w:r>
      <w:r>
        <w:rPr>
          <w:rFonts w:ascii="Times New Roman" w:eastAsia="Times New Roman" w:hAnsi="Times New Roman" w:cs="Times New Roman"/>
          <w:sz w:val="24"/>
          <w:szCs w:val="24"/>
          <w:lang w:eastAsia="en-GB"/>
        </w:rPr>
        <w:t xml:space="preserve">to be overweight. In some cases, </w:t>
      </w:r>
      <w:r w:rsidRPr="00014A69">
        <w:rPr>
          <w:rFonts w:ascii="Times New Roman" w:eastAsia="Times New Roman" w:hAnsi="Times New Roman" w:cs="Times New Roman"/>
          <w:sz w:val="24"/>
          <w:szCs w:val="24"/>
          <w:lang w:eastAsia="en-GB"/>
        </w:rPr>
        <w:t xml:space="preserve">multiple genes may increase one’s susceptibility for obesity and require outside factors; such as abundant food supply or little physical activity. </w:t>
      </w:r>
      <w:r w:rsidRPr="00014A69">
        <w:rPr>
          <w:rFonts w:ascii="Times New Roman" w:hAnsi="Times New Roman" w:cs="Times New Roman"/>
          <w:sz w:val="24"/>
          <w:szCs w:val="24"/>
        </w:rPr>
        <w:t>Families can’t change their genes but they can change the family environment to encourage healthy eating habits and physical activity. Those changes can improve the health of family members—and improve the family health history of the next generation.</w:t>
      </w:r>
      <w:r w:rsidRPr="00014A69">
        <w:rPr>
          <w:rFonts w:ascii="Times New Roman" w:eastAsia="Times New Roman" w:hAnsi="Times New Roman" w:cs="Times New Roman"/>
          <w:b/>
          <w:sz w:val="24"/>
          <w:szCs w:val="24"/>
          <w:lang w:eastAsia="en-GB"/>
        </w:rPr>
        <w:t xml:space="preserve"> </w:t>
      </w:r>
    </w:p>
    <w:p w:rsidR="00014A69" w:rsidRPr="00014A69" w:rsidRDefault="00014A69" w:rsidP="005B47A4">
      <w:pPr>
        <w:spacing w:after="0" w:line="360" w:lineRule="auto"/>
        <w:rPr>
          <w:rFonts w:ascii="Times New Roman" w:eastAsia="Times New Roman" w:hAnsi="Times New Roman" w:cs="Times New Roman"/>
          <w:b/>
          <w:sz w:val="24"/>
          <w:szCs w:val="24"/>
          <w:lang w:eastAsia="en-GB"/>
        </w:rPr>
      </w:pPr>
    </w:p>
    <w:p w:rsidR="00014A69" w:rsidRPr="00014A69" w:rsidRDefault="00014A69" w:rsidP="005B47A4">
      <w:pPr>
        <w:pStyle w:val="ListParagraph"/>
        <w:numPr>
          <w:ilvl w:val="0"/>
          <w:numId w:val="3"/>
        </w:numPr>
        <w:spacing w:after="0" w:line="360" w:lineRule="auto"/>
        <w:rPr>
          <w:rFonts w:ascii="Times New Roman" w:eastAsia="Times New Roman" w:hAnsi="Times New Roman" w:cs="Times New Roman"/>
          <w:sz w:val="24"/>
          <w:szCs w:val="24"/>
          <w:lang w:eastAsia="en-GB"/>
        </w:rPr>
      </w:pPr>
      <w:r w:rsidRPr="00014A69">
        <w:rPr>
          <w:rFonts w:ascii="Times New Roman" w:eastAsia="Times New Roman" w:hAnsi="Times New Roman" w:cs="Times New Roman"/>
          <w:sz w:val="24"/>
          <w:szCs w:val="24"/>
          <w:lang w:eastAsia="en-GB"/>
        </w:rPr>
        <w:t>However</w:t>
      </w:r>
      <w:r>
        <w:rPr>
          <w:rFonts w:ascii="Times New Roman" w:eastAsia="Times New Roman" w:hAnsi="Times New Roman" w:cs="Times New Roman"/>
          <w:sz w:val="24"/>
          <w:szCs w:val="24"/>
          <w:lang w:eastAsia="en-GB"/>
        </w:rPr>
        <w:t>,</w:t>
      </w:r>
      <w:r w:rsidRPr="00014A69">
        <w:rPr>
          <w:rFonts w:ascii="Times New Roman" w:eastAsia="Times New Roman" w:hAnsi="Times New Roman" w:cs="Times New Roman"/>
          <w:sz w:val="24"/>
          <w:szCs w:val="24"/>
          <w:lang w:eastAsia="en-GB"/>
        </w:rPr>
        <w:t xml:space="preserve"> genes can directly cause obesity in specific disorders such as </w:t>
      </w:r>
      <w:proofErr w:type="spellStart"/>
      <w:r w:rsidRPr="00014A69">
        <w:rPr>
          <w:rFonts w:ascii="Times New Roman" w:eastAsia="Times New Roman" w:hAnsi="Times New Roman" w:cs="Times New Roman"/>
          <w:sz w:val="24"/>
          <w:szCs w:val="24"/>
          <w:lang w:eastAsia="en-GB"/>
        </w:rPr>
        <w:t>Bardet-Biedl</w:t>
      </w:r>
      <w:proofErr w:type="spellEnd"/>
      <w:r w:rsidRPr="00014A69">
        <w:rPr>
          <w:rFonts w:ascii="Times New Roman" w:eastAsia="Times New Roman" w:hAnsi="Times New Roman" w:cs="Times New Roman"/>
          <w:sz w:val="24"/>
          <w:szCs w:val="24"/>
          <w:lang w:eastAsia="en-GB"/>
        </w:rPr>
        <w:t xml:space="preserve"> syndrome and </w:t>
      </w:r>
      <w:proofErr w:type="spellStart"/>
      <w:r w:rsidRPr="00014A69">
        <w:rPr>
          <w:rFonts w:ascii="Times New Roman" w:eastAsia="Times New Roman" w:hAnsi="Times New Roman" w:cs="Times New Roman"/>
          <w:sz w:val="24"/>
          <w:szCs w:val="24"/>
          <w:lang w:eastAsia="en-GB"/>
        </w:rPr>
        <w:t>Prader</w:t>
      </w:r>
      <w:proofErr w:type="spellEnd"/>
      <w:r w:rsidRPr="00014A69">
        <w:rPr>
          <w:rFonts w:ascii="Times New Roman" w:eastAsia="Times New Roman" w:hAnsi="Times New Roman" w:cs="Times New Roman"/>
          <w:sz w:val="24"/>
          <w:szCs w:val="24"/>
          <w:lang w:eastAsia="en-GB"/>
        </w:rPr>
        <w:t xml:space="preserve">-Willi syndrome. </w:t>
      </w:r>
      <w:proofErr w:type="spellStart"/>
      <w:r w:rsidRPr="00014A69">
        <w:rPr>
          <w:rFonts w:ascii="Times New Roman" w:hAnsi="Times New Roman" w:cs="Times New Roman"/>
          <w:sz w:val="24"/>
          <w:szCs w:val="24"/>
        </w:rPr>
        <w:t>Prader</w:t>
      </w:r>
      <w:proofErr w:type="spellEnd"/>
      <w:r w:rsidRPr="00014A69">
        <w:rPr>
          <w:rFonts w:ascii="Times New Roman" w:hAnsi="Times New Roman" w:cs="Times New Roman"/>
          <w:sz w:val="24"/>
          <w:szCs w:val="24"/>
        </w:rPr>
        <w:t>-Willi syndrome, the commonest obesity syndrome is due to loss of imprinted genes on 15q11-13.</w:t>
      </w:r>
    </w:p>
    <w:p w:rsidR="00014A69" w:rsidRDefault="00014A69" w:rsidP="005B47A4">
      <w:pPr>
        <w:spacing w:after="0" w:line="360" w:lineRule="auto"/>
        <w:rPr>
          <w:rFonts w:ascii="Times New Roman" w:eastAsia="Times New Roman" w:hAnsi="Times New Roman" w:cs="Times New Roman"/>
          <w:sz w:val="24"/>
          <w:szCs w:val="24"/>
          <w:lang w:eastAsia="en-GB"/>
        </w:rPr>
      </w:pPr>
    </w:p>
    <w:p w:rsidR="00FF0F9B" w:rsidRDefault="00014A69" w:rsidP="005B47A4">
      <w:pPr>
        <w:spacing w:after="0"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b/>
          <w:sz w:val="24"/>
          <w:szCs w:val="24"/>
          <w:u w:val="single"/>
          <w:lang w:eastAsia="en-GB"/>
        </w:rPr>
        <w:t>Question Three</w:t>
      </w:r>
      <w:r>
        <w:rPr>
          <w:rFonts w:ascii="Times New Roman" w:eastAsia="Times New Roman" w:hAnsi="Times New Roman" w:cs="Times New Roman"/>
          <w:sz w:val="24"/>
          <w:szCs w:val="24"/>
          <w:lang w:eastAsia="en-GB"/>
        </w:rPr>
        <w:t>: Outline the Aetiology of</w:t>
      </w:r>
      <w:r w:rsidR="00FF0F9B">
        <w:rPr>
          <w:rFonts w:ascii="Times New Roman" w:eastAsia="Times New Roman" w:hAnsi="Times New Roman" w:cs="Times New Roman"/>
          <w:sz w:val="24"/>
          <w:szCs w:val="24"/>
          <w:lang w:eastAsia="en-GB"/>
        </w:rPr>
        <w:t xml:space="preserve"> Cancer and its Molecular Basis</w:t>
      </w:r>
    </w:p>
    <w:p w:rsidR="00FF0F9B" w:rsidRPr="00FF0F9B" w:rsidRDefault="00FF0F9B" w:rsidP="005B47A4">
      <w:pPr>
        <w:spacing w:after="0"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bCs/>
          <w:sz w:val="24"/>
          <w:szCs w:val="24"/>
          <w:u w:val="single"/>
          <w:lang w:eastAsia="en-GB"/>
        </w:rPr>
        <w:t>Cancer risk factors</w:t>
      </w:r>
    </w:p>
    <w:p w:rsidR="00FF0F9B" w:rsidRPr="00853E56" w:rsidRDefault="00FF0F9B" w:rsidP="005B47A4">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853E56">
        <w:rPr>
          <w:rFonts w:ascii="Times New Roman" w:eastAsia="Times New Roman" w:hAnsi="Times New Roman" w:cs="Times New Roman"/>
          <w:sz w:val="24"/>
          <w:szCs w:val="24"/>
          <w:lang w:eastAsia="en-GB"/>
        </w:rPr>
        <w:t xml:space="preserve">As a rule, carcinogenesis is a process caused not by a single factor but by collaborative action of several agents. </w:t>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i/>
          <w:iCs/>
          <w:sz w:val="24"/>
          <w:szCs w:val="24"/>
          <w:lang w:eastAsia="en-GB"/>
        </w:rPr>
        <w:t>Major carcinogenic factors:</w:t>
      </w:r>
      <w:r w:rsidRPr="00853E56">
        <w:rPr>
          <w:rFonts w:ascii="Times New Roman" w:eastAsia="Times New Roman" w:hAnsi="Times New Roman" w:cs="Times New Roman"/>
          <w:sz w:val="24"/>
          <w:szCs w:val="24"/>
          <w:lang w:eastAsia="en-GB"/>
        </w:rPr>
        <w:t xml:space="preserve"> </w:t>
      </w:r>
    </w:p>
    <w:p w:rsidR="00FF0F9B" w:rsidRPr="00853E56" w:rsidRDefault="00FF0F9B" w:rsidP="005B47A4">
      <w:pPr>
        <w:numPr>
          <w:ilvl w:val="0"/>
          <w:numId w:val="4"/>
        </w:numPr>
        <w:spacing w:before="100" w:beforeAutospacing="1" w:after="100" w:afterAutospacing="1" w:line="360" w:lineRule="auto"/>
        <w:ind w:left="432"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Chemical carcinogens (tobacco, asbestos, etc.) </w:t>
      </w:r>
    </w:p>
    <w:p w:rsidR="00FF0F9B" w:rsidRPr="00853E56" w:rsidRDefault="00FF0F9B" w:rsidP="005B47A4">
      <w:pPr>
        <w:numPr>
          <w:ilvl w:val="0"/>
          <w:numId w:val="4"/>
        </w:numPr>
        <w:spacing w:before="100" w:beforeAutospacing="1" w:after="100" w:afterAutospacing="1" w:line="360" w:lineRule="auto"/>
        <w:ind w:left="432"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Radiation (UV, ionising) </w:t>
      </w:r>
    </w:p>
    <w:p w:rsidR="00FF0F9B" w:rsidRPr="00853E56" w:rsidRDefault="00FF0F9B" w:rsidP="005B47A4">
      <w:pPr>
        <w:numPr>
          <w:ilvl w:val="0"/>
          <w:numId w:val="4"/>
        </w:numPr>
        <w:spacing w:before="100" w:beforeAutospacing="1" w:after="100" w:afterAutospacing="1" w:line="360" w:lineRule="auto"/>
        <w:ind w:left="432"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Oncogenic viruses</w:t>
      </w:r>
    </w:p>
    <w:p w:rsidR="00FF0F9B" w:rsidRPr="00853E56" w:rsidRDefault="00FF0F9B" w:rsidP="005B47A4">
      <w:pPr>
        <w:spacing w:after="0" w:line="360" w:lineRule="auto"/>
        <w:ind w:left="432"/>
        <w:rPr>
          <w:rFonts w:ascii="Times New Roman" w:eastAsia="Times New Roman" w:hAnsi="Times New Roman" w:cs="Times New Roman"/>
          <w:sz w:val="24"/>
          <w:szCs w:val="24"/>
          <w:lang w:eastAsia="en-GB"/>
        </w:rPr>
      </w:pPr>
      <w:r w:rsidRPr="00853E56">
        <w:rPr>
          <w:rFonts w:ascii="Times New Roman" w:eastAsia="Times New Roman" w:hAnsi="Times New Roman" w:cs="Times New Roman"/>
          <w:i/>
          <w:iCs/>
          <w:sz w:val="24"/>
          <w:szCs w:val="24"/>
          <w:lang w:eastAsia="en-GB"/>
        </w:rPr>
        <w:t>Other risk factors</w:t>
      </w:r>
      <w:r w:rsidRPr="00853E56">
        <w:rPr>
          <w:rFonts w:ascii="Times New Roman" w:eastAsia="Times New Roman" w:hAnsi="Times New Roman" w:cs="Times New Roman"/>
          <w:sz w:val="24"/>
          <w:szCs w:val="24"/>
          <w:lang w:eastAsia="en-GB"/>
        </w:rPr>
        <w:t xml:space="preserve"> </w:t>
      </w:r>
    </w:p>
    <w:p w:rsidR="00FF0F9B" w:rsidRDefault="00FF0F9B" w:rsidP="005B47A4">
      <w:pPr>
        <w:numPr>
          <w:ilvl w:val="0"/>
          <w:numId w:val="5"/>
        </w:numPr>
        <w:spacing w:before="100" w:beforeAutospacing="1" w:after="100" w:afterAutospacing="1" w:line="360" w:lineRule="auto"/>
        <w:ind w:left="432"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Diet </w:t>
      </w:r>
    </w:p>
    <w:p w:rsidR="00FF0F9B" w:rsidRPr="00FF0F9B" w:rsidRDefault="00FF0F9B" w:rsidP="005B47A4">
      <w:pPr>
        <w:numPr>
          <w:ilvl w:val="0"/>
          <w:numId w:val="5"/>
        </w:numPr>
        <w:spacing w:before="100" w:beforeAutospacing="1" w:after="100" w:afterAutospacing="1" w:line="360" w:lineRule="auto"/>
        <w:ind w:left="426"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Chronic infections [helicobacter pylori (stomach), hepatitis C and B viruses (liver), human papillomaviruses (HPV; cervix, oral?)] </w:t>
      </w:r>
    </w:p>
    <w:p w:rsidR="00FF0F9B" w:rsidRPr="00FF0F9B" w:rsidRDefault="00FF0F9B" w:rsidP="005B47A4">
      <w:pPr>
        <w:numPr>
          <w:ilvl w:val="0"/>
          <w:numId w:val="5"/>
        </w:numPr>
        <w:spacing w:before="100" w:beforeAutospacing="1" w:after="100" w:afterAutospacing="1" w:line="360" w:lineRule="auto"/>
        <w:ind w:left="426"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Genetic predisposition</w:t>
      </w:r>
    </w:p>
    <w:p w:rsidR="00FF0F9B" w:rsidRPr="00FF0F9B" w:rsidRDefault="00FF0F9B" w:rsidP="005B47A4">
      <w:pPr>
        <w:spacing w:after="0" w:line="360" w:lineRule="auto"/>
        <w:ind w:left="426"/>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Smoking, which is responsible for approx. 25-30% of all cancer deaths, is the </w:t>
      </w:r>
      <w:r w:rsidRPr="00FF0F9B">
        <w:rPr>
          <w:rFonts w:ascii="Times New Roman" w:eastAsia="Times New Roman" w:hAnsi="Times New Roman" w:cs="Times New Roman"/>
          <w:i/>
          <w:iCs/>
          <w:sz w:val="24"/>
          <w:szCs w:val="24"/>
          <w:lang w:eastAsia="en-GB"/>
        </w:rPr>
        <w:t>preventable risk factor</w:t>
      </w:r>
      <w:r w:rsidRPr="00FF0F9B">
        <w:rPr>
          <w:rFonts w:ascii="Times New Roman" w:eastAsia="Times New Roman" w:hAnsi="Times New Roman" w:cs="Times New Roman"/>
          <w:sz w:val="24"/>
          <w:szCs w:val="24"/>
          <w:lang w:eastAsia="en-GB"/>
        </w:rPr>
        <w:t xml:space="preserve"> with a major significance. Diet is, presumably, a similarly significant risk factor. Approx. 20-40% of all cancer deaths are caused by an </w:t>
      </w:r>
      <w:r w:rsidRPr="00FF0F9B">
        <w:rPr>
          <w:rFonts w:ascii="Times New Roman" w:eastAsia="Times New Roman" w:hAnsi="Times New Roman" w:cs="Times New Roman"/>
          <w:i/>
          <w:iCs/>
          <w:sz w:val="24"/>
          <w:szCs w:val="24"/>
          <w:lang w:eastAsia="en-GB"/>
        </w:rPr>
        <w:t>unbalanced diet</w:t>
      </w:r>
      <w:r w:rsidRPr="00FF0F9B">
        <w:rPr>
          <w:rFonts w:ascii="Times New Roman" w:eastAsia="Times New Roman" w:hAnsi="Times New Roman" w:cs="Times New Roman"/>
          <w:sz w:val="24"/>
          <w:szCs w:val="24"/>
          <w:lang w:eastAsia="en-GB"/>
        </w:rPr>
        <w:t xml:space="preserve">, </w:t>
      </w:r>
      <w:proofErr w:type="spellStart"/>
      <w:r w:rsidRPr="00FF0F9B">
        <w:rPr>
          <w:rFonts w:ascii="Times New Roman" w:eastAsia="Times New Roman" w:hAnsi="Times New Roman" w:cs="Times New Roman"/>
          <w:sz w:val="24"/>
          <w:szCs w:val="24"/>
          <w:lang w:eastAsia="en-GB"/>
        </w:rPr>
        <w:t>ie</w:t>
      </w:r>
      <w:proofErr w:type="spellEnd"/>
      <w:r w:rsidRPr="00FF0F9B">
        <w:rPr>
          <w:rFonts w:ascii="Times New Roman" w:eastAsia="Times New Roman" w:hAnsi="Times New Roman" w:cs="Times New Roman"/>
          <w:sz w:val="24"/>
          <w:szCs w:val="24"/>
          <w:lang w:eastAsia="en-GB"/>
        </w:rPr>
        <w:t xml:space="preserve"> general over-nutrition, too many animal fats, and reduced intake of certain vitamins, minerals and fibres of fresh fruit and vegetables. Further risk factors include infections, genetic predisposition, alcohol abuse, occupational exposition to carcinogenic </w:t>
      </w:r>
      <w:r w:rsidRPr="00FF0F9B">
        <w:rPr>
          <w:rFonts w:ascii="Times New Roman" w:eastAsia="Times New Roman" w:hAnsi="Times New Roman" w:cs="Times New Roman"/>
          <w:sz w:val="24"/>
          <w:szCs w:val="24"/>
          <w:lang w:eastAsia="en-GB"/>
        </w:rPr>
        <w:lastRenderedPageBreak/>
        <w:t>agents and environmental effects, such as solar irradiation as well as indoor exposition to radon, and passive smoking.</w:t>
      </w:r>
    </w:p>
    <w:p w:rsidR="00FF0F9B" w:rsidRPr="00FF0F9B" w:rsidRDefault="00FF0F9B" w:rsidP="005B47A4">
      <w:pPr>
        <w:spacing w:before="100" w:beforeAutospacing="1" w:after="100" w:afterAutospacing="1" w:line="360" w:lineRule="auto"/>
        <w:ind w:left="426"/>
        <w:outlineLvl w:val="2"/>
        <w:rPr>
          <w:rFonts w:ascii="Times New Roman" w:eastAsia="Times New Roman" w:hAnsi="Times New Roman" w:cs="Times New Roman"/>
          <w:b/>
          <w:bCs/>
          <w:sz w:val="24"/>
          <w:szCs w:val="24"/>
          <w:u w:val="single"/>
          <w:lang w:eastAsia="en-GB"/>
        </w:rPr>
      </w:pPr>
      <w:bookmarkStart w:id="1" w:name="1"/>
      <w:bookmarkEnd w:id="1"/>
      <w:r w:rsidRPr="00FF0F9B">
        <w:rPr>
          <w:rFonts w:ascii="Times New Roman" w:eastAsia="Times New Roman" w:hAnsi="Times New Roman" w:cs="Times New Roman"/>
          <w:b/>
          <w:bCs/>
          <w:sz w:val="24"/>
          <w:szCs w:val="24"/>
          <w:u w:val="single"/>
          <w:lang w:eastAsia="en-GB"/>
        </w:rPr>
        <w:t>Chemical carcinogens</w:t>
      </w:r>
    </w:p>
    <w:p w:rsidR="00FF0F9B" w:rsidRPr="00FF0F9B" w:rsidRDefault="00FF0F9B" w:rsidP="005B47A4">
      <w:pPr>
        <w:spacing w:after="0" w:line="360" w:lineRule="auto"/>
        <w:ind w:left="426"/>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The carcinogenic effect of all chemical substances is based on their ability to react with intracellular macromolecules, especially DNA and RNA, and thus induce malfunctions in the cells. The primary targets of chemical carcinogens are the oncogenes and tumour suppressor genes. Chemical carcinogens are broadly divided into two classes: </w:t>
      </w:r>
      <w:r w:rsidRPr="00FF0F9B">
        <w:rPr>
          <w:rFonts w:ascii="Times New Roman" w:eastAsia="Times New Roman" w:hAnsi="Times New Roman" w:cs="Times New Roman"/>
          <w:b/>
          <w:bCs/>
          <w:i/>
          <w:iCs/>
          <w:sz w:val="24"/>
          <w:szCs w:val="24"/>
          <w:lang w:eastAsia="en-GB"/>
        </w:rPr>
        <w:t>complete</w:t>
      </w:r>
      <w:r w:rsidRPr="00FF0F9B">
        <w:rPr>
          <w:rFonts w:ascii="Times New Roman" w:eastAsia="Times New Roman" w:hAnsi="Times New Roman" w:cs="Times New Roman"/>
          <w:sz w:val="24"/>
          <w:szCs w:val="24"/>
          <w:lang w:eastAsia="en-GB"/>
        </w:rPr>
        <w:t xml:space="preserve"> (initiator + promoter) and the more frequently occurring </w:t>
      </w:r>
      <w:r w:rsidRPr="00FF0F9B">
        <w:rPr>
          <w:rFonts w:ascii="Times New Roman" w:eastAsia="Times New Roman" w:hAnsi="Times New Roman" w:cs="Times New Roman"/>
          <w:b/>
          <w:bCs/>
          <w:i/>
          <w:iCs/>
          <w:sz w:val="24"/>
          <w:szCs w:val="24"/>
          <w:lang w:eastAsia="en-GB"/>
        </w:rPr>
        <w:t>incomplete</w:t>
      </w:r>
      <w:r w:rsidRPr="00FF0F9B">
        <w:rPr>
          <w:rFonts w:ascii="Times New Roman" w:eastAsia="Times New Roman" w:hAnsi="Times New Roman" w:cs="Times New Roman"/>
          <w:sz w:val="24"/>
          <w:szCs w:val="24"/>
          <w:lang w:eastAsia="en-GB"/>
        </w:rPr>
        <w:t xml:space="preserve"> (only initiator) agents. Their action may be </w:t>
      </w:r>
      <w:r w:rsidRPr="00FF0F9B">
        <w:rPr>
          <w:rFonts w:ascii="Times New Roman" w:eastAsia="Times New Roman" w:hAnsi="Times New Roman" w:cs="Times New Roman"/>
          <w:b/>
          <w:bCs/>
          <w:i/>
          <w:iCs/>
          <w:sz w:val="24"/>
          <w:szCs w:val="24"/>
          <w:lang w:eastAsia="en-GB"/>
        </w:rPr>
        <w:t>direct</w:t>
      </w:r>
      <w:r w:rsidRPr="00FF0F9B">
        <w:rPr>
          <w:rFonts w:ascii="Times New Roman" w:eastAsia="Times New Roman" w:hAnsi="Times New Roman" w:cs="Times New Roman"/>
          <w:sz w:val="24"/>
          <w:szCs w:val="24"/>
          <w:lang w:eastAsia="en-GB"/>
        </w:rPr>
        <w:t xml:space="preserve"> or </w:t>
      </w:r>
      <w:r w:rsidRPr="00FF0F9B">
        <w:rPr>
          <w:rFonts w:ascii="Times New Roman" w:eastAsia="Times New Roman" w:hAnsi="Times New Roman" w:cs="Times New Roman"/>
          <w:b/>
          <w:bCs/>
          <w:i/>
          <w:iCs/>
          <w:sz w:val="24"/>
          <w:szCs w:val="24"/>
          <w:lang w:eastAsia="en-GB"/>
        </w:rPr>
        <w:t>indirect</w:t>
      </w:r>
      <w:r w:rsidRPr="00FF0F9B">
        <w:rPr>
          <w:rFonts w:ascii="Times New Roman" w:eastAsia="Times New Roman" w:hAnsi="Times New Roman" w:cs="Times New Roman"/>
          <w:sz w:val="24"/>
          <w:szCs w:val="24"/>
          <w:lang w:eastAsia="en-GB"/>
        </w:rPr>
        <w:t xml:space="preserve"> (</w:t>
      </w:r>
      <w:proofErr w:type="spellStart"/>
      <w:r w:rsidRPr="00FF0F9B">
        <w:rPr>
          <w:rFonts w:ascii="Times New Roman" w:eastAsia="Times New Roman" w:hAnsi="Times New Roman" w:cs="Times New Roman"/>
          <w:sz w:val="24"/>
          <w:szCs w:val="24"/>
          <w:lang w:eastAsia="en-GB"/>
        </w:rPr>
        <w:t>procarcinogens</w:t>
      </w:r>
      <w:proofErr w:type="spellEnd"/>
      <w:r w:rsidRPr="00FF0F9B">
        <w:rPr>
          <w:rFonts w:ascii="Times New Roman" w:eastAsia="Times New Roman" w:hAnsi="Times New Roman" w:cs="Times New Roman"/>
          <w:sz w:val="24"/>
          <w:szCs w:val="24"/>
          <w:lang w:eastAsia="en-GB"/>
        </w:rPr>
        <w:t xml:space="preserve"> – activation after metabolic conversion). The carcinogenic effect of pro-carcinogens is primarily dependent on the site of their metabolic conversion. With </w:t>
      </w:r>
      <w:proofErr w:type="spellStart"/>
      <w:r w:rsidRPr="00FF0F9B">
        <w:rPr>
          <w:rFonts w:ascii="Times New Roman" w:eastAsia="Times New Roman" w:hAnsi="Times New Roman" w:cs="Times New Roman"/>
          <w:sz w:val="24"/>
          <w:szCs w:val="24"/>
          <w:lang w:eastAsia="en-GB"/>
        </w:rPr>
        <w:t>ubiquitary</w:t>
      </w:r>
      <w:proofErr w:type="spellEnd"/>
      <w:r w:rsidRPr="00FF0F9B">
        <w:rPr>
          <w:rFonts w:ascii="Times New Roman" w:eastAsia="Times New Roman" w:hAnsi="Times New Roman" w:cs="Times New Roman"/>
          <w:sz w:val="24"/>
          <w:szCs w:val="24"/>
          <w:lang w:eastAsia="en-GB"/>
        </w:rPr>
        <w:t xml:space="preserve"> enzymes, carcinogenesis occurs at the site of entrance (e.g. benzo[a]</w:t>
      </w:r>
      <w:proofErr w:type="spellStart"/>
      <w:r w:rsidRPr="00FF0F9B">
        <w:rPr>
          <w:rFonts w:ascii="Times New Roman" w:eastAsia="Times New Roman" w:hAnsi="Times New Roman" w:cs="Times New Roman"/>
          <w:sz w:val="24"/>
          <w:szCs w:val="24"/>
          <w:lang w:eastAsia="en-GB"/>
        </w:rPr>
        <w:t>pyrene</w:t>
      </w:r>
      <w:proofErr w:type="spellEnd"/>
      <w:r w:rsidRPr="00FF0F9B">
        <w:rPr>
          <w:rFonts w:ascii="Times New Roman" w:eastAsia="Times New Roman" w:hAnsi="Times New Roman" w:cs="Times New Roman"/>
          <w:sz w:val="24"/>
          <w:szCs w:val="24"/>
          <w:lang w:eastAsia="en-GB"/>
        </w:rPr>
        <w:t xml:space="preserve"> in tobacco smoke, metabolic conversion in the lungs, bronchial carcinoma). Substances that require organ-specific enzymes for metabolic conversion, e.g. aromatic amines (conversion at first in the liver, then in the kidney, carcinogenic effect only in the urinary bladder) will induce malignancy far away from the entrance</w:t>
      </w:r>
    </w:p>
    <w:p w:rsidR="00FF0F9B" w:rsidRPr="00FF0F9B" w:rsidRDefault="00FF0F9B" w:rsidP="005B47A4">
      <w:pPr>
        <w:spacing w:before="100" w:beforeAutospacing="1" w:after="0" w:line="360" w:lineRule="auto"/>
        <w:outlineLvl w:val="3"/>
        <w:rPr>
          <w:rFonts w:ascii="Times New Roman" w:eastAsia="Times New Roman" w:hAnsi="Times New Roman" w:cs="Times New Roman"/>
          <w:b/>
          <w:bCs/>
          <w:sz w:val="24"/>
          <w:szCs w:val="24"/>
          <w:u w:val="single"/>
          <w:lang w:eastAsia="en-GB"/>
        </w:rPr>
      </w:pPr>
      <w:r w:rsidRPr="00FF0F9B">
        <w:rPr>
          <w:rFonts w:ascii="Times New Roman" w:eastAsia="Times New Roman" w:hAnsi="Times New Roman" w:cs="Times New Roman"/>
          <w:b/>
          <w:bCs/>
          <w:sz w:val="24"/>
          <w:szCs w:val="24"/>
          <w:u w:val="single"/>
          <w:lang w:eastAsia="en-GB"/>
        </w:rPr>
        <w:t>Major chemical carcinogens in humans</w:t>
      </w:r>
    </w:p>
    <w:p w:rsidR="00FF0F9B" w:rsidRPr="00FF0F9B" w:rsidRDefault="00FF0F9B" w:rsidP="005B47A4">
      <w:pPr>
        <w:spacing w:after="0" w:line="36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4"/>
      </w:tblGrid>
      <w:tr w:rsidR="00FF0F9B" w:rsidRPr="00FF0F9B" w:rsidTr="00A25708">
        <w:trPr>
          <w:tblCellSpacing w:w="0" w:type="dxa"/>
        </w:trPr>
        <w:tc>
          <w:tcPr>
            <w:tcW w:w="0" w:type="auto"/>
            <w:shd w:val="clear" w:color="auto" w:fill="000066"/>
            <w:vAlign w:val="center"/>
            <w:hideMark/>
          </w:tcPr>
          <w:p w:rsidR="00FF0F9B" w:rsidRPr="00FF0F9B" w:rsidRDefault="00FF0F9B" w:rsidP="005B47A4">
            <w:pPr>
              <w:spacing w:after="0"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mc:AlternateContent>
                <mc:Choice Requires="wps">
                  <w:drawing>
                    <wp:inline distT="0" distB="0" distL="0" distR="0" wp14:anchorId="54D6529C" wp14:editId="3D2BFCCB">
                      <wp:extent cx="8890" cy="8890"/>
                      <wp:effectExtent l="0" t="0" r="0" b="0"/>
                      <wp:docPr id="10" name="Rectangle 10"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8E79D" id="Rectangle 10" o:spid="_x0000_s1026" alt="http://www.med-college.hu/en/wiki/http;/med-college.sitepark.com/pic/dummy.gif"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K45wIAAAwGAAAOAAAAZHJzL2Uyb0RvYy54bWysVFFv0zAQfkfiP1h+T5OUtGvC0mk0LUIa&#10;MDH4AW7sJNYS29hu04L475ydtms3noA8WPad893dd5/v+mbXtWjLtOFS5DgeRRgxUUrKRZ3jb19X&#10;wQwjY4mgpJWC5XjPDL6Zv3513auMjWUjW8o0AhBhsl7luLFWZWFoyoZ1xIykYgKcldQdsXDUdUg1&#10;6QG9a8NxFE3DXmqqtCyZMWAtBieee/yqYqX9XFWGWdTmGHKzftV+Xbs1nF+TrNZENbw8pEH+IouO&#10;cAFBT1AFsQRtNH8B1fFSSyMrOyplF8qq4iXzNUA1cfSsmoeGKOZrAXKMOtFk/h9s+Wl7rxGn0Dug&#10;R5AOevQFWCOibhlyNspMCYQdGtP3/ahjNChl27KajZpNyETY80ceuhtvw3On4ZYpoh99rYqXId10&#10;3X5U88rx3iuTQfgHda8dc0bdyfLRICEXDURnt0ZBHpAXpHU0aS37hhEKBMQOIrzAcAcDaGjdf5QU&#10;CiEbK31XdpXuXAzgG+188/en5rOdRSUYZ7MUqi3B4XcOnWTHH5U29j2THXKbHGvIzAOT7Z2xw9Xj&#10;FRdHyBVvW7CTrBUXBsAcLBAWfnU+l4CXys80Spez5SwJkvF0GSRRUQS3q0USTFfx1aR4UywWRfzL&#10;xY2TrOGUMuHCHGUbJ6cuHZ/PH9V2eECD4E7CNbLl1MG5lIyu14tWoy2BZ7Pyn6cbPE/Xwss0PF9Q&#10;y7OS4nESvRunwWo6uwqSVTIJ0qtoFkRx+i6dRkmaFKvLku64YP9eEupznE7GE9+ls6Sf1Rb572Vt&#10;JOtAuxq1vAM9nC6RzKlvKahvrSW8HfZnVLj0n6iAdh8b7bXq5Dkofy3pHqSqJcgJdAcjFDaN1D8w&#10;6mEc5dh83xDNMGo/CJB7GicJXLP+kEyuxnDQ5571uYeIEqBybDEatgs7zLyN0rxuIFLsiRHyFp5I&#10;xb2E3fMZsjo8LBg5vpLDeHQz7fzsbz0N8flvAAAA//8DAFBLAwQUAAYACAAAACEAGy4mB9gAAAAB&#10;AQAADwAAAGRycy9kb3ducmV2LnhtbEyPQWvCQBCF70L/wzIFL6KbllJ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IgUYrjnAgAADAYAAA4AAAAAAAAAAAAA&#10;AAAALgIAAGRycy9lMm9Eb2MueG1sUEsBAi0AFAAGAAgAAAAhABsuJgfYAAAAAQEAAA8AAAAAAAAA&#10;AAAAAAAAQQUAAGRycy9kb3ducmV2LnhtbFBLBQYAAAAABAAEAPMAAABGBgAAAAA=&#10;" filled="f" stroked="f">
                      <o:lock v:ext="edit" aspectratio="t"/>
                      <w10:anchorlock/>
                    </v:rect>
                  </w:pict>
                </mc:Fallback>
              </mc:AlternateContent>
            </w:r>
          </w:p>
        </w:tc>
      </w:tr>
    </w:tbl>
    <w:p w:rsidR="00FF0F9B" w:rsidRPr="00FF0F9B" w:rsidRDefault="00FF0F9B" w:rsidP="005B47A4">
      <w:pPr>
        <w:spacing w:after="0" w:line="360" w:lineRule="auto"/>
        <w:rPr>
          <w:rFonts w:ascii="Times New Roman" w:eastAsia="Times New Roman" w:hAnsi="Times New Roman" w:cs="Times New Roman"/>
          <w:sz w:val="24"/>
          <w:szCs w:val="24"/>
          <w:lang w:eastAsia="en-GB"/>
        </w:rPr>
      </w:pPr>
    </w:p>
    <w:tbl>
      <w:tblPr>
        <w:tblStyle w:val="LightShading"/>
        <w:tblW w:w="5058" w:type="pct"/>
        <w:tblInd w:w="-108" w:type="dxa"/>
        <w:tblLook w:val="04A0" w:firstRow="1" w:lastRow="0" w:firstColumn="1" w:lastColumn="0" w:noHBand="0" w:noVBand="1"/>
      </w:tblPr>
      <w:tblGrid>
        <w:gridCol w:w="3196"/>
        <w:gridCol w:w="2739"/>
        <w:gridCol w:w="2977"/>
        <w:gridCol w:w="219"/>
      </w:tblGrid>
      <w:tr w:rsidR="00FF0F9B" w:rsidRPr="00FF0F9B" w:rsidTr="00FF0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F0F9B" w:rsidRPr="00FF0F9B" w:rsidRDefault="00FF0F9B" w:rsidP="005B47A4">
            <w:pPr>
              <w:spacing w:line="360" w:lineRule="auto"/>
              <w:rPr>
                <w:rFonts w:ascii="Times New Roman" w:eastAsia="Times New Roman" w:hAnsi="Times New Roman" w:cs="Times New Roman"/>
                <w:b w:val="0"/>
                <w:bCs w:val="0"/>
                <w:noProof/>
                <w:sz w:val="24"/>
                <w:szCs w:val="24"/>
                <w:lang w:eastAsia="en-GB"/>
              </w:rPr>
            </w:pPr>
            <w:r w:rsidRPr="00FF0F9B">
              <w:rPr>
                <w:rFonts w:ascii="Times New Roman" w:hAnsi="Times New Roman" w:cs="Times New Roman"/>
                <w:sz w:val="24"/>
                <w:szCs w:val="24"/>
              </w:rPr>
              <w:t>Carcinogenic substance</w:t>
            </w:r>
          </w:p>
        </w:tc>
        <w:tc>
          <w:tcPr>
            <w:tcW w:w="0" w:type="auto"/>
          </w:tcPr>
          <w:p w:rsidR="00FF0F9B" w:rsidRPr="00FF0F9B" w:rsidRDefault="00FF0F9B" w:rsidP="005B47A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sz w:val="24"/>
                <w:szCs w:val="24"/>
                <w:lang w:eastAsia="en-GB"/>
              </w:rPr>
            </w:pPr>
            <w:r w:rsidRPr="00FF0F9B">
              <w:rPr>
                <w:rFonts w:ascii="Times New Roman" w:eastAsia="Times New Roman" w:hAnsi="Times New Roman" w:cs="Times New Roman"/>
                <w:b w:val="0"/>
                <w:bCs w:val="0"/>
                <w:noProof/>
                <w:sz w:val="24"/>
                <w:szCs w:val="24"/>
                <w:lang w:eastAsia="en-GB"/>
              </w:rPr>
              <w:t>Tumour</w:t>
            </w:r>
          </w:p>
        </w:tc>
        <w:tc>
          <w:tcPr>
            <w:tcW w:w="0" w:type="auto"/>
            <w:gridSpan w:val="2"/>
          </w:tcPr>
          <w:p w:rsidR="00FF0F9B" w:rsidRPr="00FF0F9B" w:rsidRDefault="00FF0F9B" w:rsidP="005B47A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en-GB"/>
              </w:rPr>
            </w:pPr>
            <w:r w:rsidRPr="00FF0F9B">
              <w:rPr>
                <w:rFonts w:ascii="Times New Roman" w:eastAsia="Times New Roman" w:hAnsi="Times New Roman" w:cs="Times New Roman"/>
                <w:noProof/>
                <w:sz w:val="24"/>
                <w:szCs w:val="24"/>
                <w:lang w:eastAsia="en-GB"/>
              </w:rPr>
              <w:t>Source</w:t>
            </w:r>
          </w:p>
        </w:tc>
      </w:tr>
      <w:tr w:rsidR="00FF0F9B" w:rsidRPr="00FF0F9B" w:rsidTr="00F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b w:val="0"/>
                <w:bCs w:val="0"/>
                <w:i/>
                <w:iCs/>
                <w:sz w:val="24"/>
                <w:szCs w:val="24"/>
                <w:lang w:eastAsia="en-GB"/>
              </w:rPr>
              <w:t>Direct-acting carcinogens</w:t>
            </w:r>
          </w:p>
        </w:tc>
      </w:tr>
      <w:tr w:rsidR="00FF0F9B" w:rsidRPr="00FF0F9B" w:rsidTr="00FF0F9B">
        <w:tc>
          <w:tcPr>
            <w:cnfStyle w:val="001000000000" w:firstRow="0" w:lastRow="0" w:firstColumn="1" w:lastColumn="0" w:oddVBand="0" w:evenVBand="0" w:oddHBand="0" w:evenHBand="0" w:firstRowFirstColumn="0" w:firstRowLastColumn="0" w:lastRowFirstColumn="0" w:lastRowLastColumn="0"/>
            <w:tcW w:w="1730" w:type="pct"/>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i/>
                <w:iCs/>
                <w:sz w:val="24"/>
                <w:szCs w:val="24"/>
                <w:lang w:eastAsia="en-GB"/>
              </w:rPr>
              <w:t>Alkylating agents:</w:t>
            </w:r>
          </w:p>
        </w:tc>
        <w:tc>
          <w:tcPr>
            <w:tcW w:w="1483" w:type="pct"/>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1730" w:type="pct"/>
            <w:gridSpan w:val="2"/>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r>
      <w:tr w:rsidR="00FF0F9B" w:rsidRPr="00FF0F9B" w:rsidTr="00F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Cyclophosphamide</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Leukaemia, lymphoma</w:t>
            </w:r>
          </w:p>
        </w:tc>
        <w:tc>
          <w:tcPr>
            <w:tcW w:w="0" w:type="auto"/>
            <w:gridSpan w:val="2"/>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Cytostatic drugs</w:t>
            </w:r>
          </w:p>
        </w:tc>
      </w:tr>
      <w:tr w:rsidR="00FF0F9B" w:rsidRPr="00FF0F9B" w:rsidTr="00FF0F9B">
        <w:tc>
          <w:tcPr>
            <w:cnfStyle w:val="001000000000" w:firstRow="0" w:lastRow="0" w:firstColumn="1" w:lastColumn="0" w:oddVBand="0" w:evenVBand="0" w:oddHBand="0" w:evenHBand="0" w:firstRowFirstColumn="0" w:firstRowLastColumn="0" w:lastRowFirstColumn="0" w:lastRowLastColumn="0"/>
            <w:tcW w:w="0" w:type="auto"/>
            <w:gridSpan w:val="4"/>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noProof/>
                <w:sz w:val="24"/>
                <w:szCs w:val="24"/>
                <w:lang w:val="en-US"/>
              </w:rPr>
              <mc:AlternateContent>
                <mc:Choice Requires="wps">
                  <w:drawing>
                    <wp:inline distT="0" distB="0" distL="0" distR="0" wp14:anchorId="31090601" wp14:editId="42382091">
                      <wp:extent cx="8890" cy="26035"/>
                      <wp:effectExtent l="0" t="0" r="0" b="0"/>
                      <wp:docPr id="8" name="Rectangle 8"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F0F44" id="Rectangle 8"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Q8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NQ&#10;KEFaKNEXSBoRVcMQXBVMU0jXoSx9349aVnhUNg2r2Kje+Ez4PX/ivn3xzj83am5YR9STY9px6heb&#10;tt2PKl7arPedTsH5Y/egbN50dy/pk0ZCLmpwzm51B2GAoiCq45VSsq8ZKYB+aCH8Cwx70ICG1v1H&#10;WQAPsjHS1WRXqtb6gGyjnSv9/lR6tjOIwuVsloA8KBiiSXA1dvAkPf7ZKW3eM9kiu8mwgtAcMtne&#10;a2MjIenxiXUk5Io3jZNWIy4u4OFwA37hV2uzETil/EyCZDlbzmIvjiZLLw7y3LtdLWJvsgqn4/wq&#10;Xyzy8Jf1G8ZpzYuCCevmqNowPpXp2D1/FNuhfwa9nXSrZcMLC2dD0qpaLxqFtgS6ZuW+Q0LOnvmX&#10;YbgkAJcXlMIoDu6ixFtNZlMvXsVjL5kGMy8Ik7tkEsRJnK8uKd1zwf6dEuoznIyjsavSWdAvuAXu&#10;e82NpC2IV6GGtyCN0yOSWvktReFKawhvhv1ZKmz4z6mAch8L7cRq9TlIfy2LPWhVSZATCA8mKGxq&#10;qX5g1MM0yrD+viGKYdR8EKD3JIxjO77cIR5PIzioc8v63EIEBagMG4yG7cIMI2/TKV7V4Cl0iRHy&#10;Fnqk5E7Ctn+GqA6dBRPHMTlMRzvSzs/u1fMMn/8G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Dz2ZDz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b w:val="0"/>
                <w:bCs w:val="0"/>
                <w:i/>
                <w:iCs/>
                <w:sz w:val="24"/>
                <w:szCs w:val="24"/>
                <w:lang w:eastAsia="en-GB"/>
              </w:rPr>
              <w:t>Indirect-acting carcinogens</w:t>
            </w:r>
          </w:p>
        </w:tc>
      </w:tr>
      <w:tr w:rsidR="00FF0F9B" w:rsidRPr="00FF0F9B" w:rsidTr="00F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w:lastRenderedPageBreak/>
              <mc:AlternateContent>
                <mc:Choice Requires="wps">
                  <w:drawing>
                    <wp:inline distT="0" distB="0" distL="0" distR="0" wp14:anchorId="7E462A19" wp14:editId="64C9EF99">
                      <wp:extent cx="8890" cy="26035"/>
                      <wp:effectExtent l="0" t="0" r="0" b="0"/>
                      <wp:docPr id="7" name="Rectangle 7"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DE690" id="Rectangle 7"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Z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NT&#10;jARpoURfIGlEVA1DcFUwTSFdh7L0fT9qWeFR2TSsYqN64zPh9/yJ+/bFO//cqLlhHVFPjmnHqV9s&#10;2nY/qnhps953OgXnj92DsnnT3b2kTxoJuajBObvVHYQBioKojldKyb5mpAD6oYXwLzDsQQMaWvcf&#10;ZQE8yMZIV5NdqVrrA7KNdq70+1Pp2c4gCpezWQLyoGCIJsHV2MGT9Phnp7R5z2SL7CbDCkJzyGR7&#10;r42NhKTHJ9aRkCveNE5ajbi4gIfDDfiFX63NRuCU8jMJkuVsOYu9OJosvTjIc+92tYi9ySqcjvOr&#10;fLHIw1/WbxinNS8KJqybo2rD+FSmY/f8UWyH/hn0dtKtlg0vLJwNSatqvWgU2hLompX7Dgk5e+Zf&#10;huGSAFxeUAqjOLiLEm81mU29eBWPvWQazLwgTO6SSRAncb66pHTPBft3SqjPcDKOxq5KZ0G/4Ba4&#10;7zU3krYgXoUa3oI0To9IauW3FIUrrSG8GfZnqbDhP6cCyn0stBOr1ecg/bUs9qBVJUFOIDyYoLCp&#10;pfqBUQ/TKMP6+4YohlHzQYDekzCO7fhyh3g8jeCgzi3rcwsRFKAybDAatgszjLxNp3hVg6fQJUbI&#10;W+iRkjs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AcvA5n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i/>
                <w:iCs/>
                <w:sz w:val="24"/>
                <w:szCs w:val="24"/>
                <w:lang w:eastAsia="en-GB"/>
              </w:rPr>
              <w:t>Polycyclic aromatic hydrocarbons</w:t>
            </w:r>
            <w:r w:rsidRPr="00FF0F9B">
              <w:rPr>
                <w:rFonts w:ascii="Times New Roman" w:eastAsia="Times New Roman" w:hAnsi="Times New Roman" w:cs="Times New Roman"/>
                <w:sz w:val="24"/>
                <w:szCs w:val="24"/>
                <w:lang w:eastAsia="en-GB"/>
              </w:rPr>
              <w:t>:</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0" w:type="auto"/>
            <w:gridSpan w:val="2"/>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r>
      <w:tr w:rsidR="00FF0F9B" w:rsidRPr="00FF0F9B" w:rsidTr="00FF0F9B">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Carbon black, tar, mineral oils</w:t>
            </w:r>
            <w:r w:rsidRPr="00FF0F9B">
              <w:rPr>
                <w:rFonts w:ascii="Times New Roman" w:eastAsia="Times New Roman" w:hAnsi="Times New Roman" w:cs="Times New Roman"/>
                <w:sz w:val="24"/>
                <w:szCs w:val="24"/>
                <w:lang w:eastAsia="en-GB"/>
              </w:rPr>
              <w:br/>
              <w:t>benzo[a]</w:t>
            </w:r>
            <w:proofErr w:type="spellStart"/>
            <w:r w:rsidRPr="00FF0F9B">
              <w:rPr>
                <w:rFonts w:ascii="Times New Roman" w:eastAsia="Times New Roman" w:hAnsi="Times New Roman" w:cs="Times New Roman"/>
                <w:sz w:val="24"/>
                <w:szCs w:val="24"/>
                <w:lang w:eastAsia="en-GB"/>
              </w:rPr>
              <w:t>pyrene</w:t>
            </w:r>
            <w:proofErr w:type="spellEnd"/>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Skin cancer</w:t>
            </w:r>
            <w:r w:rsidRPr="00FF0F9B">
              <w:rPr>
                <w:rFonts w:ascii="Times New Roman" w:eastAsia="Times New Roman" w:hAnsi="Times New Roman" w:cs="Times New Roman"/>
                <w:sz w:val="24"/>
                <w:szCs w:val="24"/>
                <w:lang w:eastAsia="en-GB"/>
              </w:rPr>
              <w:br/>
              <w:t>Bronchial carcinoma</w:t>
            </w:r>
          </w:p>
        </w:tc>
        <w:tc>
          <w:tcPr>
            <w:tcW w:w="0" w:type="auto"/>
            <w:gridSpan w:val="2"/>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Occupational exposition,</w:t>
            </w:r>
            <w:r w:rsidRPr="00FF0F9B">
              <w:rPr>
                <w:rFonts w:ascii="Times New Roman" w:eastAsia="Times New Roman" w:hAnsi="Times New Roman" w:cs="Times New Roman"/>
                <w:sz w:val="24"/>
                <w:szCs w:val="24"/>
                <w:lang w:eastAsia="en-GB"/>
              </w:rPr>
              <w:br/>
              <w:t>Cigarette smoke</w:t>
            </w:r>
          </w:p>
        </w:tc>
      </w:tr>
      <w:tr w:rsidR="00FF0F9B" w:rsidRPr="00FF0F9B" w:rsidTr="00FF0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mc:AlternateContent>
                <mc:Choice Requires="wps">
                  <w:drawing>
                    <wp:inline distT="0" distB="0" distL="0" distR="0" wp14:anchorId="31F9BDCA" wp14:editId="54F2B5DD">
                      <wp:extent cx="8890" cy="26035"/>
                      <wp:effectExtent l="0" t="0" r="0" b="0"/>
                      <wp:docPr id="6" name="Rectangle 6"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BCAE6" id="Rectangle 6"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mi6Q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M8&#10;wUiQFkr0BZJGRM0pgquS6gLSdShL3/ejlpZeITmnNR01G58Kv2dPzLcv3vnnRs0M7Yh6ckw7Vvjl&#10;pm33o5pVNut9p1Nw/tg9KJs33d3L4kkjIRcNOKe3uoMwQFEQ1fFKKdk3lJRAP7QQ/gWGPWhAQ+v+&#10;oyyBB9kY6Wqyq1RrfUC20c6Vfn8qPd0ZVMDlbJaAPAowRJPgauzgSXr8s1PavKeyRXaTYQWhOWSy&#10;vdfGRkLS4xPrSMgV49xJi4uLC3g43IBf+NXabAROKT+TIFnOlrPYi6PJ0ouDPPduV4vYm6zC6Ti/&#10;yheLPPxl/YZx2rCypMK6Oao2jE9lOnbPH8V26J9BbyfdaslZaeFsSFrV6wVXaEuga1buOyTk7Jl/&#10;GYZLAnB5QSmM4uAuSrzVZDb14lU89pJpMPOCMLlLJkGcxPnqktI9E/TfKaE+w8k4GrsqnQX9glvg&#10;vtfcSNqCeBXirAVpnB6R1MpvKUpXWkMYH/ZnqbDhP6cCyn0stBOr1ecg/bUs96BVJUFOIDyYoLBp&#10;pPqBUQ/TKMP6+4YoihH/IEDvSRjHdny5QzyeRnBQ55b1uYWIAqAybDAatgszjLxNp1jdgKfQJUbI&#10;W+iRijk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Gk4maL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i/>
                <w:iCs/>
                <w:sz w:val="24"/>
                <w:szCs w:val="24"/>
                <w:lang w:eastAsia="en-GB"/>
              </w:rPr>
              <w:t>Aromatic amines, azo dyes:</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0" w:type="auto"/>
            <w:gridSpan w:val="2"/>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r>
      <w:tr w:rsidR="00FF0F9B" w:rsidRPr="00FF0F9B" w:rsidTr="00FF0F9B">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2-naphthylamine</w:t>
            </w:r>
            <w:r w:rsidRPr="00FF0F9B">
              <w:rPr>
                <w:rFonts w:ascii="Times New Roman" w:eastAsia="Times New Roman" w:hAnsi="Times New Roman" w:cs="Times New Roman"/>
                <w:sz w:val="24"/>
                <w:szCs w:val="24"/>
                <w:lang w:eastAsia="en-GB"/>
              </w:rPr>
              <w:br/>
            </w:r>
            <w:proofErr w:type="spellStart"/>
            <w:r w:rsidRPr="00FF0F9B">
              <w:rPr>
                <w:rFonts w:ascii="Times New Roman" w:eastAsia="Times New Roman" w:hAnsi="Times New Roman" w:cs="Times New Roman"/>
                <w:sz w:val="24"/>
                <w:szCs w:val="24"/>
                <w:lang w:eastAsia="en-GB"/>
              </w:rPr>
              <w:t>benzidine</w:t>
            </w:r>
            <w:proofErr w:type="spellEnd"/>
            <w:r w:rsidRPr="00FF0F9B">
              <w:rPr>
                <w:rFonts w:ascii="Times New Roman" w:eastAsia="Times New Roman" w:hAnsi="Times New Roman" w:cs="Times New Roman"/>
                <w:sz w:val="24"/>
                <w:szCs w:val="24"/>
                <w:lang w:eastAsia="en-GB"/>
              </w:rPr>
              <w:t xml:space="preserve"> (butter yellow)</w:t>
            </w:r>
            <w:r w:rsidRPr="00FF0F9B">
              <w:rPr>
                <w:rFonts w:ascii="Times New Roman" w:eastAsia="Times New Roman" w:hAnsi="Times New Roman" w:cs="Times New Roman"/>
                <w:sz w:val="24"/>
                <w:szCs w:val="24"/>
                <w:lang w:eastAsia="en-GB"/>
              </w:rPr>
              <w:br/>
              <w:t>2-acetylaminofluorene</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Urinary bladder cancer</w:t>
            </w:r>
            <w:r w:rsidRPr="00FF0F9B">
              <w:rPr>
                <w:rFonts w:ascii="Times New Roman" w:eastAsia="Times New Roman" w:hAnsi="Times New Roman" w:cs="Times New Roman"/>
                <w:sz w:val="24"/>
                <w:szCs w:val="24"/>
                <w:lang w:eastAsia="en-GB"/>
              </w:rPr>
              <w:br/>
              <w:t>Liver cancer</w:t>
            </w:r>
          </w:p>
        </w:tc>
        <w:tc>
          <w:tcPr>
            <w:tcW w:w="0" w:type="auto"/>
            <w:gridSpan w:val="2"/>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Rubber industry</w:t>
            </w:r>
            <w:r w:rsidRPr="00FF0F9B">
              <w:rPr>
                <w:rFonts w:ascii="Times New Roman" w:eastAsia="Times New Roman" w:hAnsi="Times New Roman" w:cs="Times New Roman"/>
                <w:sz w:val="24"/>
                <w:szCs w:val="24"/>
                <w:lang w:eastAsia="en-GB"/>
              </w:rPr>
              <w:br/>
              <w:t>Dye industry</w:t>
            </w:r>
          </w:p>
        </w:tc>
      </w:tr>
      <w:tr w:rsidR="00FF0F9B" w:rsidRPr="00FF0F9B" w:rsidTr="00FF0F9B">
        <w:trPr>
          <w:gridAfter w:val="1"/>
          <w:cnfStyle w:val="000000100000" w:firstRow="0" w:lastRow="0" w:firstColumn="0" w:lastColumn="0" w:oddVBand="0" w:evenVBand="0" w:oddHBand="1" w:evenHBand="0" w:firstRowFirstColumn="0" w:firstRowLastColumn="0" w:lastRowFirstColumn="0" w:lastRowLastColumn="0"/>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mc:AlternateContent>
                <mc:Choice Requires="wps">
                  <w:drawing>
                    <wp:inline distT="0" distB="0" distL="0" distR="0" wp14:anchorId="7D697AB6" wp14:editId="5295A282">
                      <wp:extent cx="8890" cy="26035"/>
                      <wp:effectExtent l="0" t="0" r="0" b="0"/>
                      <wp:docPr id="5" name="Rectangle 5"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0DAD3" id="Rectangle 5"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fu6Q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M8&#10;xkiQFkr0BZJGRM0pgquS6gLSdShL3/ejlpZeITmnNR01G58Kv2dPzLcv3vnnRs0M7Yh6ckw7Vvjl&#10;pm33o5pVNut9p1Nw/tg9KJs33d3L4kkjIRcNOKe3uoMwQFEQ1fFKKdk3lJRAP7QQ/gWGPWhAQ+v+&#10;oyyBB9kY6Wqyq1RrfUC20c6Vfn8qPd0ZVMDlbJaAPAowRJPgauzgSXr8s1PavKeyRXaTYQWhOWSy&#10;vdfGRkLS4xPrSMgV49xJi4uLC3g43IBf+NXabAROKT+TIFnOlrPYi6PJ0ouDPPduV4vYm6zC6Ti/&#10;yheLPPxl/YZx2rCypMK6Oao2jE9lOnbPH8V26J9BbyfdaslZaeFsSFrV6wVXaEuga1buOyTk7Jl/&#10;GYZLAnB5QSmM4uAuSrzVZDb14lU89pJpMPOCMLlLJkGcxPnqktI9E/TfKaE+w8k4GrsqnQX9glvg&#10;vtfcSNqCeBXirAVpnB6R1MpvKUpXWkMYH/ZnqbDhP6cCyn0stBOr1ecg/bUs96BVJUFOIDyYoLBp&#10;pPqBUQ/TKMP6+4YoihH/IEDvSRjHdny5QzyeRnBQ55b1uYWIAqAybDAatgszjLxNp1jdgKfQJUbI&#10;W+iRijk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NsBN+7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i/>
                <w:iCs/>
                <w:sz w:val="24"/>
                <w:szCs w:val="24"/>
                <w:lang w:eastAsia="en-GB"/>
              </w:rPr>
              <w:t xml:space="preserve">Nitrosamines and </w:t>
            </w:r>
            <w:proofErr w:type="spellStart"/>
            <w:r w:rsidRPr="00FF0F9B">
              <w:rPr>
                <w:rFonts w:ascii="Times New Roman" w:eastAsia="Times New Roman" w:hAnsi="Times New Roman" w:cs="Times New Roman"/>
                <w:i/>
                <w:iCs/>
                <w:sz w:val="24"/>
                <w:szCs w:val="24"/>
                <w:lang w:eastAsia="en-GB"/>
              </w:rPr>
              <w:t>nitrosamides</w:t>
            </w:r>
            <w:proofErr w:type="spellEnd"/>
            <w:r w:rsidRPr="00FF0F9B">
              <w:rPr>
                <w:rFonts w:ascii="Times New Roman" w:eastAsia="Times New Roman" w:hAnsi="Times New Roman" w:cs="Times New Roman"/>
                <w:i/>
                <w:iCs/>
                <w:sz w:val="24"/>
                <w:szCs w:val="24"/>
                <w:lang w:eastAsia="en-GB"/>
              </w:rPr>
              <w:t>:</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r>
      <w:tr w:rsidR="00FF0F9B" w:rsidRPr="00FF0F9B" w:rsidTr="00FF0F9B">
        <w:trPr>
          <w:gridAfter w:val="1"/>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Dimethyl-,</w:t>
            </w:r>
            <w:r w:rsidRPr="00FF0F9B">
              <w:rPr>
                <w:rFonts w:ascii="Times New Roman" w:eastAsia="Times New Roman" w:hAnsi="Times New Roman" w:cs="Times New Roman"/>
                <w:sz w:val="24"/>
                <w:szCs w:val="24"/>
                <w:lang w:eastAsia="en-GB"/>
              </w:rPr>
              <w:br/>
            </w:r>
            <w:proofErr w:type="spellStart"/>
            <w:r w:rsidRPr="00FF0F9B">
              <w:rPr>
                <w:rFonts w:ascii="Times New Roman" w:eastAsia="Times New Roman" w:hAnsi="Times New Roman" w:cs="Times New Roman"/>
                <w:sz w:val="24"/>
                <w:szCs w:val="24"/>
                <w:lang w:eastAsia="en-GB"/>
              </w:rPr>
              <w:t>Diethylnitrosamine</w:t>
            </w:r>
            <w:proofErr w:type="spellEnd"/>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Stomach, colon, liver cancer</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Nitrates and nitrites in food (preservatives),</w:t>
            </w:r>
            <w:r w:rsidRPr="00FF0F9B">
              <w:rPr>
                <w:rFonts w:ascii="Times New Roman" w:eastAsia="Times New Roman" w:hAnsi="Times New Roman" w:cs="Times New Roman"/>
                <w:sz w:val="24"/>
                <w:szCs w:val="24"/>
                <w:lang w:eastAsia="en-GB"/>
              </w:rPr>
              <w:br/>
              <w:t>Fertilisers,</w:t>
            </w:r>
            <w:r w:rsidRPr="00FF0F9B">
              <w:rPr>
                <w:rFonts w:ascii="Times New Roman" w:eastAsia="Times New Roman" w:hAnsi="Times New Roman" w:cs="Times New Roman"/>
                <w:sz w:val="24"/>
                <w:szCs w:val="24"/>
                <w:lang w:eastAsia="en-GB"/>
              </w:rPr>
              <w:br/>
              <w:t>Tobacco smoke</w:t>
            </w:r>
          </w:p>
        </w:tc>
      </w:tr>
      <w:tr w:rsidR="00FF0F9B" w:rsidRPr="00FF0F9B" w:rsidTr="00FF0F9B">
        <w:trPr>
          <w:gridAfter w:val="1"/>
          <w:cnfStyle w:val="000000100000" w:firstRow="0" w:lastRow="0" w:firstColumn="0" w:lastColumn="0" w:oddVBand="0" w:evenVBand="0" w:oddHBand="1" w:evenHBand="0" w:firstRowFirstColumn="0" w:firstRowLastColumn="0" w:lastRowFirstColumn="0" w:lastRowLastColumn="0"/>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mc:AlternateContent>
                <mc:Choice Requires="wps">
                  <w:drawing>
                    <wp:inline distT="0" distB="0" distL="0" distR="0" wp14:anchorId="518841F2" wp14:editId="7356D041">
                      <wp:extent cx="8890" cy="26035"/>
                      <wp:effectExtent l="0" t="0" r="0" b="0"/>
                      <wp:docPr id="4" name="Rectangle 4"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F52D3" id="Rectangle 4"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3V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Mx&#10;RoK0UKIvkDQiqoYhuCqYppCuQ1n6vh+1rPCobBpWsVG98Znwe/7EffvinX9u1Nywjqgnx7Tj1C82&#10;bbsfVby0We87nYLzx+5B2bzp7l7SJ42EXNTgnN3qDsIARUFUxyulZF8zUgD90EL4Fxj2oAENrfuP&#10;sgAeZGOkq8muVK31AdlGO1f6/an0bGcQhcvZLAF5UDBEk+Bq7OBJevyzU9q8Z7JFdpNhBaE5ZLK9&#10;18ZGQtLjE+tIyBVvGietRlxcwMPhBvzCr9ZmI3BK+ZkEyXK2nMVeHE2WXhzkuXe7WsTeZBVOx/lV&#10;vljk4S/rN4zTmhcFE9bNUbVhfCrTsXv+KLZD/wx6O+lWy4YXFs6GpFW1XjQKbQl0zcp9h4ScPfMv&#10;w3BJAC4vKIVRHNxFibeazKZevIrHXjINZl4QJnfJJIiTOF9dUrrngv07JdRnOBlHY1els6BfcAvc&#10;95obSVsQr0INb0Eap0cktfJbisKV1hDeDPuzVNjwn1MB5T4W2onV6nOQ/loWe9CqkiAnEB5MUNjU&#10;Uv3AqIdplGH9fUMUw6j5IEDvSRjHdny5QzyeRnBQ55b1uYUIClAZNhgN24UZRt6mU7yqwVPoEiPk&#10;LfRIyZ2Ebf8MUR06CyaOY3KYjnaknZ/dq+cZPv8N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LUWrdX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i/>
                <w:iCs/>
                <w:sz w:val="24"/>
                <w:szCs w:val="24"/>
                <w:lang w:eastAsia="en-GB"/>
              </w:rPr>
              <w:t>Organic substances/solvents:</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r>
      <w:tr w:rsidR="00FF0F9B" w:rsidRPr="00FF0F9B" w:rsidTr="00FF0F9B">
        <w:trPr>
          <w:gridAfter w:val="1"/>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Vinyl chloride</w:t>
            </w:r>
            <w:r w:rsidRPr="00FF0F9B">
              <w:rPr>
                <w:rFonts w:ascii="Times New Roman" w:eastAsia="Times New Roman" w:hAnsi="Times New Roman" w:cs="Times New Roman"/>
                <w:sz w:val="24"/>
                <w:szCs w:val="24"/>
                <w:lang w:eastAsia="en-GB"/>
              </w:rPr>
              <w:br/>
              <w:t>benzene</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Liver </w:t>
            </w:r>
            <w:proofErr w:type="spellStart"/>
            <w:r w:rsidRPr="00FF0F9B">
              <w:rPr>
                <w:rFonts w:ascii="Times New Roman" w:eastAsia="Times New Roman" w:hAnsi="Times New Roman" w:cs="Times New Roman"/>
                <w:sz w:val="24"/>
                <w:szCs w:val="24"/>
                <w:lang w:eastAsia="en-GB"/>
              </w:rPr>
              <w:t>angiosarcoma</w:t>
            </w:r>
            <w:proofErr w:type="spellEnd"/>
            <w:r w:rsidRPr="00FF0F9B">
              <w:rPr>
                <w:rFonts w:ascii="Times New Roman" w:eastAsia="Times New Roman" w:hAnsi="Times New Roman" w:cs="Times New Roman"/>
                <w:sz w:val="24"/>
                <w:szCs w:val="24"/>
                <w:lang w:eastAsia="en-GB"/>
              </w:rPr>
              <w:t>, glioblastoma,</w:t>
            </w:r>
            <w:r w:rsidRPr="00FF0F9B">
              <w:rPr>
                <w:rFonts w:ascii="Times New Roman" w:eastAsia="Times New Roman" w:hAnsi="Times New Roman" w:cs="Times New Roman"/>
                <w:sz w:val="24"/>
                <w:szCs w:val="24"/>
                <w:lang w:eastAsia="en-GB"/>
              </w:rPr>
              <w:br/>
              <w:t>Leukaemia</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PVC production</w:t>
            </w:r>
            <w:r w:rsidRPr="00FF0F9B">
              <w:rPr>
                <w:rFonts w:ascii="Times New Roman" w:eastAsia="Times New Roman" w:hAnsi="Times New Roman" w:cs="Times New Roman"/>
                <w:sz w:val="24"/>
                <w:szCs w:val="24"/>
                <w:lang w:eastAsia="en-GB"/>
              </w:rPr>
              <w:br/>
              <w:t>Chemical industry</w:t>
            </w:r>
          </w:p>
        </w:tc>
      </w:tr>
      <w:tr w:rsidR="00FF0F9B" w:rsidRPr="00FF0F9B" w:rsidTr="00FF0F9B">
        <w:trPr>
          <w:gridAfter w:val="1"/>
          <w:cnfStyle w:val="000000100000" w:firstRow="0" w:lastRow="0" w:firstColumn="0" w:lastColumn="0" w:oddVBand="0" w:evenVBand="0" w:oddHBand="1" w:evenHBand="0" w:firstRowFirstColumn="0" w:firstRowLastColumn="0" w:lastRowFirstColumn="0" w:lastRowLastColumn="0"/>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mc:AlternateContent>
                <mc:Choice Requires="wps">
                  <w:drawing>
                    <wp:inline distT="0" distB="0" distL="0" distR="0" wp14:anchorId="64804AAB" wp14:editId="28BD621B">
                      <wp:extent cx="8890" cy="26035"/>
                      <wp:effectExtent l="0" t="0" r="0" b="0"/>
                      <wp:docPr id="3" name="Rectangle 3"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BD0A5" id="Rectangle 3"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36g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N8&#10;hZEgLZToCySNiJpTBFcl1QWk61CWvu9HLS29QnJOazpqNj4Vfs+emG9fvPPPjZoZ2hH15Jh2rPDL&#10;TdvuRzWrbNb7Tqfg/LF7UDZvuruXxZNGQi4acE5vdQdhgKIgquOVUrJvKCmBfmgh/AsMe9CAhtb9&#10;R1kCD7Ix0tVkV6nW+oBso50r/f5UerozqIDL2SwBeRRgiCbB1djBk/T4Z6e0eU9li+wmwwpCc8hk&#10;e6+NjYSkxyfWkZArxrmTFhcXF/BwuAG/8Ku12QicUn4mQbKcLWexF0eTpRcHee7drhaxN1mF03F+&#10;lS8WefjL+g3jtGFlSYV1c1RtGJ/KdOyeP4rt0D+D3k661ZKz0sLZkLSq1wuu0JZA16zcd0jI2TP/&#10;MgyXBODyglIYxcFdlHiryWzqxat47CXTYOYFYXKXTII4ifPVJaV7Jui/U0J9hpNxNHZVOgv6BbfA&#10;fa+5kbQF8SrEWQvSOD0iqZXfUpSutIYwPuzPUmHDf04FlPtYaCdWq89B+mtZ7kGrSoKcQHgwQWHT&#10;SPUDox6mUYb19w1RFCP+QYDekzCO7fhyh3g8jeCgzi3rcwsRBUBl2GA0bBdmGHmbTrG6AU+hS4yQ&#10;t9AjFXMStv0zRHXoLJg4jslhOtqRdn52r55n+Pw3AAAA//8DAFBLAwQUAAYACAAAACEAvnMmEtkA&#10;AAABAQAADwAAAGRycy9kb3ducmV2LnhtbEyPQUvDQBCF74L/YRnBi9hNpYjETIoUxCJCMdWep9kx&#10;CWZn0+w2if/erZd6GXi8x3vfZMvJtmrg3jdOEOazBBRL6UwjFcLH9vn2AZQPJIZaJ4zwwx6W+eVF&#10;Rqlxo7zzUIRKxRLxKSHUIXSp1r6s2ZKfuY4lel+utxSi7CttehpjuW31XZLca0uNxIWaOl7VXH4X&#10;R4swlptht3170Zub3drJYX1YFZ+viNdX09MjqMBTOIfhhB/RIY9Me3cU41WLEB8Jf/fkLUDtERZz&#10;0Hmm/5PnvwAAAP//AwBQSwECLQAUAAYACAAAACEAtoM4kv4AAADhAQAAEwAAAAAAAAAAAAAAAAAA&#10;AAAAW0NvbnRlbnRfVHlwZXNdLnhtbFBLAQItABQABgAIAAAAIQA4/SH/1gAAAJQBAAALAAAAAAAA&#10;AAAAAAAAAC8BAABfcmVscy8ucmVsc1BLAQItABQABgAIAAAAIQC/cmt36gIAAAsGAAAOAAAAAAAA&#10;AAAAAAAAAC4CAABkcnMvZTJvRG9jLnhtbFBLAQItABQABgAIAAAAIQC+cyYS2QAAAAEBAAAPAAAA&#10;AAAAAAAAAAAAAEQFAABkcnMvZG93bnJldi54bWxQSwUGAAAAAAQABADzAAAASgY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proofErr w:type="spellStart"/>
            <w:r w:rsidRPr="00FF0F9B">
              <w:rPr>
                <w:rFonts w:ascii="Times New Roman" w:eastAsia="Times New Roman" w:hAnsi="Times New Roman" w:cs="Times New Roman"/>
                <w:i/>
                <w:iCs/>
                <w:sz w:val="24"/>
                <w:szCs w:val="24"/>
                <w:lang w:eastAsia="en-GB"/>
              </w:rPr>
              <w:t>Anorganic</w:t>
            </w:r>
            <w:proofErr w:type="spellEnd"/>
            <w:r w:rsidRPr="00FF0F9B">
              <w:rPr>
                <w:rFonts w:ascii="Times New Roman" w:eastAsia="Times New Roman" w:hAnsi="Times New Roman" w:cs="Times New Roman"/>
                <w:i/>
                <w:iCs/>
                <w:sz w:val="24"/>
                <w:szCs w:val="24"/>
                <w:lang w:eastAsia="en-GB"/>
              </w:rPr>
              <w:t xml:space="preserve"> substances:</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r>
      <w:tr w:rsidR="00FF0F9B" w:rsidRPr="00FF0F9B" w:rsidTr="00FF0F9B">
        <w:trPr>
          <w:gridAfter w:val="1"/>
          <w:wAfter w:w="119" w:type="pct"/>
          <w:trHeight w:val="567"/>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Arsenic</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Skin, bronchial, liver cancer</w:t>
            </w:r>
          </w:p>
        </w:tc>
        <w:tc>
          <w:tcPr>
            <w:tcW w:w="0" w:type="auto"/>
            <w:vMerge w:val="restart"/>
            <w:vAlign w:val="center"/>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Ore extraction,</w:t>
            </w:r>
            <w:r w:rsidRPr="00FF0F9B">
              <w:rPr>
                <w:rFonts w:ascii="Times New Roman" w:eastAsia="Times New Roman" w:hAnsi="Times New Roman" w:cs="Times New Roman"/>
                <w:sz w:val="24"/>
                <w:szCs w:val="24"/>
                <w:lang w:eastAsia="en-GB"/>
              </w:rPr>
              <w:br/>
              <w:t>Heat technology,</w: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lastRenderedPageBreak/>
              <w:t>Construction industry, mining,</w:t>
            </w:r>
            <w:r w:rsidRPr="00FF0F9B">
              <w:rPr>
                <w:rFonts w:ascii="Times New Roman" w:eastAsia="Times New Roman" w:hAnsi="Times New Roman" w:cs="Times New Roman"/>
                <w:sz w:val="24"/>
                <w:szCs w:val="24"/>
                <w:lang w:eastAsia="en-GB"/>
              </w:rPr>
              <w:br/>
              <w:t>Fossil fuel refinery</w:t>
            </w:r>
          </w:p>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r>
      <w:tr w:rsidR="00FF0F9B" w:rsidRPr="00FF0F9B" w:rsidTr="00FF0F9B">
        <w:trPr>
          <w:gridAfter w:val="1"/>
          <w:cnfStyle w:val="000000100000" w:firstRow="0" w:lastRow="0" w:firstColumn="0" w:lastColumn="0" w:oddVBand="0" w:evenVBand="0" w:oddHBand="1" w:evenHBand="0" w:firstRowFirstColumn="0" w:firstRowLastColumn="0" w:lastRowFirstColumn="0" w:lastRowLastColumn="0"/>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lastRenderedPageBreak/>
              <w:t>Asbestos</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Mesothelioma, bronchial carcinoma</w:t>
            </w:r>
          </w:p>
        </w:tc>
        <w:tc>
          <w:tcPr>
            <w:tcW w:w="0" w:type="auto"/>
            <w:vMerge/>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r>
      <w:tr w:rsidR="00FF0F9B" w:rsidRPr="00FF0F9B" w:rsidTr="00FF0F9B">
        <w:trPr>
          <w:gridAfter w:val="1"/>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Chromium</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Bronchial carcinoma</w:t>
            </w:r>
          </w:p>
        </w:tc>
        <w:tc>
          <w:tcPr>
            <w:tcW w:w="0" w:type="auto"/>
            <w:vMerge/>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r>
      <w:tr w:rsidR="00FF0F9B" w:rsidRPr="00FF0F9B" w:rsidTr="00FF0F9B">
        <w:trPr>
          <w:gridAfter w:val="1"/>
          <w:cnfStyle w:val="000000100000" w:firstRow="0" w:lastRow="0" w:firstColumn="0" w:lastColumn="0" w:oddVBand="0" w:evenVBand="0" w:oddHBand="1" w:evenHBand="0" w:firstRowFirstColumn="0" w:firstRowLastColumn="0" w:lastRowFirstColumn="0" w:lastRowLastColumn="0"/>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Nickel</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Carcinoma of the nasal cavity</w:t>
            </w:r>
          </w:p>
        </w:tc>
        <w:tc>
          <w:tcPr>
            <w:tcW w:w="0" w:type="auto"/>
            <w:vMerge/>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r>
      <w:tr w:rsidR="00FF0F9B" w:rsidRPr="00FF0F9B" w:rsidTr="00FF0F9B">
        <w:trPr>
          <w:gridAfter w:val="1"/>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noProof/>
                <w:sz w:val="24"/>
                <w:szCs w:val="24"/>
                <w:lang w:val="en-US"/>
              </w:rPr>
              <mc:AlternateContent>
                <mc:Choice Requires="wps">
                  <w:drawing>
                    <wp:inline distT="0" distB="0" distL="0" distR="0" wp14:anchorId="04697370" wp14:editId="5C7E4A0E">
                      <wp:extent cx="8890" cy="26035"/>
                      <wp:effectExtent l="0" t="0" r="0" b="0"/>
                      <wp:docPr id="2" name="Rectangle 2"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91F50" id="Rectangle 2" o:spid="_x0000_s1026" alt="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FM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MR&#10;RoK0UKIvkDQiqoYhuCqYppCuQ1n6vh+1rPCobBpWsVG98Znwe/7EffvinX9u1Nywjqgnx7Tj1C82&#10;bbsfVby0We87nYLzx+5B2bzp7l7SJ42EXNTgnN3qDsIARUFUxyulZF8zUgD90EL4Fxj2oAENrfuP&#10;sgAeZGOkq8muVK31AdlGO1f6/an0bGcQhcvZLAF5UDBEk+Bq7OBJevyzU9q8Z7JFdpNhBaE5ZLK9&#10;18ZGQtLjE+tIyBVvGietRlxcwMPhBvzCr9ZmI3BK+ZkEyXK2nMVeHE2WXhzkuXe7WsTeZBVOx/lV&#10;vljk4S/rN4zTmhcFE9bNUbVhfCrTsXv+KLZD/wx6O+lWy4YXFs6GpFW1XjQKbQl0zcp9h4ScPfMv&#10;w3BJAC4vKIVRHNxFibeazKZevIrHXjINZl4QJnfJJIiTOF9dUrrngv07JdRnOBlHY1els6BfcAvc&#10;95obSVsQr0INb0Eap0cktfJbisKV1hDeDPuzVNjwn1MB5T4W2onV6nOQ/loWe9CqkiAnEB5MUNjU&#10;Uv3AqIdplGH9fUMUw6j5IEDvSRjHdny5QzyeRnBQ55b1uYUIClAZNhgN24UZRt6mU7yqwVPoEiPk&#10;LfRIyZ2Ebf8MUR06CyaOY3KYjnaknZ/dq+cZPv8N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NFl8Uz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i/>
                <w:iCs/>
                <w:sz w:val="24"/>
                <w:szCs w:val="24"/>
                <w:lang w:eastAsia="en-GB"/>
              </w:rPr>
              <w:t>Biological substances:</w:t>
            </w:r>
          </w:p>
        </w:tc>
        <w:tc>
          <w:tcPr>
            <w:tcW w:w="0" w:type="auto"/>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w:t>
            </w:r>
          </w:p>
        </w:tc>
        <w:tc>
          <w:tcPr>
            <w:tcW w:w="0" w:type="auto"/>
            <w:vMerge/>
            <w:hideMark/>
          </w:tcPr>
          <w:p w:rsidR="00FF0F9B" w:rsidRPr="00FF0F9B" w:rsidRDefault="00FF0F9B" w:rsidP="005B47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r>
      <w:tr w:rsidR="00FF0F9B" w:rsidRPr="00FF0F9B" w:rsidTr="00FF0F9B">
        <w:trPr>
          <w:gridAfter w:val="1"/>
          <w:cnfStyle w:val="000000100000" w:firstRow="0" w:lastRow="0" w:firstColumn="0" w:lastColumn="0" w:oddVBand="0" w:evenVBand="0" w:oddHBand="1" w:evenHBand="0" w:firstRowFirstColumn="0" w:firstRowLastColumn="0" w:lastRowFirstColumn="0" w:lastRowLastColumn="0"/>
          <w:wAfter w:w="119" w:type="pct"/>
        </w:trPr>
        <w:tc>
          <w:tcPr>
            <w:cnfStyle w:val="001000000000" w:firstRow="0" w:lastRow="0" w:firstColumn="1" w:lastColumn="0" w:oddVBand="0" w:evenVBand="0" w:oddHBand="0" w:evenHBand="0" w:firstRowFirstColumn="0" w:firstRowLastColumn="0" w:lastRowFirstColumn="0" w:lastRowLastColumn="0"/>
            <w:tcW w:w="0" w:type="auto"/>
            <w:hideMark/>
          </w:tcPr>
          <w:p w:rsidR="00FF0F9B" w:rsidRPr="00FF0F9B" w:rsidRDefault="00FF0F9B" w:rsidP="005B47A4">
            <w:pPr>
              <w:spacing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Aflatoxin B1</w:t>
            </w:r>
            <w:r w:rsidRPr="00FF0F9B">
              <w:rPr>
                <w:rFonts w:ascii="Times New Roman" w:eastAsia="Times New Roman" w:hAnsi="Times New Roman" w:cs="Times New Roman"/>
                <w:sz w:val="24"/>
                <w:szCs w:val="24"/>
                <w:lang w:eastAsia="en-GB"/>
              </w:rPr>
              <w:br/>
            </w:r>
            <w:proofErr w:type="spellStart"/>
            <w:r w:rsidRPr="00FF0F9B">
              <w:rPr>
                <w:rFonts w:ascii="Times New Roman" w:eastAsia="Times New Roman" w:hAnsi="Times New Roman" w:cs="Times New Roman"/>
                <w:sz w:val="24"/>
                <w:szCs w:val="24"/>
                <w:lang w:eastAsia="en-GB"/>
              </w:rPr>
              <w:t>Diethylstilbestrol</w:t>
            </w:r>
            <w:proofErr w:type="spellEnd"/>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Liver cancer</w:t>
            </w:r>
            <w:r w:rsidRPr="00FF0F9B">
              <w:rPr>
                <w:rFonts w:ascii="Times New Roman" w:eastAsia="Times New Roman" w:hAnsi="Times New Roman" w:cs="Times New Roman"/>
                <w:sz w:val="24"/>
                <w:szCs w:val="24"/>
                <w:lang w:eastAsia="en-GB"/>
              </w:rPr>
              <w:br/>
              <w:t>Endometrial cancer</w:t>
            </w:r>
          </w:p>
        </w:tc>
        <w:tc>
          <w:tcPr>
            <w:tcW w:w="0" w:type="auto"/>
            <w:hideMark/>
          </w:tcPr>
          <w:p w:rsidR="00FF0F9B" w:rsidRPr="00FF0F9B" w:rsidRDefault="00FF0F9B" w:rsidP="005B47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Aspergillus </w:t>
            </w:r>
            <w:proofErr w:type="spellStart"/>
            <w:r w:rsidRPr="00FF0F9B">
              <w:rPr>
                <w:rFonts w:ascii="Times New Roman" w:eastAsia="Times New Roman" w:hAnsi="Times New Roman" w:cs="Times New Roman"/>
                <w:sz w:val="24"/>
                <w:szCs w:val="24"/>
                <w:lang w:eastAsia="en-GB"/>
              </w:rPr>
              <w:t>flavus</w:t>
            </w:r>
            <w:proofErr w:type="spellEnd"/>
            <w:r w:rsidRPr="00FF0F9B">
              <w:rPr>
                <w:rFonts w:ascii="Times New Roman" w:eastAsia="Times New Roman" w:hAnsi="Times New Roman" w:cs="Times New Roman"/>
                <w:sz w:val="24"/>
                <w:szCs w:val="24"/>
                <w:lang w:eastAsia="en-GB"/>
              </w:rPr>
              <w:t xml:space="preserve"> (fungus)</w:t>
            </w:r>
            <w:r w:rsidRPr="00FF0F9B">
              <w:rPr>
                <w:rFonts w:ascii="Times New Roman" w:eastAsia="Times New Roman" w:hAnsi="Times New Roman" w:cs="Times New Roman"/>
                <w:sz w:val="24"/>
                <w:szCs w:val="24"/>
                <w:lang w:eastAsia="en-GB"/>
              </w:rPr>
              <w:br/>
              <w:t>Synthetic oestrogen</w:t>
            </w:r>
          </w:p>
        </w:tc>
      </w:tr>
    </w:tbl>
    <w:p w:rsidR="00FF0F9B" w:rsidRPr="00FF0F9B" w:rsidRDefault="00FF0F9B" w:rsidP="005B47A4">
      <w:pPr>
        <w:spacing w:before="100" w:beforeAutospacing="1" w:after="100" w:afterAutospacing="1" w:line="360" w:lineRule="auto"/>
        <w:ind w:left="284"/>
        <w:outlineLvl w:val="3"/>
        <w:rPr>
          <w:rFonts w:ascii="Times New Roman" w:eastAsia="Times New Roman" w:hAnsi="Times New Roman" w:cs="Times New Roman"/>
          <w:b/>
          <w:bCs/>
          <w:sz w:val="24"/>
          <w:szCs w:val="24"/>
          <w:lang w:eastAsia="en-GB"/>
        </w:rPr>
      </w:pPr>
      <w:r w:rsidRPr="00FF0F9B">
        <w:rPr>
          <w:rFonts w:ascii="Times New Roman" w:eastAsia="Times New Roman" w:hAnsi="Times New Roman" w:cs="Times New Roman"/>
          <w:b/>
          <w:bCs/>
          <w:sz w:val="24"/>
          <w:szCs w:val="24"/>
          <w:lang w:eastAsia="en-GB"/>
        </w:rPr>
        <w:t>Risk behaviour: Smoking and chronic alcohol abuse</w:t>
      </w:r>
    </w:p>
    <w:p w:rsidR="00FF0F9B" w:rsidRPr="00FF0F9B" w:rsidRDefault="00FF0F9B" w:rsidP="005B47A4">
      <w:pPr>
        <w:spacing w:after="0" w:line="36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b/>
          <w:bCs/>
          <w:i/>
          <w:iCs/>
          <w:sz w:val="24"/>
          <w:szCs w:val="24"/>
          <w:lang w:eastAsia="en-GB"/>
        </w:rPr>
        <w:t>Tobacco</w:t>
      </w:r>
      <w:r w:rsidRPr="00FF0F9B">
        <w:rPr>
          <w:rFonts w:ascii="Times New Roman" w:eastAsia="Times New Roman" w:hAnsi="Times New Roman" w:cs="Times New Roman"/>
          <w:sz w:val="24"/>
          <w:szCs w:val="24"/>
          <w:lang w:eastAsia="en-GB"/>
        </w:rPr>
        <w:t xml:space="preserve"> is by far the most important risk factor for oral cancer and pre-cancer. Tobacco is smoked, chewed or sniffed worldwide. Processed tobacco contains at least 3050 compounds, many of which are toxic and/or carcinogenic. Besides aromatic hydrocarbons (e.g. benzo[a]</w:t>
      </w:r>
      <w:proofErr w:type="spellStart"/>
      <w:r w:rsidRPr="00FF0F9B">
        <w:rPr>
          <w:rFonts w:ascii="Times New Roman" w:eastAsia="Times New Roman" w:hAnsi="Times New Roman" w:cs="Times New Roman"/>
          <w:sz w:val="24"/>
          <w:szCs w:val="24"/>
          <w:lang w:eastAsia="en-GB"/>
        </w:rPr>
        <w:t>pyrene</w:t>
      </w:r>
      <w:proofErr w:type="spellEnd"/>
      <w:r w:rsidRPr="00FF0F9B">
        <w:rPr>
          <w:rFonts w:ascii="Times New Roman" w:eastAsia="Times New Roman" w:hAnsi="Times New Roman" w:cs="Times New Roman"/>
          <w:sz w:val="24"/>
          <w:szCs w:val="24"/>
          <w:lang w:eastAsia="en-GB"/>
        </w:rPr>
        <w:t xml:space="preserve">), the tobacco-specific N-nitrosamines (TSNA) are the major carcinogens. TSNAs are </w:t>
      </w:r>
      <w:r w:rsidRPr="00FF0F9B">
        <w:rPr>
          <w:rFonts w:ascii="Times New Roman" w:eastAsia="Times New Roman" w:hAnsi="Times New Roman" w:cs="Times New Roman"/>
          <w:b/>
          <w:bCs/>
          <w:i/>
          <w:iCs/>
          <w:sz w:val="24"/>
          <w:szCs w:val="24"/>
          <w:lang w:eastAsia="en-GB"/>
        </w:rPr>
        <w:t>causative agents</w:t>
      </w:r>
      <w:r w:rsidRPr="00FF0F9B">
        <w:rPr>
          <w:rFonts w:ascii="Times New Roman" w:eastAsia="Times New Roman" w:hAnsi="Times New Roman" w:cs="Times New Roman"/>
          <w:sz w:val="24"/>
          <w:szCs w:val="24"/>
          <w:lang w:eastAsia="en-GB"/>
        </w:rPr>
        <w:t xml:space="preserve"> for </w:t>
      </w:r>
      <w:r w:rsidRPr="00FF0F9B">
        <w:rPr>
          <w:rFonts w:ascii="Times New Roman" w:eastAsia="Times New Roman" w:hAnsi="Times New Roman" w:cs="Times New Roman"/>
          <w:b/>
          <w:bCs/>
          <w:sz w:val="24"/>
          <w:szCs w:val="24"/>
          <w:lang w:eastAsia="en-GB"/>
        </w:rPr>
        <w:t>oral cancer</w:t>
      </w:r>
      <w:r w:rsidRPr="00FF0F9B">
        <w:rPr>
          <w:rFonts w:ascii="Times New Roman" w:eastAsia="Times New Roman" w:hAnsi="Times New Roman" w:cs="Times New Roman"/>
          <w:sz w:val="24"/>
          <w:szCs w:val="24"/>
          <w:lang w:eastAsia="en-GB"/>
        </w:rPr>
        <w:t xml:space="preserve"> and </w:t>
      </w:r>
      <w:proofErr w:type="spellStart"/>
      <w:r w:rsidRPr="00FF0F9B">
        <w:rPr>
          <w:rFonts w:ascii="Times New Roman" w:eastAsia="Times New Roman" w:hAnsi="Times New Roman" w:cs="Times New Roman"/>
          <w:sz w:val="24"/>
          <w:szCs w:val="24"/>
          <w:lang w:eastAsia="en-GB"/>
        </w:rPr>
        <w:t>precancer</w:t>
      </w:r>
      <w:proofErr w:type="spellEnd"/>
      <w:r w:rsidRPr="00FF0F9B">
        <w:rPr>
          <w:rFonts w:ascii="Times New Roman" w:eastAsia="Times New Roman" w:hAnsi="Times New Roman" w:cs="Times New Roman"/>
          <w:sz w:val="24"/>
          <w:szCs w:val="24"/>
          <w:lang w:eastAsia="en-GB"/>
        </w:rPr>
        <w:t xml:space="preserve"> (oral </w:t>
      </w:r>
      <w:proofErr w:type="spellStart"/>
      <w:r w:rsidRPr="00FF0F9B">
        <w:rPr>
          <w:rFonts w:ascii="Times New Roman" w:eastAsia="Times New Roman" w:hAnsi="Times New Roman" w:cs="Times New Roman"/>
          <w:b/>
          <w:bCs/>
          <w:sz w:val="24"/>
          <w:szCs w:val="24"/>
          <w:lang w:eastAsia="en-GB"/>
        </w:rPr>
        <w:t>leukoplakias</w:t>
      </w:r>
      <w:proofErr w:type="spellEnd"/>
      <w:r w:rsidRPr="00FF0F9B">
        <w:rPr>
          <w:rFonts w:ascii="Times New Roman" w:eastAsia="Times New Roman" w:hAnsi="Times New Roman" w:cs="Times New Roman"/>
          <w:sz w:val="24"/>
          <w:szCs w:val="24"/>
          <w:lang w:eastAsia="en-GB"/>
        </w:rPr>
        <w:t xml:space="preserve">). Cigarette smoke is also directly associated with the development of </w:t>
      </w:r>
      <w:r w:rsidRPr="00FF0F9B">
        <w:rPr>
          <w:rFonts w:ascii="Times New Roman" w:eastAsia="Times New Roman" w:hAnsi="Times New Roman" w:cs="Times New Roman"/>
          <w:b/>
          <w:bCs/>
          <w:sz w:val="24"/>
          <w:szCs w:val="24"/>
          <w:lang w:eastAsia="en-GB"/>
        </w:rPr>
        <w:t>laryngeal and bronchial carcinoma</w:t>
      </w:r>
      <w:r w:rsidRPr="00FF0F9B">
        <w:rPr>
          <w:rFonts w:ascii="Times New Roman" w:eastAsia="Times New Roman" w:hAnsi="Times New Roman" w:cs="Times New Roman"/>
          <w:sz w:val="24"/>
          <w:szCs w:val="24"/>
          <w:lang w:eastAsia="en-GB"/>
        </w:rPr>
        <w:t xml:space="preserve">. Moreover, about one third of all cancer-related deaths worldwide are attributed to smoking. Smokers have a significantly increased risk of developing cancer, not only in the upper and lower respiratory tract but also in the following organs: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Stomach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proofErr w:type="spellStart"/>
      <w:r w:rsidRPr="00FF0F9B">
        <w:rPr>
          <w:rFonts w:ascii="Times New Roman" w:eastAsia="Times New Roman" w:hAnsi="Times New Roman" w:cs="Times New Roman"/>
          <w:sz w:val="24"/>
          <w:szCs w:val="24"/>
          <w:lang w:eastAsia="en-GB"/>
        </w:rPr>
        <w:t>Esophagus</w:t>
      </w:r>
      <w:proofErr w:type="spellEnd"/>
      <w:r w:rsidRPr="00FF0F9B">
        <w:rPr>
          <w:rFonts w:ascii="Times New Roman" w:eastAsia="Times New Roman" w:hAnsi="Times New Roman" w:cs="Times New Roman"/>
          <w:sz w:val="24"/>
          <w:szCs w:val="24"/>
          <w:lang w:eastAsia="en-GB"/>
        </w:rPr>
        <w:t xml:space="preserve">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Bladder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Kidney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Pancreas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Uterine cervix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Breast </w:t>
      </w:r>
    </w:p>
    <w:p w:rsidR="00FF0F9B" w:rsidRPr="00FF0F9B" w:rsidRDefault="00FF0F9B" w:rsidP="005B47A4">
      <w:pPr>
        <w:numPr>
          <w:ilvl w:val="0"/>
          <w:numId w:val="6"/>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Colon</w:t>
      </w:r>
    </w:p>
    <w:p w:rsidR="00FF0F9B" w:rsidRPr="00FF0F9B" w:rsidRDefault="00FF0F9B" w:rsidP="005B47A4">
      <w:pPr>
        <w:spacing w:after="240" w:line="36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lastRenderedPageBreak/>
        <w:t xml:space="preserve">A correlation between smoking and </w:t>
      </w:r>
      <w:r w:rsidRPr="00FF0F9B">
        <w:rPr>
          <w:rFonts w:ascii="Times New Roman" w:eastAsia="Times New Roman" w:hAnsi="Times New Roman" w:cs="Times New Roman"/>
          <w:i/>
          <w:iCs/>
          <w:sz w:val="24"/>
          <w:szCs w:val="24"/>
          <w:lang w:eastAsia="en-GB"/>
        </w:rPr>
        <w:t>leukaemia</w:t>
      </w:r>
      <w:r w:rsidRPr="00FF0F9B">
        <w:rPr>
          <w:rFonts w:ascii="Times New Roman" w:eastAsia="Times New Roman" w:hAnsi="Times New Roman" w:cs="Times New Roman"/>
          <w:sz w:val="24"/>
          <w:szCs w:val="24"/>
          <w:lang w:eastAsia="en-GB"/>
        </w:rPr>
        <w:t xml:space="preserve"> is also discussed. Beside the increased risk of cancer, the hazard of developing diseases of the cardiovascular system and the lungs is</w:t>
      </w:r>
      <w:r>
        <w:rPr>
          <w:rFonts w:ascii="Times New Roman" w:eastAsia="Times New Roman" w:hAnsi="Times New Roman" w:cs="Times New Roman"/>
          <w:sz w:val="24"/>
          <w:szCs w:val="24"/>
          <w:lang w:eastAsia="en-GB"/>
        </w:rPr>
        <w:t xml:space="preserve"> </w:t>
      </w:r>
      <w:r w:rsidRPr="00FF0F9B">
        <w:rPr>
          <w:rFonts w:ascii="Times New Roman" w:eastAsia="Times New Roman" w:hAnsi="Times New Roman" w:cs="Times New Roman"/>
          <w:sz w:val="24"/>
          <w:szCs w:val="24"/>
          <w:lang w:eastAsia="en-GB"/>
        </w:rPr>
        <w:t xml:space="preserve">generally recognised. The number of tobacco-related deaths in Germany is more than 100,000 per year; approx. 50% of smokers die of smoking-related diseases. The </w:t>
      </w:r>
      <w:r w:rsidRPr="00FF0F9B">
        <w:rPr>
          <w:rFonts w:ascii="Times New Roman" w:eastAsia="Times New Roman" w:hAnsi="Times New Roman" w:cs="Times New Roman"/>
          <w:b/>
          <w:bCs/>
          <w:i/>
          <w:iCs/>
          <w:sz w:val="24"/>
          <w:szCs w:val="24"/>
          <w:lang w:eastAsia="en-GB"/>
        </w:rPr>
        <w:t>early starting age</w:t>
      </w:r>
      <w:r w:rsidRPr="00FF0F9B">
        <w:rPr>
          <w:rFonts w:ascii="Times New Roman" w:eastAsia="Times New Roman" w:hAnsi="Times New Roman" w:cs="Times New Roman"/>
          <w:sz w:val="24"/>
          <w:szCs w:val="24"/>
          <w:lang w:eastAsia="en-GB"/>
        </w:rPr>
        <w:t xml:space="preserve"> (at present </w:t>
      </w:r>
      <w:r w:rsidRPr="00FF0F9B">
        <w:rPr>
          <w:rFonts w:ascii="Times New Roman" w:eastAsia="Times New Roman" w:hAnsi="Times New Roman" w:cs="Times New Roman"/>
          <w:b/>
          <w:bCs/>
          <w:i/>
          <w:iCs/>
          <w:sz w:val="24"/>
          <w:szCs w:val="24"/>
          <w:lang w:eastAsia="en-GB"/>
        </w:rPr>
        <w:t>13.5 years</w:t>
      </w:r>
      <w:r w:rsidRPr="00FF0F9B">
        <w:rPr>
          <w:rFonts w:ascii="Times New Roman" w:eastAsia="Times New Roman" w:hAnsi="Times New Roman" w:cs="Times New Roman"/>
          <w:sz w:val="24"/>
          <w:szCs w:val="24"/>
          <w:lang w:eastAsia="en-GB"/>
        </w:rPr>
        <w:t>) gives rise to particular concern.</w: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br/>
        <w:t>Currently, extensive anti-smoking campaigns are run in countries of the European Union including information, counselling and therapy for smoking cessation.</w:t>
      </w:r>
    </w:p>
    <w:p w:rsidR="00FF0F9B" w:rsidRPr="00FF0F9B" w:rsidRDefault="00FF0F9B" w:rsidP="005B47A4">
      <w:pPr>
        <w:spacing w:after="0" w:line="36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b/>
          <w:bCs/>
          <w:sz w:val="24"/>
          <w:szCs w:val="24"/>
          <w:lang w:eastAsia="en-GB"/>
        </w:rPr>
        <w:t xml:space="preserve">In these programmes, active participation of dentists, oral and </w:t>
      </w:r>
      <w:proofErr w:type="spellStart"/>
      <w:r w:rsidRPr="00FF0F9B">
        <w:rPr>
          <w:rFonts w:ascii="Times New Roman" w:eastAsia="Times New Roman" w:hAnsi="Times New Roman" w:cs="Times New Roman"/>
          <w:b/>
          <w:bCs/>
          <w:sz w:val="24"/>
          <w:szCs w:val="24"/>
          <w:lang w:eastAsia="en-GB"/>
        </w:rPr>
        <w:t>maxillo</w:t>
      </w:r>
      <w:proofErr w:type="spellEnd"/>
      <w:r w:rsidRPr="00FF0F9B">
        <w:rPr>
          <w:rFonts w:ascii="Times New Roman" w:eastAsia="Times New Roman" w:hAnsi="Times New Roman" w:cs="Times New Roman"/>
          <w:b/>
          <w:bCs/>
          <w:sz w:val="24"/>
          <w:szCs w:val="24"/>
          <w:lang w:eastAsia="en-GB"/>
        </w:rPr>
        <w:t>-facial surgeons is indispensable.</w:t>
      </w:r>
    </w:p>
    <w:p w:rsidR="00FF0F9B" w:rsidRPr="00FF0F9B" w:rsidRDefault="00FF0F9B" w:rsidP="005B47A4">
      <w:pPr>
        <w:spacing w:after="0" w:line="36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br/>
        <w:t xml:space="preserve">While most people are aware of the dangers of smoking, awareness of the </w:t>
      </w:r>
      <w:r w:rsidRPr="00FF0F9B">
        <w:rPr>
          <w:rFonts w:ascii="Times New Roman" w:eastAsia="Times New Roman" w:hAnsi="Times New Roman" w:cs="Times New Roman"/>
          <w:b/>
          <w:bCs/>
          <w:sz w:val="24"/>
          <w:szCs w:val="24"/>
          <w:lang w:eastAsia="en-GB"/>
        </w:rPr>
        <w:t>consequences of alcohol abuse</w:t>
      </w:r>
      <w:r w:rsidRPr="00FF0F9B">
        <w:rPr>
          <w:rFonts w:ascii="Times New Roman" w:eastAsia="Times New Roman" w:hAnsi="Times New Roman" w:cs="Times New Roman"/>
          <w:sz w:val="24"/>
          <w:szCs w:val="24"/>
          <w:lang w:eastAsia="en-GB"/>
        </w:rPr>
        <w:t xml:space="preserve"> for the development of malignant tumours, particularly oral and pharyngeal carcinomas, is lacking. The risk for smokers who do not drink alcohol is twice to four times as high as that for non-smokers; this risk is increased 5 to 15-fold with excessive smoking and alcohol consumption (alcohol increases the permeability of the oral mucosa, thus intensifying the carcinogenic effect of smoking). Three glasses of wine a day are also supposed to increase the risk in non-smokers by factor. Results of a </w:t>
      </w:r>
      <w:proofErr w:type="spellStart"/>
      <w:r w:rsidRPr="00FF0F9B">
        <w:rPr>
          <w:rFonts w:ascii="Times New Roman" w:eastAsia="Times New Roman" w:hAnsi="Times New Roman" w:cs="Times New Roman"/>
          <w:sz w:val="24"/>
          <w:szCs w:val="24"/>
          <w:lang w:eastAsia="en-GB"/>
        </w:rPr>
        <w:t>metaanalysis</w:t>
      </w:r>
      <w:proofErr w:type="spellEnd"/>
      <w:r w:rsidRPr="00FF0F9B">
        <w:rPr>
          <w:rFonts w:ascii="Times New Roman" w:eastAsia="Times New Roman" w:hAnsi="Times New Roman" w:cs="Times New Roman"/>
          <w:sz w:val="24"/>
          <w:szCs w:val="24"/>
          <w:lang w:eastAsia="en-GB"/>
        </w:rPr>
        <w:t xml:space="preserve"> of all epidemiological data available so far on the hazardous effects of mild, moderate, or heavy chronic alcohol abuse suggest an increasing rate of cancer. Every drink taken on an average daily basis (mean alcohol content approx. 10 g) increases the risk of a malignancy by 5 to 30%, with the highest risk being that of oral, pharyngeal, or oesophageal tumours (</w:t>
      </w:r>
      <w:proofErr w:type="spellStart"/>
      <w:r w:rsidRPr="00FF0F9B">
        <w:rPr>
          <w:rFonts w:ascii="Times New Roman" w:eastAsia="Times New Roman" w:hAnsi="Times New Roman" w:cs="Times New Roman"/>
          <w:sz w:val="24"/>
          <w:szCs w:val="24"/>
          <w:lang w:eastAsia="en-GB"/>
        </w:rPr>
        <w:t>Longnecker</w:t>
      </w:r>
      <w:proofErr w:type="spellEnd"/>
      <w:r w:rsidRPr="00FF0F9B">
        <w:rPr>
          <w:rFonts w:ascii="Times New Roman" w:eastAsia="Times New Roman" w:hAnsi="Times New Roman" w:cs="Times New Roman"/>
          <w:sz w:val="24"/>
          <w:szCs w:val="24"/>
          <w:lang w:eastAsia="en-GB"/>
        </w:rPr>
        <w:t xml:space="preserve"> MP &amp; </w:t>
      </w:r>
      <w:proofErr w:type="spellStart"/>
      <w:r w:rsidRPr="00FF0F9B">
        <w:rPr>
          <w:rFonts w:ascii="Times New Roman" w:eastAsia="Times New Roman" w:hAnsi="Times New Roman" w:cs="Times New Roman"/>
          <w:sz w:val="24"/>
          <w:szCs w:val="24"/>
          <w:lang w:eastAsia="en-GB"/>
        </w:rPr>
        <w:t>Engner</w:t>
      </w:r>
      <w:proofErr w:type="spellEnd"/>
      <w:r w:rsidRPr="00FF0F9B">
        <w:rPr>
          <w:rFonts w:ascii="Times New Roman" w:eastAsia="Times New Roman" w:hAnsi="Times New Roman" w:cs="Times New Roman"/>
          <w:sz w:val="24"/>
          <w:szCs w:val="24"/>
          <w:lang w:eastAsia="en-GB"/>
        </w:rPr>
        <w:t xml:space="preserve"> S. 1996)</w:t>
      </w:r>
    </w:p>
    <w:p w:rsidR="00FF0F9B" w:rsidRPr="00FF0F9B" w:rsidRDefault="00FF0F9B" w:rsidP="005B47A4">
      <w:pPr>
        <w:spacing w:before="100" w:beforeAutospacing="1" w:after="100" w:afterAutospacing="1" w:line="360" w:lineRule="auto"/>
        <w:ind w:left="284"/>
        <w:outlineLvl w:val="2"/>
        <w:rPr>
          <w:rFonts w:ascii="Times New Roman" w:eastAsia="Times New Roman" w:hAnsi="Times New Roman" w:cs="Times New Roman"/>
          <w:b/>
          <w:bCs/>
          <w:sz w:val="24"/>
          <w:szCs w:val="24"/>
          <w:u w:val="single"/>
          <w:lang w:eastAsia="en-GB"/>
        </w:rPr>
      </w:pPr>
      <w:bookmarkStart w:id="2" w:name="2"/>
      <w:bookmarkEnd w:id="2"/>
      <w:r w:rsidRPr="00FF0F9B">
        <w:rPr>
          <w:rFonts w:ascii="Times New Roman" w:eastAsia="Times New Roman" w:hAnsi="Times New Roman" w:cs="Times New Roman"/>
          <w:b/>
          <w:bCs/>
          <w:sz w:val="24"/>
          <w:szCs w:val="24"/>
          <w:u w:val="single"/>
          <w:lang w:eastAsia="en-GB"/>
        </w:rPr>
        <w:t>Radiation carcinogenesis</w:t>
      </w:r>
    </w:p>
    <w:p w:rsidR="00FF0F9B" w:rsidRPr="00FF0F9B" w:rsidRDefault="00FF0F9B" w:rsidP="005B47A4">
      <w:pPr>
        <w:spacing w:after="0" w:line="36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All types of </w:t>
      </w:r>
      <w:proofErr w:type="spellStart"/>
      <w:r w:rsidRPr="00FF0F9B">
        <w:rPr>
          <w:rFonts w:ascii="Times New Roman" w:eastAsia="Times New Roman" w:hAnsi="Times New Roman" w:cs="Times New Roman"/>
          <w:sz w:val="24"/>
          <w:szCs w:val="24"/>
          <w:lang w:eastAsia="en-GB"/>
        </w:rPr>
        <w:t>shortvawe</w:t>
      </w:r>
      <w:proofErr w:type="spellEnd"/>
      <w:r w:rsidRPr="00FF0F9B">
        <w:rPr>
          <w:rFonts w:ascii="Times New Roman" w:eastAsia="Times New Roman" w:hAnsi="Times New Roman" w:cs="Times New Roman"/>
          <w:sz w:val="24"/>
          <w:szCs w:val="24"/>
          <w:lang w:eastAsia="en-GB"/>
        </w:rPr>
        <w:t xml:space="preserve"> radiation, especially ionising radiation, can cause cancer. Principally, the effects of ionising radiation and ultraviolet rays are distinguished. </w: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i/>
          <w:iCs/>
          <w:sz w:val="24"/>
          <w:szCs w:val="24"/>
          <w:lang w:eastAsia="en-GB"/>
        </w:rPr>
        <w:t>Mechanism of damaging action</w: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br/>
        <w:t xml:space="preserve">The carcinogenic effect of radiation is related to its mutagenic effects, e.g. damage to DNA through the surrounding hydrogen molecules. Water molecules will be split by </w:t>
      </w:r>
      <w:r w:rsidRPr="00FF0F9B">
        <w:rPr>
          <w:rFonts w:ascii="Times New Roman" w:eastAsia="Times New Roman" w:hAnsi="Times New Roman" w:cs="Times New Roman"/>
          <w:sz w:val="24"/>
          <w:szCs w:val="24"/>
          <w:lang w:eastAsia="en-GB"/>
        </w:rPr>
        <w:lastRenderedPageBreak/>
        <w:t>photons into free radicals (H</w:t>
      </w:r>
      <w:proofErr w:type="gramStart"/>
      <w:r w:rsidRPr="00FF0F9B">
        <w:rPr>
          <w:rFonts w:ascii="Times New Roman" w:eastAsia="Times New Roman" w:hAnsi="Times New Roman" w:cs="Times New Roman"/>
          <w:sz w:val="24"/>
          <w:szCs w:val="24"/>
          <w:vertAlign w:val="superscript"/>
          <w:lang w:eastAsia="en-GB"/>
        </w:rPr>
        <w:t>+</w:t>
      </w:r>
      <w:r w:rsidRPr="00FF0F9B">
        <w:rPr>
          <w:rFonts w:ascii="Times New Roman" w:eastAsia="Times New Roman" w:hAnsi="Times New Roman" w:cs="Times New Roman"/>
          <w:sz w:val="24"/>
          <w:szCs w:val="24"/>
          <w:lang w:eastAsia="en-GB"/>
        </w:rPr>
        <w:t>,OH</w:t>
      </w:r>
      <w:proofErr w:type="gramEnd"/>
      <w:r w:rsidRPr="00FF0F9B">
        <w:rPr>
          <w:rFonts w:ascii="Times New Roman" w:eastAsia="Times New Roman" w:hAnsi="Times New Roman" w:cs="Times New Roman"/>
          <w:sz w:val="24"/>
          <w:szCs w:val="24"/>
          <w:vertAlign w:val="superscript"/>
          <w:lang w:eastAsia="en-GB"/>
        </w:rPr>
        <w:t>-</w:t>
      </w:r>
      <w:r w:rsidRPr="00FF0F9B">
        <w:rPr>
          <w:rFonts w:ascii="Times New Roman" w:eastAsia="Times New Roman" w:hAnsi="Times New Roman" w:cs="Times New Roman"/>
          <w:sz w:val="24"/>
          <w:szCs w:val="24"/>
          <w:lang w:eastAsia="en-GB"/>
        </w:rPr>
        <w:t>,e</w:t>
      </w:r>
      <w:r w:rsidRPr="00FF0F9B">
        <w:rPr>
          <w:rFonts w:ascii="Times New Roman" w:eastAsia="Times New Roman" w:hAnsi="Times New Roman" w:cs="Times New Roman"/>
          <w:sz w:val="24"/>
          <w:szCs w:val="24"/>
          <w:vertAlign w:val="superscript"/>
          <w:lang w:eastAsia="en-GB"/>
        </w:rPr>
        <w:t>-</w:t>
      </w:r>
      <w:r w:rsidRPr="00FF0F9B">
        <w:rPr>
          <w:rFonts w:ascii="Times New Roman" w:eastAsia="Times New Roman" w:hAnsi="Times New Roman" w:cs="Times New Roman"/>
          <w:sz w:val="24"/>
          <w:szCs w:val="24"/>
          <w:lang w:eastAsia="en-GB"/>
        </w:rPr>
        <w:t xml:space="preserve">) which will finally damage the DNA. </w: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br/>
        <w:t>The radiation energy</w:t>
      </w:r>
    </w:p>
    <w:p w:rsidR="00FF0F9B" w:rsidRPr="00FF0F9B" w:rsidRDefault="00FF0F9B" w:rsidP="005B47A4">
      <w:pPr>
        <w:numPr>
          <w:ilvl w:val="0"/>
          <w:numId w:val="7"/>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Causes chromosome breakage, translocation and point mutations </w:t>
      </w:r>
    </w:p>
    <w:p w:rsidR="00FF0F9B" w:rsidRPr="00FF0F9B" w:rsidRDefault="00FF0F9B" w:rsidP="005B47A4">
      <w:pPr>
        <w:numPr>
          <w:ilvl w:val="0"/>
          <w:numId w:val="7"/>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Changes the protein structure </w:t>
      </w:r>
    </w:p>
    <w:p w:rsidR="00FF0F9B" w:rsidRPr="00FF0F9B" w:rsidRDefault="00FF0F9B" w:rsidP="005B47A4">
      <w:pPr>
        <w:numPr>
          <w:ilvl w:val="0"/>
          <w:numId w:val="7"/>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Inactivates enzymes </w:t>
      </w:r>
    </w:p>
    <w:p w:rsidR="00FF0F9B" w:rsidRPr="00FF0F9B" w:rsidRDefault="00FF0F9B" w:rsidP="005B47A4">
      <w:pPr>
        <w:numPr>
          <w:ilvl w:val="0"/>
          <w:numId w:val="7"/>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Destroys membranes.</w:t>
      </w:r>
    </w:p>
    <w:p w:rsidR="00FF0F9B" w:rsidRPr="00FF0F9B" w:rsidRDefault="00FF0F9B" w:rsidP="005B47A4">
      <w:pPr>
        <w:spacing w:before="100" w:beforeAutospacing="1" w:after="100" w:afterAutospacing="1" w:line="360" w:lineRule="auto"/>
        <w:ind w:left="284"/>
        <w:outlineLvl w:val="3"/>
        <w:rPr>
          <w:rFonts w:ascii="Times New Roman" w:eastAsia="Times New Roman" w:hAnsi="Times New Roman" w:cs="Times New Roman"/>
          <w:b/>
          <w:bCs/>
          <w:sz w:val="24"/>
          <w:szCs w:val="24"/>
          <w:lang w:eastAsia="en-GB"/>
        </w:rPr>
      </w:pPr>
      <w:r w:rsidRPr="00FF0F9B">
        <w:rPr>
          <w:rFonts w:ascii="Times New Roman" w:eastAsia="Times New Roman" w:hAnsi="Times New Roman" w:cs="Times New Roman"/>
          <w:b/>
          <w:bCs/>
          <w:sz w:val="24"/>
          <w:szCs w:val="24"/>
          <w:lang w:eastAsia="en-GB"/>
        </w:rPr>
        <w:t>Ultraviolet rays (UV)</w:t>
      </w:r>
    </w:p>
    <w:p w:rsidR="00FF0F9B" w:rsidRPr="00FF0F9B" w:rsidRDefault="00FF0F9B" w:rsidP="005B47A4">
      <w:pPr>
        <w:spacing w:after="0" w:line="36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i/>
          <w:iCs/>
          <w:sz w:val="24"/>
          <w:szCs w:val="24"/>
          <w:lang w:eastAsia="en-GB"/>
        </w:rPr>
        <w:t xml:space="preserve">Effect of UV rays on skin: </w:t>
      </w:r>
    </w:p>
    <w:p w:rsidR="00FF0F9B" w:rsidRPr="00FF0F9B" w:rsidRDefault="00FF0F9B" w:rsidP="005B47A4">
      <w:pPr>
        <w:numPr>
          <w:ilvl w:val="0"/>
          <w:numId w:val="8"/>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Inactivation of enzymes </w:t>
      </w:r>
    </w:p>
    <w:p w:rsidR="00FF0F9B" w:rsidRPr="00FF0F9B" w:rsidRDefault="00FF0F9B" w:rsidP="005B47A4">
      <w:pPr>
        <w:numPr>
          <w:ilvl w:val="0"/>
          <w:numId w:val="8"/>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Inhibition of cell division </w:t>
      </w:r>
    </w:p>
    <w:p w:rsidR="00FF0F9B" w:rsidRPr="00FF0F9B" w:rsidRDefault="00FF0F9B" w:rsidP="005B47A4">
      <w:pPr>
        <w:numPr>
          <w:ilvl w:val="0"/>
          <w:numId w:val="8"/>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Activation of T-suppressor cells </w:t>
      </w:r>
    </w:p>
    <w:p w:rsidR="00FF0F9B" w:rsidRPr="00FF0F9B" w:rsidRDefault="00FF0F9B" w:rsidP="005B47A4">
      <w:pPr>
        <w:numPr>
          <w:ilvl w:val="0"/>
          <w:numId w:val="8"/>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Activation of tumour suppressor gene p53 </w:t>
      </w:r>
    </w:p>
    <w:p w:rsidR="00FF0F9B" w:rsidRPr="00853E56" w:rsidRDefault="00FF0F9B" w:rsidP="005B47A4">
      <w:pPr>
        <w:numPr>
          <w:ilvl w:val="0"/>
          <w:numId w:val="8"/>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Induction of mutations </w:t>
      </w:r>
    </w:p>
    <w:p w:rsidR="00FF0F9B" w:rsidRPr="00853E56" w:rsidRDefault="00FF0F9B" w:rsidP="005B47A4">
      <w:pPr>
        <w:numPr>
          <w:ilvl w:val="0"/>
          <w:numId w:val="8"/>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Cell death</w:t>
      </w:r>
    </w:p>
    <w:p w:rsidR="00FF0F9B" w:rsidRPr="00853E56" w:rsidRDefault="00FF0F9B" w:rsidP="005B47A4">
      <w:pPr>
        <w:spacing w:after="0" w:line="36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t xml:space="preserve">The most common types of UV-induced skin tumours are: </w:t>
      </w:r>
    </w:p>
    <w:p w:rsidR="00FF0F9B" w:rsidRPr="00853E56" w:rsidRDefault="00FF0F9B" w:rsidP="005B47A4">
      <w:pPr>
        <w:numPr>
          <w:ilvl w:val="0"/>
          <w:numId w:val="9"/>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Squamous cell carcinoma (epidermis) </w:t>
      </w:r>
    </w:p>
    <w:p w:rsidR="00FF0F9B" w:rsidRPr="00853E56" w:rsidRDefault="00FF0F9B" w:rsidP="005B47A4">
      <w:pPr>
        <w:numPr>
          <w:ilvl w:val="0"/>
          <w:numId w:val="9"/>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Malignant melanoma (melanocytes) </w:t>
      </w:r>
    </w:p>
    <w:p w:rsidR="00FF0F9B" w:rsidRPr="00853E56" w:rsidRDefault="00FF0F9B" w:rsidP="005B47A4">
      <w:pPr>
        <w:numPr>
          <w:ilvl w:val="0"/>
          <w:numId w:val="9"/>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proofErr w:type="spellStart"/>
      <w:r w:rsidRPr="00853E56">
        <w:rPr>
          <w:rFonts w:ascii="Times New Roman" w:eastAsia="Times New Roman" w:hAnsi="Times New Roman" w:cs="Times New Roman"/>
          <w:sz w:val="24"/>
          <w:szCs w:val="24"/>
          <w:lang w:eastAsia="en-GB"/>
        </w:rPr>
        <w:t>Basocellular</w:t>
      </w:r>
      <w:proofErr w:type="spellEnd"/>
      <w:r w:rsidRPr="00853E56">
        <w:rPr>
          <w:rFonts w:ascii="Times New Roman" w:eastAsia="Times New Roman" w:hAnsi="Times New Roman" w:cs="Times New Roman"/>
          <w:sz w:val="24"/>
          <w:szCs w:val="24"/>
          <w:lang w:eastAsia="en-GB"/>
        </w:rPr>
        <w:t xml:space="preserve"> carcinoma (pluripotent stem cell?)</w:t>
      </w:r>
    </w:p>
    <w:p w:rsidR="00FF0F9B" w:rsidRPr="00853E56" w:rsidRDefault="00FF0F9B" w:rsidP="005B47A4">
      <w:pPr>
        <w:spacing w:after="0" w:line="36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t xml:space="preserve">The melanin pigment in melanocytes provides protection against UV-radiation. Therefore, malignant melanoma occurs more rarely in people with dark skin than in fair-skinned individuals. Albinos and patients with </w:t>
      </w:r>
      <w:proofErr w:type="spellStart"/>
      <w:r w:rsidRPr="00853E56">
        <w:rPr>
          <w:rFonts w:ascii="Times New Roman" w:eastAsia="Times New Roman" w:hAnsi="Times New Roman" w:cs="Times New Roman"/>
          <w:sz w:val="24"/>
          <w:szCs w:val="24"/>
          <w:lang w:eastAsia="en-GB"/>
        </w:rPr>
        <w:t>xeroderma</w:t>
      </w:r>
      <w:proofErr w:type="spellEnd"/>
      <w:r w:rsidRPr="00853E56">
        <w:rPr>
          <w:rFonts w:ascii="Times New Roman" w:eastAsia="Times New Roman" w:hAnsi="Times New Roman" w:cs="Times New Roman"/>
          <w:sz w:val="24"/>
          <w:szCs w:val="24"/>
          <w:lang w:eastAsia="en-GB"/>
        </w:rPr>
        <w:t xml:space="preserve"> </w:t>
      </w:r>
      <w:proofErr w:type="spellStart"/>
      <w:r w:rsidRPr="00853E56">
        <w:rPr>
          <w:rFonts w:ascii="Times New Roman" w:eastAsia="Times New Roman" w:hAnsi="Times New Roman" w:cs="Times New Roman"/>
          <w:sz w:val="24"/>
          <w:szCs w:val="24"/>
          <w:lang w:eastAsia="en-GB"/>
        </w:rPr>
        <w:t>pigmentosum</w:t>
      </w:r>
      <w:proofErr w:type="spellEnd"/>
      <w:r w:rsidRPr="00853E56">
        <w:rPr>
          <w:rFonts w:ascii="Times New Roman" w:eastAsia="Times New Roman" w:hAnsi="Times New Roman" w:cs="Times New Roman"/>
          <w:sz w:val="24"/>
          <w:szCs w:val="24"/>
          <w:lang w:eastAsia="en-GB"/>
        </w:rPr>
        <w:t xml:space="preserve"> (defect of a DNA-repair gene) are at extremely high risk of developing UV-related tumours.</w:t>
      </w:r>
    </w:p>
    <w:p w:rsidR="00FF0F9B" w:rsidRPr="00853E56" w:rsidRDefault="00FF0F9B" w:rsidP="005B47A4">
      <w:pPr>
        <w:spacing w:before="100" w:beforeAutospacing="1" w:after="100" w:afterAutospacing="1" w:line="360" w:lineRule="auto"/>
        <w:ind w:left="284"/>
        <w:outlineLvl w:val="3"/>
        <w:rPr>
          <w:rFonts w:ascii="Times New Roman" w:eastAsia="Times New Roman" w:hAnsi="Times New Roman" w:cs="Times New Roman"/>
          <w:b/>
          <w:bCs/>
          <w:sz w:val="24"/>
          <w:szCs w:val="24"/>
          <w:lang w:eastAsia="en-GB"/>
        </w:rPr>
      </w:pPr>
      <w:r w:rsidRPr="00853E56">
        <w:rPr>
          <w:rFonts w:ascii="Times New Roman" w:eastAsia="Times New Roman" w:hAnsi="Times New Roman" w:cs="Times New Roman"/>
          <w:b/>
          <w:bCs/>
          <w:sz w:val="24"/>
          <w:szCs w:val="24"/>
          <w:lang w:eastAsia="en-GB"/>
        </w:rPr>
        <w:t>Ionising radiation (alpha, beta and gamma rays)</w:t>
      </w:r>
    </w:p>
    <w:p w:rsidR="00FF0F9B" w:rsidRPr="00853E56" w:rsidRDefault="00FF0F9B" w:rsidP="005B47A4">
      <w:pPr>
        <w:numPr>
          <w:ilvl w:val="0"/>
          <w:numId w:val="10"/>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Alpha rays consist of protons and neutrons </w:t>
      </w:r>
    </w:p>
    <w:p w:rsidR="00FF0F9B" w:rsidRPr="00853E56" w:rsidRDefault="00FF0F9B" w:rsidP="005B47A4">
      <w:pPr>
        <w:numPr>
          <w:ilvl w:val="0"/>
          <w:numId w:val="10"/>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lastRenderedPageBreak/>
        <w:t xml:space="preserve">Beta rays consist of electrons </w:t>
      </w:r>
    </w:p>
    <w:p w:rsidR="00FF0F9B" w:rsidRPr="00853E56" w:rsidRDefault="00FF0F9B" w:rsidP="005B47A4">
      <w:pPr>
        <w:numPr>
          <w:ilvl w:val="0"/>
          <w:numId w:val="10"/>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Gamma rays include photons and X-rays</w:t>
      </w:r>
    </w:p>
    <w:p w:rsidR="00FF0F9B" w:rsidRPr="00853E56" w:rsidRDefault="00FF0F9B" w:rsidP="005B47A4">
      <w:pPr>
        <w:spacing w:after="0" w:line="36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t xml:space="preserve">The carcinogenic effect of ionising radiation depends on: </w:t>
      </w:r>
    </w:p>
    <w:p w:rsidR="00FF0F9B" w:rsidRPr="00853E56" w:rsidRDefault="00FF0F9B" w:rsidP="005B47A4">
      <w:pPr>
        <w:numPr>
          <w:ilvl w:val="0"/>
          <w:numId w:val="11"/>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Type of radiation (alpha rays are more dangerous than gamma) </w:t>
      </w:r>
    </w:p>
    <w:p w:rsidR="00FF0F9B" w:rsidRPr="00853E56" w:rsidRDefault="00FF0F9B" w:rsidP="005B47A4">
      <w:pPr>
        <w:numPr>
          <w:ilvl w:val="0"/>
          <w:numId w:val="11"/>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Dose-incidence relation </w:t>
      </w:r>
    </w:p>
    <w:p w:rsidR="00FF0F9B" w:rsidRPr="00853E56" w:rsidRDefault="00FF0F9B" w:rsidP="005B47A4">
      <w:pPr>
        <w:numPr>
          <w:ilvl w:val="0"/>
          <w:numId w:val="11"/>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DNA-repair mechanisms </w:t>
      </w:r>
    </w:p>
    <w:p w:rsidR="00FF0F9B" w:rsidRPr="00853E56" w:rsidRDefault="00FF0F9B" w:rsidP="005B47A4">
      <w:pPr>
        <w:numPr>
          <w:ilvl w:val="0"/>
          <w:numId w:val="11"/>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Host factors (age, immune status, hormones, tissue characteristics)</w:t>
      </w:r>
    </w:p>
    <w:p w:rsidR="00FF0F9B" w:rsidRPr="00853E56" w:rsidRDefault="00FF0F9B" w:rsidP="005B47A4">
      <w:pPr>
        <w:spacing w:after="0" w:line="36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t xml:space="preserve">Hierarchy of radiation sensitivity between different organs: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Testis/ovaries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Bone marrow (leukaemia)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Thyroid gland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Gastro-intestinal tract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Breast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Lung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Salivary gland tissues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Skin </w:t>
      </w:r>
    </w:p>
    <w:p w:rsidR="00FF0F9B" w:rsidRPr="00853E56" w:rsidRDefault="00FF0F9B" w:rsidP="005B47A4">
      <w:pPr>
        <w:numPr>
          <w:ilvl w:val="0"/>
          <w:numId w:val="12"/>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Bone</w:t>
      </w:r>
    </w:p>
    <w:p w:rsidR="00FF0F9B" w:rsidRPr="00853E56" w:rsidRDefault="00FF0F9B" w:rsidP="005B47A4">
      <w:pPr>
        <w:spacing w:after="0" w:line="36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b/>
          <w:bCs/>
          <w:i/>
          <w:iCs/>
          <w:sz w:val="24"/>
          <w:szCs w:val="24"/>
          <w:lang w:eastAsia="en-GB"/>
        </w:rPr>
        <w:t>Note!</w:t>
      </w:r>
      <w:r w:rsidRPr="00853E56">
        <w:rPr>
          <w:rFonts w:ascii="Times New Roman" w:eastAsia="Times New Roman" w:hAnsi="Times New Roman" w:cs="Times New Roman"/>
          <w:sz w:val="24"/>
          <w:szCs w:val="24"/>
          <w:lang w:eastAsia="en-GB"/>
        </w:rPr>
        <w:t xml:space="preserve"> </w:t>
      </w:r>
    </w:p>
    <w:p w:rsidR="00FF0F9B" w:rsidRPr="00853E56" w:rsidRDefault="00FF0F9B" w:rsidP="005B47A4">
      <w:pPr>
        <w:numPr>
          <w:ilvl w:val="0"/>
          <w:numId w:val="13"/>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Survivors of radiation catastrophes (Hiroshima, Nagasaki, Chernobyl) disclosed a markedly increased incidence of: myeloid leukaemia (bone marrow), carcinomas of the thyroid gland, breast and lung. </w:t>
      </w:r>
    </w:p>
    <w:p w:rsidR="00FF0F9B" w:rsidRPr="00853E56" w:rsidRDefault="00FF0F9B" w:rsidP="005B47A4">
      <w:pPr>
        <w:numPr>
          <w:ilvl w:val="0"/>
          <w:numId w:val="13"/>
        </w:numPr>
        <w:spacing w:before="100" w:beforeAutospacing="1" w:after="100" w:afterAutospacing="1" w:line="360" w:lineRule="auto"/>
        <w:ind w:left="284"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Many physicians from the early X-ray era died of radiation-induced cancers.</w:t>
      </w:r>
    </w:p>
    <w:p w:rsidR="00FF0F9B" w:rsidRPr="00FF0F9B" w:rsidRDefault="00FF0F9B" w:rsidP="005B47A4">
      <w:pPr>
        <w:spacing w:before="100" w:beforeAutospacing="1" w:after="100" w:afterAutospacing="1" w:line="240" w:lineRule="auto"/>
        <w:ind w:left="284"/>
        <w:outlineLvl w:val="2"/>
        <w:rPr>
          <w:rFonts w:ascii="Times New Roman" w:eastAsia="Times New Roman" w:hAnsi="Times New Roman" w:cs="Times New Roman"/>
          <w:b/>
          <w:bCs/>
          <w:sz w:val="24"/>
          <w:szCs w:val="24"/>
          <w:u w:val="single"/>
          <w:lang w:eastAsia="en-GB"/>
        </w:rPr>
      </w:pPr>
      <w:r w:rsidRPr="00FF0F9B">
        <w:rPr>
          <w:rFonts w:ascii="Times New Roman" w:eastAsia="Times New Roman" w:hAnsi="Times New Roman" w:cs="Times New Roman"/>
          <w:b/>
          <w:bCs/>
          <w:sz w:val="24"/>
          <w:szCs w:val="24"/>
          <w:u w:val="single"/>
          <w:lang w:eastAsia="en-GB"/>
        </w:rPr>
        <w:t>Oncogenic viruses</w:t>
      </w:r>
    </w:p>
    <w:p w:rsidR="00FF0F9B" w:rsidRPr="00FF0F9B" w:rsidRDefault="00FF0F9B" w:rsidP="005B47A4">
      <w:pPr>
        <w:spacing w:before="100" w:beforeAutospacing="1" w:after="100" w:afterAutospacing="1" w:line="240" w:lineRule="auto"/>
        <w:ind w:left="284"/>
        <w:outlineLvl w:val="3"/>
        <w:rPr>
          <w:rFonts w:ascii="Times New Roman" w:eastAsia="Times New Roman" w:hAnsi="Times New Roman" w:cs="Times New Roman"/>
          <w:b/>
          <w:bCs/>
          <w:sz w:val="24"/>
          <w:szCs w:val="24"/>
          <w:u w:val="single"/>
          <w:lang w:eastAsia="en-GB"/>
        </w:rPr>
      </w:pPr>
      <w:r w:rsidRPr="00FF0F9B">
        <w:rPr>
          <w:rFonts w:ascii="Times New Roman" w:eastAsia="Times New Roman" w:hAnsi="Times New Roman" w:cs="Times New Roman"/>
          <w:b/>
          <w:bCs/>
          <w:sz w:val="24"/>
          <w:szCs w:val="24"/>
          <w:u w:val="single"/>
          <w:lang w:eastAsia="en-GB"/>
        </w:rPr>
        <w:t>RNA viruses</w:t>
      </w:r>
    </w:p>
    <w:p w:rsidR="00FF0F9B" w:rsidRPr="00FF0F9B" w:rsidRDefault="00FF0F9B" w:rsidP="005B47A4">
      <w:pPr>
        <w:spacing w:after="0" w:line="24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The oncogenic RNA viruses are referred to as </w:t>
      </w:r>
      <w:r w:rsidRPr="00FF0F9B">
        <w:rPr>
          <w:rFonts w:ascii="Times New Roman" w:eastAsia="Times New Roman" w:hAnsi="Times New Roman" w:cs="Times New Roman"/>
          <w:b/>
          <w:bCs/>
          <w:i/>
          <w:iCs/>
          <w:sz w:val="24"/>
          <w:szCs w:val="24"/>
          <w:lang w:eastAsia="en-GB"/>
        </w:rPr>
        <w:t>retroviruses</w:t>
      </w:r>
      <w:r w:rsidRPr="00FF0F9B">
        <w:rPr>
          <w:rFonts w:ascii="Times New Roman" w:eastAsia="Times New Roman" w:hAnsi="Times New Roman" w:cs="Times New Roman"/>
          <w:sz w:val="24"/>
          <w:szCs w:val="24"/>
          <w:lang w:eastAsia="en-GB"/>
        </w:rPr>
        <w:t xml:space="preserve"> since they contain a reverse transcriptase (in the infected cell, a virus DNA is </w:t>
      </w:r>
      <w:proofErr w:type="spellStart"/>
      <w:r w:rsidRPr="00FF0F9B">
        <w:rPr>
          <w:rFonts w:ascii="Times New Roman" w:eastAsia="Times New Roman" w:hAnsi="Times New Roman" w:cs="Times New Roman"/>
          <w:sz w:val="24"/>
          <w:szCs w:val="24"/>
          <w:lang w:eastAsia="en-GB"/>
        </w:rPr>
        <w:t>synthetised</w:t>
      </w:r>
      <w:proofErr w:type="spellEnd"/>
      <w:r w:rsidRPr="00FF0F9B">
        <w:rPr>
          <w:rFonts w:ascii="Times New Roman" w:eastAsia="Times New Roman" w:hAnsi="Times New Roman" w:cs="Times New Roman"/>
          <w:sz w:val="24"/>
          <w:szCs w:val="24"/>
          <w:lang w:eastAsia="en-GB"/>
        </w:rPr>
        <w:t xml:space="preserve"> by the virus RNA which will be incorporated into the host genome). </w:t>
      </w: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sz w:val="24"/>
          <w:szCs w:val="24"/>
          <w:lang w:eastAsia="en-GB"/>
        </w:rPr>
        <w:lastRenderedPageBreak/>
        <w:br/>
        <w:t xml:space="preserve">Two types are distinguished: </w:t>
      </w:r>
    </w:p>
    <w:p w:rsidR="00FF0F9B" w:rsidRPr="00FF0F9B" w:rsidRDefault="00FF0F9B" w:rsidP="005B47A4">
      <w:pPr>
        <w:numPr>
          <w:ilvl w:val="0"/>
          <w:numId w:val="14"/>
        </w:numPr>
        <w:spacing w:before="100" w:beforeAutospacing="1" w:after="100" w:afterAutospacing="1" w:line="24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Acute transforming retroviruses </w:t>
      </w:r>
    </w:p>
    <w:p w:rsidR="00FF0F9B" w:rsidRPr="00FF0F9B" w:rsidRDefault="00FF0F9B" w:rsidP="005B47A4">
      <w:pPr>
        <w:numPr>
          <w:ilvl w:val="0"/>
          <w:numId w:val="14"/>
        </w:numPr>
        <w:spacing w:before="100" w:beforeAutospacing="1" w:after="100" w:afterAutospacing="1" w:line="24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Slow transforming retroviruses</w:t>
      </w:r>
    </w:p>
    <w:p w:rsidR="00FF0F9B" w:rsidRPr="00FF0F9B" w:rsidRDefault="00FF0F9B" w:rsidP="005B47A4">
      <w:pPr>
        <w:spacing w:after="0" w:line="24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br/>
      </w:r>
      <w:r w:rsidRPr="00FF0F9B">
        <w:rPr>
          <w:rFonts w:ascii="Times New Roman" w:eastAsia="Times New Roman" w:hAnsi="Times New Roman" w:cs="Times New Roman"/>
          <w:b/>
          <w:bCs/>
          <w:sz w:val="24"/>
          <w:szCs w:val="24"/>
          <w:lang w:eastAsia="en-GB"/>
        </w:rPr>
        <w:t>Human retrovirus infections (tumours)</w:t>
      </w:r>
      <w:r w:rsidRPr="00FF0F9B">
        <w:rPr>
          <w:rFonts w:ascii="Times New Roman" w:eastAsia="Times New Roman" w:hAnsi="Times New Roman" w:cs="Times New Roman"/>
          <w:sz w:val="24"/>
          <w:szCs w:val="24"/>
          <w:lang w:eastAsia="en-GB"/>
        </w:rPr>
        <w:t xml:space="preserve"> </w:t>
      </w:r>
    </w:p>
    <w:p w:rsidR="00FF0F9B" w:rsidRPr="00FF0F9B" w:rsidRDefault="00FF0F9B" w:rsidP="005B47A4">
      <w:pPr>
        <w:numPr>
          <w:ilvl w:val="0"/>
          <w:numId w:val="15"/>
        </w:numPr>
        <w:spacing w:before="100" w:beforeAutospacing="1" w:after="100" w:afterAutospacing="1" w:line="24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Human T-cell leukaemia/lymphoma virus (HTLV) type I and III </w:t>
      </w:r>
    </w:p>
    <w:p w:rsidR="00FF0F9B" w:rsidRPr="00FF0F9B" w:rsidRDefault="00FF0F9B" w:rsidP="005B47A4">
      <w:pPr>
        <w:numPr>
          <w:ilvl w:val="0"/>
          <w:numId w:val="15"/>
        </w:numPr>
        <w:spacing w:before="100" w:beforeAutospacing="1" w:after="100" w:afterAutospacing="1" w:line="240" w:lineRule="auto"/>
        <w:ind w:left="284" w:firstLine="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HTLV-III is identical with the causative agent of AIDS (HIV=human immunodeficiency virus). Its association with human malignancies is indirect: Kaposi’s sarcoma, malignant non-Hodgkin lymphomas, </w:t>
      </w:r>
      <w:proofErr w:type="spellStart"/>
      <w:r w:rsidRPr="00FF0F9B">
        <w:rPr>
          <w:rFonts w:ascii="Times New Roman" w:eastAsia="Times New Roman" w:hAnsi="Times New Roman" w:cs="Times New Roman"/>
          <w:sz w:val="24"/>
          <w:szCs w:val="24"/>
          <w:lang w:eastAsia="en-GB"/>
        </w:rPr>
        <w:t>leukaemias</w:t>
      </w:r>
      <w:proofErr w:type="spellEnd"/>
      <w:r w:rsidRPr="00FF0F9B">
        <w:rPr>
          <w:rFonts w:ascii="Times New Roman" w:eastAsia="Times New Roman" w:hAnsi="Times New Roman" w:cs="Times New Roman"/>
          <w:sz w:val="24"/>
          <w:szCs w:val="24"/>
          <w:lang w:eastAsia="en-GB"/>
        </w:rPr>
        <w:t>.</w:t>
      </w:r>
    </w:p>
    <w:p w:rsidR="00FF0F9B" w:rsidRPr="00FF0F9B" w:rsidRDefault="00FF0F9B" w:rsidP="005B47A4">
      <w:pPr>
        <w:spacing w:after="0" w:line="24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Despite their high number, the role of retroviruses in human carcinogenesis has so far only been proved in the above-mentioned two tumours.</w:t>
      </w:r>
    </w:p>
    <w:p w:rsidR="00FF0F9B" w:rsidRPr="00FF0F9B" w:rsidRDefault="00FF0F9B" w:rsidP="005B47A4">
      <w:pPr>
        <w:spacing w:before="100" w:beforeAutospacing="1" w:after="100" w:afterAutospacing="1" w:line="240" w:lineRule="auto"/>
        <w:ind w:left="284"/>
        <w:outlineLvl w:val="3"/>
        <w:rPr>
          <w:rFonts w:ascii="Times New Roman" w:eastAsia="Times New Roman" w:hAnsi="Times New Roman" w:cs="Times New Roman"/>
          <w:b/>
          <w:bCs/>
          <w:sz w:val="24"/>
          <w:szCs w:val="24"/>
          <w:u w:val="single"/>
          <w:lang w:eastAsia="en-GB"/>
        </w:rPr>
      </w:pPr>
      <w:r w:rsidRPr="00FF0F9B">
        <w:rPr>
          <w:rFonts w:ascii="Times New Roman" w:eastAsia="Times New Roman" w:hAnsi="Times New Roman" w:cs="Times New Roman"/>
          <w:b/>
          <w:bCs/>
          <w:sz w:val="24"/>
          <w:szCs w:val="24"/>
          <w:u w:val="single"/>
          <w:lang w:eastAsia="en-GB"/>
        </w:rPr>
        <w:t>Oncogenic DNA viruses</w:t>
      </w:r>
    </w:p>
    <w:p w:rsidR="00FF0F9B" w:rsidRPr="00FF0F9B" w:rsidRDefault="00FF0F9B" w:rsidP="005B47A4">
      <w:pPr>
        <w:spacing w:after="240" w:line="240" w:lineRule="auto"/>
        <w:ind w:left="284"/>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They are mainly responsible for the development of malignant tumours in humans. Some viruses are particularly characteristic for certain diseases. The mechanisms of the neoplastic effect of DNA viruses are manifold: some of them, like HPV, include transforming sequences (oncogenes) which will be incorporated into the host genome, others have an indirect effect. HPV gene sequences can be detected in some oropharyngeal carcinomas, particularly those of the tonsils and the larynx. Their role in the development of these tumours is the subject of research.</w:t>
      </w:r>
    </w:p>
    <w:p w:rsidR="00FF0F9B" w:rsidRPr="00FF0F9B" w:rsidRDefault="00FF0F9B" w:rsidP="005B47A4">
      <w:pPr>
        <w:spacing w:after="240" w:line="240" w:lineRule="auto"/>
        <w:rPr>
          <w:rFonts w:ascii="Times New Roman" w:eastAsia="Times New Roman" w:hAnsi="Times New Roman" w:cs="Times New Roman"/>
          <w:sz w:val="24"/>
          <w:szCs w:val="24"/>
          <w:lang w:eastAsia="en-GB"/>
        </w:rPr>
      </w:pPr>
    </w:p>
    <w:tbl>
      <w:tblPr>
        <w:tblStyle w:val="TableGrid"/>
        <w:tblW w:w="8882" w:type="dxa"/>
        <w:tblInd w:w="-113" w:type="dxa"/>
        <w:tblLook w:val="04A0" w:firstRow="1" w:lastRow="0" w:firstColumn="1" w:lastColumn="0" w:noHBand="0" w:noVBand="1"/>
      </w:tblPr>
      <w:tblGrid>
        <w:gridCol w:w="113"/>
        <w:gridCol w:w="2382"/>
        <w:gridCol w:w="113"/>
        <w:gridCol w:w="3232"/>
        <w:gridCol w:w="113"/>
        <w:gridCol w:w="2816"/>
        <w:gridCol w:w="113"/>
      </w:tblGrid>
      <w:tr w:rsidR="00FF0F9B" w:rsidRPr="00FF0F9B" w:rsidTr="00FF0F9B">
        <w:trPr>
          <w:gridBefore w:val="1"/>
          <w:wBefore w:w="113" w:type="dxa"/>
          <w:trHeight w:val="20"/>
        </w:trPr>
        <w:tc>
          <w:tcPr>
            <w:tcW w:w="2495" w:type="dxa"/>
            <w:gridSpan w:val="2"/>
          </w:tcPr>
          <w:p w:rsidR="00FF0F9B" w:rsidRPr="00FF0F9B" w:rsidRDefault="00FF0F9B" w:rsidP="005B47A4">
            <w:pPr>
              <w:spacing w:after="24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Virus family</w:t>
            </w:r>
          </w:p>
        </w:tc>
        <w:tc>
          <w:tcPr>
            <w:tcW w:w="3345" w:type="dxa"/>
            <w:gridSpan w:val="2"/>
          </w:tcPr>
          <w:p w:rsidR="00FF0F9B" w:rsidRPr="00FF0F9B" w:rsidRDefault="00FF0F9B" w:rsidP="005B47A4">
            <w:pPr>
              <w:spacing w:after="24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Type</w:t>
            </w:r>
          </w:p>
        </w:tc>
        <w:tc>
          <w:tcPr>
            <w:tcW w:w="2929" w:type="dxa"/>
            <w:gridSpan w:val="2"/>
          </w:tcPr>
          <w:p w:rsidR="00FF0F9B" w:rsidRPr="00FF0F9B" w:rsidRDefault="00FF0F9B" w:rsidP="005B47A4">
            <w:pPr>
              <w:spacing w:after="240"/>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Tumour</w:t>
            </w:r>
          </w:p>
        </w:tc>
      </w:tr>
      <w:tr w:rsidR="00FF0F9B" w:rsidRPr="00FF0F9B" w:rsidTr="00FF0F9B">
        <w:trPr>
          <w:gridBefore w:val="1"/>
          <w:wBefore w:w="113" w:type="dxa"/>
          <w:trHeight w:val="113"/>
        </w:trPr>
        <w:tc>
          <w:tcPr>
            <w:tcW w:w="2495" w:type="dxa"/>
            <w:gridSpan w:val="2"/>
            <w:vMerge w:val="restart"/>
          </w:tcPr>
          <w:p w:rsidR="00FF0F9B" w:rsidRPr="00FF0F9B" w:rsidRDefault="00FF0F9B" w:rsidP="005B47A4">
            <w:pPr>
              <w:rPr>
                <w:rFonts w:ascii="Times New Roman" w:eastAsia="Times New Roman" w:hAnsi="Times New Roman" w:cs="Times New Roman"/>
                <w:sz w:val="24"/>
                <w:szCs w:val="24"/>
                <w:lang w:eastAsia="en-GB"/>
              </w:rPr>
            </w:pPr>
            <w:proofErr w:type="spellStart"/>
            <w:r w:rsidRPr="00FF0F9B">
              <w:rPr>
                <w:rFonts w:ascii="Times New Roman" w:eastAsia="Times New Roman" w:hAnsi="Times New Roman" w:cs="Times New Roman"/>
                <w:sz w:val="24"/>
                <w:szCs w:val="24"/>
                <w:lang w:eastAsia="en-GB"/>
              </w:rPr>
              <w:t>Papavo</w:t>
            </w:r>
            <w:proofErr w:type="spellEnd"/>
            <w:r w:rsidRPr="00FF0F9B">
              <w:rPr>
                <w:rFonts w:ascii="Times New Roman" w:eastAsia="Times New Roman" w:hAnsi="Times New Roman" w:cs="Times New Roman"/>
                <w:sz w:val="24"/>
                <w:szCs w:val="24"/>
                <w:lang w:eastAsia="en-GB"/>
              </w:rPr>
              <w:t xml:space="preserve"> Virus</w:t>
            </w:r>
          </w:p>
        </w:tc>
        <w:tc>
          <w:tcPr>
            <w:tcW w:w="3345" w:type="dxa"/>
            <w:gridSpan w:val="2"/>
            <w:vAlign w:val="center"/>
          </w:tcPr>
          <w:p w:rsidR="00FF0F9B" w:rsidRPr="00FF0F9B" w:rsidRDefault="00FF0F9B" w:rsidP="005B47A4">
            <w:pPr>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Human </w:t>
            </w:r>
            <w:proofErr w:type="spellStart"/>
            <w:r w:rsidRPr="00FF0F9B">
              <w:rPr>
                <w:rFonts w:ascii="Times New Roman" w:eastAsia="Times New Roman" w:hAnsi="Times New Roman" w:cs="Times New Roman"/>
                <w:sz w:val="24"/>
                <w:szCs w:val="24"/>
                <w:lang w:eastAsia="en-GB"/>
              </w:rPr>
              <w:t>Papilioma</w:t>
            </w:r>
            <w:proofErr w:type="spellEnd"/>
            <w:r w:rsidRPr="00FF0F9B">
              <w:rPr>
                <w:rFonts w:ascii="Times New Roman" w:eastAsia="Times New Roman" w:hAnsi="Times New Roman" w:cs="Times New Roman"/>
                <w:sz w:val="24"/>
                <w:szCs w:val="24"/>
                <w:lang w:eastAsia="en-GB"/>
              </w:rPr>
              <w:t xml:space="preserve"> Virus:</w:t>
            </w:r>
          </w:p>
        </w:tc>
        <w:tc>
          <w:tcPr>
            <w:tcW w:w="2929" w:type="dxa"/>
            <w:gridSpan w:val="2"/>
            <w:vMerge w:val="restart"/>
            <w:vAlign w:val="center"/>
          </w:tcPr>
          <w:p w:rsidR="00FF0F9B" w:rsidRPr="00FF0F9B" w:rsidRDefault="00FF0F9B" w:rsidP="005B47A4">
            <w:pPr>
              <w:rPr>
                <w:sz w:val="24"/>
                <w:szCs w:val="24"/>
              </w:rPr>
            </w:pPr>
          </w:p>
          <w:p w:rsidR="00FF0F9B" w:rsidRPr="00FF0F9B" w:rsidRDefault="00FF0F9B" w:rsidP="005B47A4">
            <w:pPr>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Verruca vulgaris</w:t>
            </w:r>
          </w:p>
        </w:tc>
      </w:tr>
      <w:tr w:rsidR="00FF0F9B" w:rsidRPr="00FF0F9B" w:rsidTr="00FF0F9B">
        <w:trPr>
          <w:gridBefore w:val="1"/>
          <w:wBefore w:w="113" w:type="dxa"/>
          <w:trHeight w:val="20"/>
        </w:trPr>
        <w:tc>
          <w:tcPr>
            <w:tcW w:w="2495" w:type="dxa"/>
            <w:gridSpan w:val="2"/>
            <w:vMerge/>
          </w:tcPr>
          <w:p w:rsidR="00FF0F9B" w:rsidRPr="00FF0F9B" w:rsidRDefault="00FF0F9B" w:rsidP="005B47A4">
            <w:pPr>
              <w:spacing w:after="240"/>
              <w:rPr>
                <w:rFonts w:ascii="Times New Roman" w:eastAsia="Times New Roman" w:hAnsi="Times New Roman" w:cs="Times New Roman"/>
                <w:sz w:val="24"/>
                <w:szCs w:val="24"/>
                <w:lang w:eastAsia="en-GB"/>
              </w:rPr>
            </w:pPr>
          </w:p>
        </w:tc>
        <w:tc>
          <w:tcPr>
            <w:tcW w:w="3345" w:type="dxa"/>
            <w:gridSpan w:val="2"/>
            <w:vAlign w:val="center"/>
          </w:tcPr>
          <w:p w:rsidR="00FF0F9B" w:rsidRPr="00FF0F9B" w:rsidRDefault="00FF0F9B" w:rsidP="005B47A4">
            <w:pPr>
              <w:rPr>
                <w:rFonts w:ascii="Times New Roman" w:hAnsi="Times New Roman" w:cs="Times New Roman"/>
                <w:sz w:val="24"/>
                <w:szCs w:val="24"/>
              </w:rPr>
            </w:pPr>
            <w:r w:rsidRPr="00FF0F9B">
              <w:rPr>
                <w:rFonts w:ascii="Times New Roman" w:hAnsi="Times New Roman" w:cs="Times New Roman"/>
                <w:sz w:val="24"/>
                <w:szCs w:val="24"/>
              </w:rPr>
              <w:t>Different types (1, 2, 4, and 7)</w:t>
            </w:r>
          </w:p>
        </w:tc>
        <w:tc>
          <w:tcPr>
            <w:tcW w:w="2929" w:type="dxa"/>
            <w:gridSpan w:val="2"/>
            <w:vMerge/>
            <w:vAlign w:val="center"/>
          </w:tcPr>
          <w:p w:rsidR="00FF0F9B" w:rsidRPr="00FF0F9B" w:rsidRDefault="00FF0F9B" w:rsidP="005B47A4">
            <w:pPr>
              <w:rPr>
                <w:rFonts w:ascii="Times New Roman" w:eastAsia="Times New Roman" w:hAnsi="Times New Roman" w:cs="Times New Roman"/>
                <w:sz w:val="24"/>
                <w:szCs w:val="24"/>
                <w:lang w:eastAsia="en-GB"/>
              </w:rPr>
            </w:pPr>
          </w:p>
        </w:tc>
      </w:tr>
      <w:tr w:rsidR="00FF0F9B" w:rsidRPr="00FF0F9B" w:rsidTr="00FF0F9B">
        <w:trPr>
          <w:gridBefore w:val="1"/>
          <w:wBefore w:w="113" w:type="dxa"/>
          <w:trHeight w:val="680"/>
        </w:trPr>
        <w:tc>
          <w:tcPr>
            <w:tcW w:w="2495" w:type="dxa"/>
            <w:gridSpan w:val="2"/>
            <w:vMerge/>
          </w:tcPr>
          <w:p w:rsidR="00FF0F9B" w:rsidRPr="00FF0F9B" w:rsidRDefault="00FF0F9B" w:rsidP="005B47A4">
            <w:pPr>
              <w:spacing w:after="240"/>
              <w:rPr>
                <w:rFonts w:ascii="Times New Roman" w:eastAsia="Times New Roman" w:hAnsi="Times New Roman" w:cs="Times New Roman"/>
                <w:sz w:val="24"/>
                <w:szCs w:val="24"/>
                <w:lang w:eastAsia="en-GB"/>
              </w:rPr>
            </w:pPr>
          </w:p>
        </w:tc>
        <w:tc>
          <w:tcPr>
            <w:tcW w:w="3345" w:type="dxa"/>
            <w:gridSpan w:val="2"/>
            <w:vAlign w:val="center"/>
          </w:tcPr>
          <w:p w:rsidR="00FF0F9B" w:rsidRPr="00FF0F9B" w:rsidRDefault="00FF0F9B" w:rsidP="005B47A4">
            <w:pPr>
              <w:rPr>
                <w:rFonts w:ascii="Times New Roman" w:hAnsi="Times New Roman" w:cs="Times New Roman"/>
                <w:sz w:val="24"/>
                <w:szCs w:val="24"/>
              </w:rPr>
            </w:pPr>
            <w:r w:rsidRPr="00FF0F9B">
              <w:rPr>
                <w:rFonts w:ascii="Times New Roman" w:hAnsi="Times New Roman" w:cs="Times New Roman"/>
                <w:sz w:val="24"/>
                <w:szCs w:val="24"/>
              </w:rPr>
              <w:t>Types 6, 8, 11 (low-risk)</w:t>
            </w:r>
          </w:p>
        </w:tc>
        <w:tc>
          <w:tcPr>
            <w:tcW w:w="2929" w:type="dxa"/>
            <w:gridSpan w:val="2"/>
            <w:vAlign w:val="center"/>
          </w:tcPr>
          <w:p w:rsidR="00FF0F9B" w:rsidRPr="00FF0F9B" w:rsidRDefault="00FF0F9B" w:rsidP="005B47A4">
            <w:pPr>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Genital warts (</w:t>
            </w:r>
            <w:proofErr w:type="spellStart"/>
            <w:r w:rsidRPr="00FF0F9B">
              <w:rPr>
                <w:rFonts w:ascii="Times New Roman" w:eastAsia="Times New Roman" w:hAnsi="Times New Roman" w:cs="Times New Roman"/>
                <w:sz w:val="24"/>
                <w:szCs w:val="24"/>
                <w:lang w:eastAsia="en-GB"/>
              </w:rPr>
              <w:t>condyloma</w:t>
            </w:r>
            <w:proofErr w:type="spellEnd"/>
            <w:r w:rsidRPr="00FF0F9B">
              <w:rPr>
                <w:rFonts w:ascii="Times New Roman" w:eastAsia="Times New Roman" w:hAnsi="Times New Roman" w:cs="Times New Roman"/>
                <w:sz w:val="24"/>
                <w:szCs w:val="24"/>
                <w:lang w:eastAsia="en-GB"/>
              </w:rPr>
              <w:t xml:space="preserve"> </w:t>
            </w:r>
            <w:proofErr w:type="spellStart"/>
            <w:r w:rsidRPr="00FF0F9B">
              <w:rPr>
                <w:rFonts w:ascii="Times New Roman" w:eastAsia="Times New Roman" w:hAnsi="Times New Roman" w:cs="Times New Roman"/>
                <w:sz w:val="24"/>
                <w:szCs w:val="24"/>
                <w:lang w:eastAsia="en-GB"/>
              </w:rPr>
              <w:t>acuminatum</w:t>
            </w:r>
            <w:proofErr w:type="spellEnd"/>
            <w:r w:rsidRPr="00FF0F9B">
              <w:rPr>
                <w:rFonts w:ascii="Times New Roman" w:eastAsia="Times New Roman" w:hAnsi="Times New Roman" w:cs="Times New Roman"/>
                <w:sz w:val="24"/>
                <w:szCs w:val="24"/>
                <w:lang w:eastAsia="en-GB"/>
              </w:rPr>
              <w:t>)</w:t>
            </w:r>
            <w:r w:rsidRPr="00FF0F9B">
              <w:rPr>
                <w:rFonts w:ascii="Times New Roman" w:eastAsia="Times New Roman" w:hAnsi="Times New Roman" w:cs="Times New Roman"/>
                <w:sz w:val="24"/>
                <w:szCs w:val="24"/>
                <w:lang w:eastAsia="en-GB"/>
              </w:rPr>
              <w:br/>
              <w:t>Laryngeal papilloma</w:t>
            </w:r>
          </w:p>
        </w:tc>
      </w:tr>
      <w:tr w:rsidR="00FF0F9B" w:rsidRPr="00FF0F9B" w:rsidTr="00FF0F9B">
        <w:trPr>
          <w:gridBefore w:val="1"/>
          <w:wBefore w:w="113" w:type="dxa"/>
          <w:trHeight w:val="860"/>
        </w:trPr>
        <w:tc>
          <w:tcPr>
            <w:tcW w:w="2495" w:type="dxa"/>
            <w:gridSpan w:val="2"/>
            <w:vMerge/>
          </w:tcPr>
          <w:p w:rsidR="00FF0F9B" w:rsidRPr="00FF0F9B" w:rsidRDefault="00FF0F9B" w:rsidP="005B47A4">
            <w:pPr>
              <w:spacing w:after="240"/>
              <w:rPr>
                <w:rFonts w:ascii="Times New Roman" w:eastAsia="Times New Roman" w:hAnsi="Times New Roman" w:cs="Times New Roman"/>
                <w:sz w:val="24"/>
                <w:szCs w:val="24"/>
                <w:lang w:eastAsia="en-GB"/>
              </w:rPr>
            </w:pPr>
          </w:p>
        </w:tc>
        <w:tc>
          <w:tcPr>
            <w:tcW w:w="3345" w:type="dxa"/>
            <w:gridSpan w:val="2"/>
            <w:vAlign w:val="center"/>
          </w:tcPr>
          <w:p w:rsidR="00FF0F9B" w:rsidRPr="00FF0F9B" w:rsidRDefault="00FF0F9B" w:rsidP="005B47A4">
            <w:pPr>
              <w:spacing w:after="240"/>
              <w:rPr>
                <w:rFonts w:ascii="Times New Roman" w:hAnsi="Times New Roman" w:cs="Times New Roman"/>
                <w:sz w:val="24"/>
                <w:szCs w:val="24"/>
              </w:rPr>
            </w:pPr>
            <w:r w:rsidRPr="00FF0F9B">
              <w:rPr>
                <w:rFonts w:ascii="Times New Roman" w:hAnsi="Times New Roman" w:cs="Times New Roman"/>
                <w:sz w:val="24"/>
                <w:szCs w:val="24"/>
              </w:rPr>
              <w:t>Types 16, 18, 31, 33 (high-risk)</w:t>
            </w:r>
          </w:p>
        </w:tc>
        <w:tc>
          <w:tcPr>
            <w:tcW w:w="2929" w:type="dxa"/>
            <w:gridSpan w:val="2"/>
            <w:vAlign w:val="center"/>
          </w:tcPr>
          <w:p w:rsidR="00FF0F9B" w:rsidRPr="00FF0F9B" w:rsidRDefault="00FF0F9B" w:rsidP="005B47A4">
            <w:pPr>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Cervical carcinoma</w:t>
            </w:r>
            <w:r w:rsidRPr="00FF0F9B">
              <w:rPr>
                <w:rFonts w:ascii="Times New Roman" w:eastAsia="Times New Roman" w:hAnsi="Times New Roman" w:cs="Times New Roman"/>
                <w:sz w:val="24"/>
                <w:szCs w:val="24"/>
                <w:lang w:eastAsia="en-GB"/>
              </w:rPr>
              <w:br/>
              <w:t>Oro-pharyngeal carcinoma</w:t>
            </w:r>
            <w:r w:rsidRPr="00FF0F9B">
              <w:rPr>
                <w:rFonts w:ascii="Times New Roman" w:eastAsia="Times New Roman" w:hAnsi="Times New Roman" w:cs="Times New Roman"/>
                <w:sz w:val="24"/>
                <w:szCs w:val="24"/>
                <w:lang w:eastAsia="en-GB"/>
              </w:rPr>
              <w:br/>
              <w:t>Laryngeal carcinoma</w:t>
            </w:r>
          </w:p>
        </w:tc>
      </w:tr>
      <w:tr w:rsidR="00FF0F9B" w:rsidRPr="00FF0F9B" w:rsidTr="00FF0F9B">
        <w:trPr>
          <w:gridBefore w:val="1"/>
          <w:wBefore w:w="113" w:type="dxa"/>
          <w:trHeight w:val="20"/>
        </w:trPr>
        <w:tc>
          <w:tcPr>
            <w:tcW w:w="2495" w:type="dxa"/>
            <w:gridSpan w:val="2"/>
            <w:vMerge w:val="restart"/>
            <w:vAlign w:val="center"/>
          </w:tcPr>
          <w:p w:rsidR="00FF0F9B" w:rsidRPr="00FF0F9B" w:rsidRDefault="00FF0F9B" w:rsidP="005B47A4">
            <w:pPr>
              <w:spacing w:after="240"/>
              <w:rPr>
                <w:rFonts w:ascii="Times New Roman" w:hAnsi="Times New Roman" w:cs="Times New Roman"/>
                <w:sz w:val="24"/>
                <w:szCs w:val="24"/>
              </w:rPr>
            </w:pPr>
            <w:r w:rsidRPr="00FF0F9B">
              <w:rPr>
                <w:rFonts w:ascii="Times New Roman" w:hAnsi="Times New Roman" w:cs="Times New Roman"/>
                <w:sz w:val="24"/>
                <w:szCs w:val="24"/>
              </w:rPr>
              <w:t>Herpes viruses</w:t>
            </w:r>
          </w:p>
        </w:tc>
        <w:tc>
          <w:tcPr>
            <w:tcW w:w="3345" w:type="dxa"/>
            <w:gridSpan w:val="2"/>
          </w:tcPr>
          <w:p w:rsidR="00FF0F9B" w:rsidRPr="00FF0F9B" w:rsidRDefault="00FF0F9B" w:rsidP="005B47A4">
            <w:pPr>
              <w:spacing w:after="240"/>
              <w:rPr>
                <w:rFonts w:ascii="Times New Roman" w:hAnsi="Times New Roman" w:cs="Times New Roman"/>
                <w:sz w:val="24"/>
                <w:szCs w:val="24"/>
              </w:rPr>
            </w:pPr>
            <w:r w:rsidRPr="00FF0F9B">
              <w:rPr>
                <w:rFonts w:ascii="Times New Roman" w:hAnsi="Times New Roman" w:cs="Times New Roman"/>
                <w:sz w:val="24"/>
                <w:szCs w:val="24"/>
              </w:rPr>
              <w:t>Type 2 herpes-simplex virus</w:t>
            </w:r>
            <w:r w:rsidRPr="00FF0F9B">
              <w:rPr>
                <w:rFonts w:ascii="Times New Roman" w:hAnsi="Times New Roman" w:cs="Times New Roman"/>
                <w:sz w:val="24"/>
                <w:szCs w:val="24"/>
              </w:rPr>
              <w:br/>
              <w:t>(HSV-2)</w:t>
            </w:r>
          </w:p>
        </w:tc>
        <w:tc>
          <w:tcPr>
            <w:tcW w:w="2929" w:type="dxa"/>
            <w:gridSpan w:val="2"/>
          </w:tcPr>
          <w:p w:rsidR="00FF0F9B" w:rsidRPr="00FF0F9B" w:rsidRDefault="00FF0F9B" w:rsidP="005B47A4">
            <w:pPr>
              <w:spacing w:after="240"/>
              <w:rPr>
                <w:rFonts w:ascii="Times New Roman" w:hAnsi="Times New Roman" w:cs="Times New Roman"/>
                <w:sz w:val="24"/>
                <w:szCs w:val="24"/>
              </w:rPr>
            </w:pPr>
            <w:r w:rsidRPr="00FF0F9B">
              <w:rPr>
                <w:rFonts w:ascii="Times New Roman" w:hAnsi="Times New Roman" w:cs="Times New Roman"/>
                <w:sz w:val="24"/>
                <w:szCs w:val="24"/>
              </w:rPr>
              <w:t>Cervical carcinoma</w:t>
            </w:r>
            <w:r w:rsidRPr="00FF0F9B">
              <w:rPr>
                <w:rFonts w:ascii="Times New Roman" w:hAnsi="Times New Roman" w:cs="Times New Roman"/>
                <w:sz w:val="24"/>
                <w:szCs w:val="24"/>
              </w:rPr>
              <w:br/>
              <w:t>Vulvar carcinoma</w:t>
            </w:r>
          </w:p>
        </w:tc>
      </w:tr>
      <w:tr w:rsidR="00FF0F9B" w:rsidRPr="00FF0F9B" w:rsidTr="00FF0F9B">
        <w:trPr>
          <w:gridAfter w:val="1"/>
          <w:wAfter w:w="113" w:type="dxa"/>
          <w:trHeight w:val="1472"/>
        </w:trPr>
        <w:tc>
          <w:tcPr>
            <w:tcW w:w="2495" w:type="dxa"/>
            <w:gridSpan w:val="2"/>
            <w:vMerge/>
          </w:tcPr>
          <w:p w:rsidR="00FF0F9B" w:rsidRPr="00FF0F9B" w:rsidRDefault="00FF0F9B" w:rsidP="005B47A4">
            <w:pPr>
              <w:pStyle w:val="ListParagraph"/>
              <w:numPr>
                <w:ilvl w:val="0"/>
                <w:numId w:val="4"/>
              </w:numPr>
              <w:spacing w:after="240" w:line="360" w:lineRule="auto"/>
              <w:rPr>
                <w:rFonts w:ascii="Times New Roman" w:hAnsi="Times New Roman" w:cs="Times New Roman"/>
                <w:sz w:val="24"/>
                <w:szCs w:val="24"/>
              </w:rPr>
            </w:pPr>
          </w:p>
        </w:tc>
        <w:tc>
          <w:tcPr>
            <w:tcW w:w="3345" w:type="dxa"/>
            <w:gridSpan w:val="2"/>
          </w:tcPr>
          <w:p w:rsidR="00FF0F9B" w:rsidRPr="00FF0F9B" w:rsidRDefault="00FF0F9B" w:rsidP="005B47A4">
            <w:pPr>
              <w:spacing w:after="240" w:line="360" w:lineRule="auto"/>
              <w:rPr>
                <w:rFonts w:ascii="Times New Roman" w:hAnsi="Times New Roman" w:cs="Times New Roman"/>
                <w:sz w:val="24"/>
                <w:szCs w:val="24"/>
              </w:rPr>
            </w:pPr>
            <w:r w:rsidRPr="00FF0F9B">
              <w:rPr>
                <w:rFonts w:ascii="Times New Roman" w:hAnsi="Times New Roman" w:cs="Times New Roman"/>
                <w:sz w:val="24"/>
                <w:szCs w:val="24"/>
              </w:rPr>
              <w:t>Epstein-Barr virus</w:t>
            </w:r>
            <w:r w:rsidRPr="00FF0F9B">
              <w:rPr>
                <w:rFonts w:ascii="Times New Roman" w:hAnsi="Times New Roman" w:cs="Times New Roman"/>
                <w:sz w:val="24"/>
                <w:szCs w:val="24"/>
              </w:rPr>
              <w:br/>
              <w:t>(EBV)</w:t>
            </w:r>
          </w:p>
        </w:tc>
        <w:tc>
          <w:tcPr>
            <w:tcW w:w="2929" w:type="dxa"/>
            <w:gridSpan w:val="2"/>
          </w:tcPr>
          <w:p w:rsidR="00FF0F9B" w:rsidRPr="00FF0F9B" w:rsidRDefault="00FF0F9B" w:rsidP="005B47A4">
            <w:pPr>
              <w:spacing w:after="240" w:line="360" w:lineRule="auto"/>
              <w:rPr>
                <w:rFonts w:ascii="Times New Roman" w:hAnsi="Times New Roman" w:cs="Times New Roman"/>
                <w:sz w:val="24"/>
                <w:szCs w:val="24"/>
              </w:rPr>
            </w:pPr>
            <w:r w:rsidRPr="00FF0F9B">
              <w:rPr>
                <w:rFonts w:ascii="Times New Roman" w:hAnsi="Times New Roman" w:cs="Times New Roman"/>
                <w:sz w:val="24"/>
                <w:szCs w:val="24"/>
              </w:rPr>
              <w:t>Malignant B-cell lymphoma</w:t>
            </w:r>
            <w:r w:rsidRPr="00FF0F9B">
              <w:rPr>
                <w:rFonts w:ascii="Times New Roman" w:hAnsi="Times New Roman" w:cs="Times New Roman"/>
                <w:sz w:val="24"/>
                <w:szCs w:val="24"/>
              </w:rPr>
              <w:br/>
              <w:t>(</w:t>
            </w:r>
            <w:proofErr w:type="spellStart"/>
            <w:r w:rsidRPr="00FF0F9B">
              <w:rPr>
                <w:rFonts w:ascii="Times New Roman" w:hAnsi="Times New Roman" w:cs="Times New Roman"/>
                <w:sz w:val="24"/>
                <w:szCs w:val="24"/>
              </w:rPr>
              <w:t>Burkitt</w:t>
            </w:r>
            <w:proofErr w:type="spellEnd"/>
            <w:r w:rsidRPr="00FF0F9B">
              <w:rPr>
                <w:rFonts w:ascii="Times New Roman" w:hAnsi="Times New Roman" w:cs="Times New Roman"/>
                <w:sz w:val="24"/>
                <w:szCs w:val="24"/>
              </w:rPr>
              <w:t>-lymphoma)</w:t>
            </w:r>
            <w:r w:rsidRPr="00FF0F9B">
              <w:rPr>
                <w:rFonts w:ascii="Times New Roman" w:hAnsi="Times New Roman" w:cs="Times New Roman"/>
                <w:sz w:val="24"/>
                <w:szCs w:val="24"/>
              </w:rPr>
              <w:br/>
              <w:t>Hodgkin lymphoma</w:t>
            </w:r>
            <w:r w:rsidRPr="00FF0F9B">
              <w:rPr>
                <w:rFonts w:ascii="Times New Roman" w:hAnsi="Times New Roman" w:cs="Times New Roman"/>
                <w:sz w:val="24"/>
                <w:szCs w:val="24"/>
              </w:rPr>
              <w:br/>
              <w:t>Nasopharyngeal carcinoma</w:t>
            </w:r>
          </w:p>
        </w:tc>
      </w:tr>
      <w:tr w:rsidR="00FF0F9B" w:rsidRPr="00FF0F9B" w:rsidTr="00FF0F9B">
        <w:trPr>
          <w:gridAfter w:val="1"/>
          <w:wAfter w:w="113" w:type="dxa"/>
          <w:trHeight w:val="20"/>
        </w:trPr>
        <w:tc>
          <w:tcPr>
            <w:tcW w:w="2495" w:type="dxa"/>
            <w:gridSpan w:val="2"/>
            <w:vMerge/>
            <w:vAlign w:val="center"/>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p>
        </w:tc>
        <w:tc>
          <w:tcPr>
            <w:tcW w:w="3345" w:type="dxa"/>
            <w:gridSpan w:val="2"/>
            <w:vAlign w:val="center"/>
          </w:tcPr>
          <w:p w:rsidR="00FF0F9B" w:rsidRPr="00FF0F9B" w:rsidRDefault="00FF0F9B" w:rsidP="005B47A4">
            <w:pPr>
              <w:spacing w:after="240" w:line="360" w:lineRule="auto"/>
              <w:rPr>
                <w:rFonts w:ascii="Times New Roman" w:hAnsi="Times New Roman" w:cs="Times New Roman"/>
                <w:sz w:val="24"/>
                <w:szCs w:val="24"/>
              </w:rPr>
            </w:pPr>
            <w:r w:rsidRPr="00FF0F9B">
              <w:rPr>
                <w:rFonts w:ascii="Times New Roman" w:hAnsi="Times New Roman" w:cs="Times New Roman"/>
                <w:sz w:val="24"/>
                <w:szCs w:val="24"/>
              </w:rPr>
              <w:t>Human herpes virus 8</w:t>
            </w:r>
            <w:r w:rsidRPr="00FF0F9B">
              <w:rPr>
                <w:rFonts w:ascii="Times New Roman" w:hAnsi="Times New Roman" w:cs="Times New Roman"/>
                <w:sz w:val="24"/>
                <w:szCs w:val="24"/>
              </w:rPr>
              <w:br/>
              <w:t>(HHV-8)</w:t>
            </w:r>
          </w:p>
        </w:tc>
        <w:tc>
          <w:tcPr>
            <w:tcW w:w="2929" w:type="dxa"/>
            <w:gridSpan w:val="2"/>
            <w:vAlign w:val="center"/>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r w:rsidRPr="00FF0F9B">
              <w:rPr>
                <w:rFonts w:ascii="Times New Roman" w:hAnsi="Times New Roman" w:cs="Times New Roman"/>
                <w:sz w:val="24"/>
                <w:szCs w:val="24"/>
              </w:rPr>
              <w:t>Kaposi's sarcoma</w:t>
            </w:r>
          </w:p>
        </w:tc>
      </w:tr>
      <w:tr w:rsidR="00FF0F9B" w:rsidRPr="00FF0F9B" w:rsidTr="00FF0F9B">
        <w:trPr>
          <w:gridAfter w:val="1"/>
          <w:wAfter w:w="113" w:type="dxa"/>
          <w:trHeight w:val="20"/>
        </w:trPr>
        <w:tc>
          <w:tcPr>
            <w:tcW w:w="2495" w:type="dxa"/>
            <w:gridSpan w:val="2"/>
            <w:vMerge w:val="restart"/>
            <w:vAlign w:val="center"/>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r w:rsidRPr="00FF0F9B">
              <w:rPr>
                <w:rFonts w:ascii="Times New Roman" w:hAnsi="Times New Roman" w:cs="Times New Roman"/>
                <w:sz w:val="24"/>
                <w:szCs w:val="24"/>
              </w:rPr>
              <w:t>Hep-a-DNA viruses</w:t>
            </w:r>
          </w:p>
        </w:tc>
        <w:tc>
          <w:tcPr>
            <w:tcW w:w="3345" w:type="dxa"/>
            <w:gridSpan w:val="2"/>
            <w:vAlign w:val="center"/>
          </w:tcPr>
          <w:p w:rsidR="00FF0F9B" w:rsidRPr="00FF0F9B" w:rsidRDefault="00FF0F9B" w:rsidP="005B47A4">
            <w:pPr>
              <w:spacing w:after="240" w:line="360" w:lineRule="auto"/>
              <w:rPr>
                <w:rFonts w:ascii="Times New Roman" w:hAnsi="Times New Roman" w:cs="Times New Roman"/>
                <w:sz w:val="24"/>
                <w:szCs w:val="24"/>
              </w:rPr>
            </w:pPr>
            <w:r w:rsidRPr="00FF0F9B">
              <w:rPr>
                <w:rFonts w:ascii="Times New Roman" w:hAnsi="Times New Roman" w:cs="Times New Roman"/>
                <w:sz w:val="24"/>
                <w:szCs w:val="24"/>
              </w:rPr>
              <w:t>Hepatitis B virus (HBV)</w:t>
            </w:r>
          </w:p>
        </w:tc>
        <w:tc>
          <w:tcPr>
            <w:tcW w:w="2929" w:type="dxa"/>
            <w:gridSpan w:val="2"/>
            <w:vAlign w:val="center"/>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r w:rsidRPr="00FF0F9B">
              <w:rPr>
                <w:rFonts w:ascii="Times New Roman" w:hAnsi="Times New Roman" w:cs="Times New Roman"/>
                <w:sz w:val="24"/>
                <w:szCs w:val="24"/>
              </w:rPr>
              <w:t>Hepatocellular carcinoma</w:t>
            </w:r>
          </w:p>
        </w:tc>
      </w:tr>
      <w:tr w:rsidR="00FF0F9B" w:rsidRPr="00FF0F9B" w:rsidTr="00FF0F9B">
        <w:trPr>
          <w:gridAfter w:val="1"/>
          <w:wAfter w:w="113" w:type="dxa"/>
          <w:trHeight w:val="20"/>
        </w:trPr>
        <w:tc>
          <w:tcPr>
            <w:tcW w:w="2495" w:type="dxa"/>
            <w:gridSpan w:val="2"/>
            <w:vMerge/>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p>
        </w:tc>
        <w:tc>
          <w:tcPr>
            <w:tcW w:w="3345" w:type="dxa"/>
            <w:gridSpan w:val="2"/>
            <w:vAlign w:val="center"/>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r w:rsidRPr="00FF0F9B">
              <w:rPr>
                <w:rFonts w:ascii="Times New Roman" w:hAnsi="Times New Roman" w:cs="Times New Roman"/>
                <w:sz w:val="24"/>
                <w:szCs w:val="24"/>
              </w:rPr>
              <w:t>Hepatitis C virus</w:t>
            </w:r>
          </w:p>
        </w:tc>
        <w:tc>
          <w:tcPr>
            <w:tcW w:w="2929" w:type="dxa"/>
            <w:gridSpan w:val="2"/>
            <w:vAlign w:val="center"/>
          </w:tcPr>
          <w:p w:rsidR="00FF0F9B" w:rsidRPr="00FF0F9B" w:rsidRDefault="00FF0F9B" w:rsidP="005B47A4">
            <w:pPr>
              <w:spacing w:after="240" w:line="360" w:lineRule="auto"/>
              <w:rPr>
                <w:rFonts w:ascii="Times New Roman" w:eastAsia="Times New Roman" w:hAnsi="Times New Roman" w:cs="Times New Roman"/>
                <w:sz w:val="24"/>
                <w:szCs w:val="24"/>
                <w:lang w:eastAsia="en-GB"/>
              </w:rPr>
            </w:pPr>
            <w:r w:rsidRPr="00FF0F9B">
              <w:rPr>
                <w:rFonts w:ascii="Times New Roman" w:hAnsi="Times New Roman" w:cs="Times New Roman"/>
                <w:sz w:val="24"/>
                <w:szCs w:val="24"/>
              </w:rPr>
              <w:t>Hepatocellular carcinoma</w:t>
            </w:r>
          </w:p>
        </w:tc>
      </w:tr>
    </w:tbl>
    <w:p w:rsidR="00FF0F9B" w:rsidRPr="00FF0F9B" w:rsidRDefault="00FF0F9B" w:rsidP="005B47A4">
      <w:pPr>
        <w:spacing w:after="240" w:line="360" w:lineRule="auto"/>
        <w:rPr>
          <w:rFonts w:ascii="Times New Roman" w:eastAsia="Times New Roman" w:hAnsi="Times New Roman" w:cs="Times New Roman"/>
          <w:sz w:val="24"/>
          <w:szCs w:val="24"/>
          <w:lang w:eastAsia="en-GB"/>
        </w:rPr>
      </w:pPr>
      <w:r w:rsidRPr="00FF0F9B">
        <w:rPr>
          <w:rFonts w:ascii="Times New Roman" w:eastAsia="Times New Roman" w:hAnsi="Times New Roman" w:cs="Times New Roman"/>
          <w:sz w:val="24"/>
          <w:szCs w:val="24"/>
          <w:lang w:eastAsia="en-GB"/>
        </w:rPr>
        <w:t xml:space="preserve"> </w:t>
      </w:r>
    </w:p>
    <w:p w:rsidR="00FF0F9B" w:rsidRPr="00FF0F9B" w:rsidRDefault="00FF0F9B" w:rsidP="005B47A4">
      <w:pPr>
        <w:spacing w:after="240" w:line="360" w:lineRule="auto"/>
        <w:ind w:left="284"/>
        <w:rPr>
          <w:rFonts w:ascii="Times New Roman" w:eastAsia="Times New Roman" w:hAnsi="Times New Roman" w:cs="Times New Roman"/>
          <w:b/>
          <w:sz w:val="24"/>
          <w:szCs w:val="24"/>
          <w:u w:val="single"/>
          <w:lang w:eastAsia="en-GB"/>
        </w:rPr>
      </w:pPr>
      <w:r w:rsidRPr="00FF0F9B">
        <w:rPr>
          <w:rFonts w:ascii="Times New Roman" w:eastAsia="Times New Roman" w:hAnsi="Times New Roman" w:cs="Times New Roman"/>
          <w:b/>
          <w:sz w:val="24"/>
          <w:szCs w:val="24"/>
          <w:u w:val="single"/>
          <w:lang w:eastAsia="en-GB"/>
        </w:rPr>
        <w:t>Molecular basis of cancer</w:t>
      </w:r>
    </w:p>
    <w:p w:rsidR="00FF0F9B" w:rsidRPr="00FF0F9B" w:rsidRDefault="00FF0F9B" w:rsidP="005B47A4">
      <w:pPr>
        <w:pStyle w:val="NormalWeb"/>
        <w:spacing w:line="360" w:lineRule="auto"/>
        <w:ind w:left="284"/>
      </w:pPr>
      <w:r w:rsidRPr="00FF0F9B">
        <w:t xml:space="preserve">It is a multi-step process that requires the accumulation of many genetic changes over time. These genetic alterations involve activation of proto-oncogenes to oncogenes, deregulation of tumour suppressor genes and DNA repair genes and ‘immortalisation’. </w:t>
      </w:r>
    </w:p>
    <w:p w:rsidR="00FF0F9B" w:rsidRPr="00FF0F9B" w:rsidRDefault="00FF0F9B" w:rsidP="005B47A4">
      <w:pPr>
        <w:pStyle w:val="Heading3"/>
        <w:spacing w:line="360" w:lineRule="auto"/>
        <w:ind w:left="284"/>
        <w:rPr>
          <w:sz w:val="24"/>
          <w:szCs w:val="24"/>
          <w:u w:val="single"/>
        </w:rPr>
      </w:pPr>
      <w:r w:rsidRPr="00FF0F9B">
        <w:rPr>
          <w:rStyle w:val="mw-headline"/>
          <w:sz w:val="24"/>
          <w:szCs w:val="24"/>
          <w:u w:val="single"/>
        </w:rPr>
        <w:t>Cell cycle regulation and the importance of apoptosis</w:t>
      </w:r>
    </w:p>
    <w:p w:rsidR="00FF0F9B" w:rsidRPr="00FF0F9B" w:rsidRDefault="00FF0F9B" w:rsidP="005B47A4">
      <w:pPr>
        <w:pStyle w:val="NormalWeb"/>
        <w:spacing w:line="360" w:lineRule="auto"/>
        <w:ind w:left="284"/>
      </w:pPr>
      <w:r w:rsidRPr="00FF0F9B">
        <w:t xml:space="preserve">In normal cells, proliferation and progression through the cell cycle is strictly regulated by groups of proteins that interact with each other in a specific sequence of events (Figure 2). Checkpoints ascertain that individual stages of the cell cycle are completed correctly and ensure that incompletely replicated DNA is not passed onto daughter cells. Core to this control system are cyclin-dependent kinases (CDKs). CDKs are ‘master protein kinases’ that drive progression through the different phases of the cell cycle by phosphorylating and activating other downstream kinases. CDK activity is dependent on the presence of activating subunits called cyclins which are synthesised and degraded in a cell cycle-dependent manner. Cyclin-CDK complexes are further tightly regulated by CDK inhibitors. </w:t>
      </w:r>
    </w:p>
    <w:p w:rsidR="00FF0F9B" w:rsidRPr="00FF0F9B" w:rsidRDefault="00FF0F9B" w:rsidP="005B47A4">
      <w:pPr>
        <w:pStyle w:val="NormalWeb"/>
        <w:spacing w:line="360" w:lineRule="auto"/>
        <w:ind w:left="284"/>
        <w:rPr>
          <w:b/>
          <w:bCs/>
        </w:rPr>
        <w:sectPr w:rsidR="00FF0F9B" w:rsidRPr="00FF0F9B">
          <w:pgSz w:w="11906" w:h="16838"/>
          <w:pgMar w:top="1440" w:right="1440" w:bottom="1440" w:left="1440" w:header="708" w:footer="708" w:gutter="0"/>
          <w:cols w:space="708"/>
          <w:docGrid w:linePitch="360"/>
        </w:sectPr>
      </w:pPr>
      <w:r w:rsidRPr="00FF0F9B">
        <w:br/>
      </w:r>
    </w:p>
    <w:p w:rsidR="00FF0F9B" w:rsidRPr="00FF0F9B" w:rsidRDefault="00FF0F9B" w:rsidP="005B47A4">
      <w:pPr>
        <w:pStyle w:val="NormalWeb"/>
        <w:spacing w:line="360" w:lineRule="auto"/>
        <w:ind w:left="284"/>
        <w:rPr>
          <w:b/>
          <w:bCs/>
        </w:rPr>
      </w:pPr>
      <w:r w:rsidRPr="00FF0F9B">
        <w:rPr>
          <w:noProof/>
          <w:color w:val="0000FF"/>
          <w:lang w:val="en-US" w:eastAsia="en-US"/>
        </w:rPr>
        <w:lastRenderedPageBreak/>
        <w:drawing>
          <wp:inline distT="0" distB="0" distL="0" distR="0" wp14:anchorId="03D74BA3" wp14:editId="757D4FE1">
            <wp:extent cx="2684046" cy="2493034"/>
            <wp:effectExtent l="0" t="0" r="2540" b="2540"/>
            <wp:docPr id="11" name="Picture 11" descr="Cyclins and cyclin-dependent kinases regulate cell cycl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ins and cyclin-dependent kinases regulate cell cycl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109" cy="2502380"/>
                    </a:xfrm>
                    <a:prstGeom prst="rect">
                      <a:avLst/>
                    </a:prstGeom>
                    <a:noFill/>
                    <a:ln>
                      <a:noFill/>
                    </a:ln>
                  </pic:spPr>
                </pic:pic>
              </a:graphicData>
            </a:graphic>
          </wp:inline>
        </w:drawing>
      </w:r>
      <w:r w:rsidRPr="00FF0F9B">
        <w:rPr>
          <w:b/>
          <w:bCs/>
        </w:rPr>
        <w:t xml:space="preserve"> </w:t>
      </w:r>
    </w:p>
    <w:p w:rsidR="00FF0F9B" w:rsidRDefault="00FF0F9B" w:rsidP="005B47A4">
      <w:pPr>
        <w:pStyle w:val="NormalWeb"/>
        <w:spacing w:line="360" w:lineRule="auto"/>
        <w:ind w:left="284"/>
      </w:pPr>
      <w:r w:rsidRPr="00FF0F9B">
        <w:rPr>
          <w:b/>
          <w:bCs/>
        </w:rPr>
        <w:t>Figure 2: Cyclins and cyclin-dependent kinases (CDKs) regulate the cell cycle.</w:t>
      </w:r>
      <w:r w:rsidRPr="00FF0F9B">
        <w:t xml:space="preserve"> CDK’s and their regulatory subunits, cyclins (A, B, D &amp; E) tightly control transition through the cell cycle. The brackets indicate the periods in which the cyclin-CDK complexes are active and orchestrate all events necessary in this period. The </w:t>
      </w:r>
      <w:r w:rsidRPr="00FF0F9B">
        <w:rPr>
          <w:b/>
          <w:bCs/>
        </w:rPr>
        <w:t>restriction point</w:t>
      </w:r>
      <w:r w:rsidRPr="00FF0F9B">
        <w:t xml:space="preserve"> (R point) is a point in G1 at which the cell becomes ‘committed’ to the cell cycle and after which extracellular proliferation signals are no longer required. </w:t>
      </w:r>
    </w:p>
    <w:p w:rsidR="00FF0F9B" w:rsidRPr="00FF0F9B" w:rsidRDefault="00FF0F9B" w:rsidP="005B47A4">
      <w:pPr>
        <w:pStyle w:val="NormalWeb"/>
        <w:spacing w:line="360" w:lineRule="auto"/>
        <w:ind w:left="284"/>
        <w:sectPr w:rsidR="00FF0F9B" w:rsidRPr="00FF0F9B" w:rsidSect="00776F11">
          <w:type w:val="continuous"/>
          <w:pgSz w:w="11906" w:h="16838"/>
          <w:pgMar w:top="1440" w:right="1440" w:bottom="1440" w:left="1440" w:header="708" w:footer="708" w:gutter="0"/>
          <w:cols w:num="2" w:space="708"/>
          <w:docGrid w:linePitch="360"/>
        </w:sectPr>
      </w:pPr>
      <w:r w:rsidRPr="00FF0F9B">
        <w:br/>
      </w:r>
    </w:p>
    <w:p w:rsidR="005B47A4" w:rsidRPr="005B47A4" w:rsidRDefault="005B47A4" w:rsidP="005B47A4">
      <w:pPr>
        <w:pStyle w:val="NormalWeb"/>
        <w:spacing w:line="360" w:lineRule="auto"/>
        <w:ind w:left="284"/>
      </w:pPr>
      <w:r w:rsidRPr="005B47A4">
        <w:lastRenderedPageBreak/>
        <w:t xml:space="preserve">The re-entry of cells into the cell cycle is decided at the </w:t>
      </w:r>
      <w:r w:rsidRPr="005B47A4">
        <w:rPr>
          <w:b/>
          <w:bCs/>
        </w:rPr>
        <w:t>restriction point (R point)</w:t>
      </w:r>
      <w:r w:rsidRPr="005B47A4">
        <w:t xml:space="preserve">. This decision is influenced by extracellular </w:t>
      </w:r>
      <w:proofErr w:type="spellStart"/>
      <w:r w:rsidRPr="005B47A4">
        <w:t>mitogenic</w:t>
      </w:r>
      <w:proofErr w:type="spellEnd"/>
      <w:r w:rsidRPr="005B47A4">
        <w:t xml:space="preserve"> signals which are transmitted via signalling pathways to key regulatory proteins, such as transcription factors (e.g. E2F) in the nucleus (refer to Figure 3, Section 2). These regulatory proteins ultimately activate the S-phase CDKs, which trigger the start of DNA synthesis. </w:t>
      </w:r>
    </w:p>
    <w:p w:rsidR="005B47A4" w:rsidRPr="005B47A4" w:rsidRDefault="005B47A4" w:rsidP="005B47A4">
      <w:pPr>
        <w:pStyle w:val="NormalWeb"/>
        <w:spacing w:line="360" w:lineRule="auto"/>
        <w:ind w:left="284"/>
      </w:pPr>
      <w:r w:rsidRPr="005B47A4">
        <w:t xml:space="preserve">In normal cells, activation of another transcription factor, p53, often referred to as the ‘guardian of the genome’, can impose cell cycle arrest and induce apoptosis (programmed cell death) through its ability to: </w:t>
      </w:r>
    </w:p>
    <w:p w:rsidR="005B47A4" w:rsidRPr="005B47A4" w:rsidRDefault="005B47A4" w:rsidP="005B47A4">
      <w:pPr>
        <w:numPr>
          <w:ilvl w:val="0"/>
          <w:numId w:val="16"/>
        </w:numPr>
        <w:spacing w:before="100" w:beforeAutospacing="1" w:after="100" w:afterAutospacing="1" w:line="360" w:lineRule="auto"/>
        <w:ind w:left="284" w:firstLine="0"/>
        <w:rPr>
          <w:rFonts w:ascii="Times New Roman" w:hAnsi="Times New Roman" w:cs="Times New Roman"/>
          <w:sz w:val="24"/>
          <w:szCs w:val="24"/>
        </w:rPr>
      </w:pPr>
      <w:r w:rsidRPr="005B47A4">
        <w:rPr>
          <w:rFonts w:ascii="Times New Roman" w:hAnsi="Times New Roman" w:cs="Times New Roman"/>
          <w:sz w:val="24"/>
          <w:szCs w:val="24"/>
        </w:rPr>
        <w:t xml:space="preserve">induce the expression of cell cycle inhibitors to prevent proliferation of a cell until any damage has been repaired or </w:t>
      </w:r>
    </w:p>
    <w:p w:rsidR="005B47A4" w:rsidRPr="005B47A4" w:rsidRDefault="005B47A4" w:rsidP="005B47A4">
      <w:pPr>
        <w:numPr>
          <w:ilvl w:val="0"/>
          <w:numId w:val="16"/>
        </w:numPr>
        <w:spacing w:before="100" w:beforeAutospacing="1" w:after="100" w:afterAutospacing="1" w:line="360" w:lineRule="auto"/>
        <w:ind w:left="284" w:firstLine="0"/>
        <w:rPr>
          <w:rFonts w:ascii="Times New Roman" w:hAnsi="Times New Roman" w:cs="Times New Roman"/>
          <w:sz w:val="24"/>
          <w:szCs w:val="24"/>
        </w:rPr>
      </w:pPr>
      <w:r w:rsidRPr="005B47A4">
        <w:rPr>
          <w:rFonts w:ascii="Times New Roman" w:hAnsi="Times New Roman" w:cs="Times New Roman"/>
          <w:sz w:val="24"/>
          <w:szCs w:val="24"/>
        </w:rPr>
        <w:t xml:space="preserve">Initiate apoptosis, if the genomic damage is too great and cannot be repaired. </w:t>
      </w:r>
    </w:p>
    <w:p w:rsidR="005B47A4" w:rsidRPr="005B47A4" w:rsidRDefault="005B47A4" w:rsidP="005B47A4">
      <w:pPr>
        <w:pStyle w:val="NormalWeb"/>
        <w:spacing w:line="360" w:lineRule="auto"/>
        <w:ind w:left="284"/>
      </w:pPr>
      <w:r w:rsidRPr="005B47A4">
        <w:t xml:space="preserve">In &gt;50% of all human tumours the p53 pathway is aberrant. Inactivation of the p53 protein renders it unable to signal and activate the cell’s apoptotic machinery resulting in increased survival of cancer cells. </w:t>
      </w:r>
    </w:p>
    <w:p w:rsidR="005B47A4" w:rsidRPr="005B47A4" w:rsidRDefault="005B47A4" w:rsidP="005B47A4">
      <w:pPr>
        <w:pStyle w:val="Heading3"/>
        <w:spacing w:line="360" w:lineRule="auto"/>
        <w:ind w:left="284"/>
        <w:rPr>
          <w:sz w:val="24"/>
          <w:szCs w:val="24"/>
          <w:u w:val="single"/>
        </w:rPr>
      </w:pPr>
      <w:r w:rsidRPr="005B47A4">
        <w:rPr>
          <w:rStyle w:val="mw-headline"/>
          <w:sz w:val="24"/>
          <w:szCs w:val="24"/>
          <w:u w:val="single"/>
        </w:rPr>
        <w:t xml:space="preserve">Cell immortalisation and </w:t>
      </w:r>
      <w:proofErr w:type="spellStart"/>
      <w:r w:rsidRPr="005B47A4">
        <w:rPr>
          <w:rStyle w:val="mw-headline"/>
          <w:sz w:val="24"/>
          <w:szCs w:val="24"/>
          <w:u w:val="single"/>
        </w:rPr>
        <w:t>tumourigenesis</w:t>
      </w:r>
      <w:proofErr w:type="spellEnd"/>
    </w:p>
    <w:p w:rsidR="00FF0F9B" w:rsidRPr="005B47A4" w:rsidRDefault="005B47A4" w:rsidP="005B47A4">
      <w:pPr>
        <w:pStyle w:val="NormalWeb"/>
        <w:spacing w:line="360" w:lineRule="auto"/>
        <w:ind w:left="284"/>
      </w:pPr>
      <w:r w:rsidRPr="005B47A4">
        <w:t xml:space="preserve">Immortalisation is defined as the acquisition of an infinite lifespan. Normal mammalian </w:t>
      </w:r>
      <w:r w:rsidRPr="005B47A4">
        <w:rPr>
          <w:b/>
          <w:bCs/>
        </w:rPr>
        <w:t>somatic</w:t>
      </w:r>
      <w:r w:rsidRPr="005B47A4">
        <w:t xml:space="preserve"> cells proliferate a limited number of times before undergoing senescence. Senescent cells may remain metabolically active even though they have permanently ceased proliferation. Immortalisation is an essential step in the malignant transformation of normal cells and can be attributed, in part, to the presence of </w:t>
      </w:r>
      <w:r w:rsidRPr="005B47A4">
        <w:rPr>
          <w:b/>
          <w:bCs/>
        </w:rPr>
        <w:t>telomerase</w:t>
      </w:r>
      <w:r w:rsidRPr="005B47A4">
        <w:t xml:space="preserve">, the enzyme responsible for maintaining telomeres at the ends of chromosomes. By extending </w:t>
      </w:r>
      <w:proofErr w:type="spellStart"/>
      <w:r w:rsidRPr="005B47A4">
        <w:t>telomeric</w:t>
      </w:r>
      <w:proofErr w:type="spellEnd"/>
      <w:r w:rsidRPr="005B47A4">
        <w:t xml:space="preserve"> DNA, telomerase is able to counter the progressive telomere shortening that would otherwise lead to cell death. Unlike normal cells that lack detectable levels of telomerase activity, approximately 90% of human tumours consist of cells that contain an active telomerase enzyme. </w:t>
      </w:r>
    </w:p>
    <w:p w:rsidR="00FF0F9B" w:rsidRPr="00FF0F9B" w:rsidRDefault="00FF0F9B" w:rsidP="005B47A4">
      <w:pPr>
        <w:spacing w:before="100" w:beforeAutospacing="1" w:after="100" w:afterAutospacing="1" w:line="360" w:lineRule="auto"/>
        <w:ind w:left="432"/>
        <w:rPr>
          <w:rFonts w:ascii="Times New Roman" w:eastAsia="Times New Roman" w:hAnsi="Times New Roman" w:cs="Times New Roman"/>
          <w:sz w:val="24"/>
          <w:szCs w:val="24"/>
          <w:lang w:eastAsia="en-GB"/>
        </w:rPr>
      </w:pPr>
    </w:p>
    <w:p w:rsidR="00014A69" w:rsidRPr="00FF0F9B" w:rsidRDefault="00014A69" w:rsidP="005B47A4">
      <w:pPr>
        <w:spacing w:after="0" w:line="360" w:lineRule="auto"/>
        <w:rPr>
          <w:rFonts w:ascii="Times New Roman" w:eastAsia="Times New Roman" w:hAnsi="Times New Roman" w:cs="Times New Roman"/>
          <w:sz w:val="24"/>
          <w:szCs w:val="24"/>
          <w:lang w:eastAsia="en-GB"/>
        </w:rPr>
      </w:pPr>
    </w:p>
    <w:p w:rsidR="00014A69" w:rsidRPr="00FF0F9B" w:rsidRDefault="00014A69" w:rsidP="005B47A4">
      <w:pPr>
        <w:spacing w:after="0" w:line="360" w:lineRule="auto"/>
        <w:ind w:left="284"/>
        <w:rPr>
          <w:rFonts w:ascii="Times New Roman" w:eastAsia="Times New Roman" w:hAnsi="Times New Roman" w:cs="Times New Roman"/>
          <w:sz w:val="24"/>
          <w:szCs w:val="24"/>
          <w:lang w:eastAsia="en-GB"/>
        </w:rPr>
      </w:pPr>
    </w:p>
    <w:p w:rsidR="00014A69" w:rsidRPr="00FF0F9B" w:rsidRDefault="00014A69" w:rsidP="005B47A4">
      <w:pPr>
        <w:spacing w:before="100" w:beforeAutospacing="1" w:after="100" w:afterAutospacing="1" w:line="360" w:lineRule="auto"/>
        <w:rPr>
          <w:rFonts w:ascii="Times New Roman" w:eastAsia="Times New Roman" w:hAnsi="Times New Roman" w:cs="Times New Roman"/>
          <w:sz w:val="24"/>
          <w:szCs w:val="24"/>
          <w:u w:val="single"/>
          <w:lang w:eastAsia="en-GB"/>
        </w:rPr>
      </w:pPr>
    </w:p>
    <w:p w:rsidR="008524FC" w:rsidRPr="00FF0F9B" w:rsidRDefault="008524FC" w:rsidP="005B47A4">
      <w:pPr>
        <w:spacing w:after="0" w:line="360" w:lineRule="auto"/>
        <w:rPr>
          <w:rFonts w:ascii="Times New Roman" w:eastAsia="Times New Roman" w:hAnsi="Times New Roman" w:cs="Times New Roman"/>
          <w:sz w:val="24"/>
          <w:szCs w:val="24"/>
          <w:lang w:eastAsia="en-GB"/>
        </w:rPr>
      </w:pPr>
    </w:p>
    <w:p w:rsidR="007661A8" w:rsidRPr="00FF0F9B" w:rsidRDefault="007661A8" w:rsidP="005B47A4">
      <w:pPr>
        <w:spacing w:line="360" w:lineRule="auto"/>
        <w:rPr>
          <w:rFonts w:ascii="Times New Roman" w:hAnsi="Times New Roman" w:cs="Times New Roman"/>
          <w:sz w:val="24"/>
          <w:szCs w:val="24"/>
        </w:rPr>
      </w:pPr>
    </w:p>
    <w:sectPr w:rsidR="007661A8" w:rsidRPr="00FF0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02" w:rsidRDefault="000A4902" w:rsidP="00FF0F9B">
      <w:pPr>
        <w:spacing w:after="0" w:line="240" w:lineRule="auto"/>
      </w:pPr>
      <w:r>
        <w:separator/>
      </w:r>
    </w:p>
  </w:endnote>
  <w:endnote w:type="continuationSeparator" w:id="0">
    <w:p w:rsidR="000A4902" w:rsidRDefault="000A4902" w:rsidP="00FF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02" w:rsidRDefault="000A4902" w:rsidP="00FF0F9B">
      <w:pPr>
        <w:spacing w:after="0" w:line="240" w:lineRule="auto"/>
      </w:pPr>
      <w:r>
        <w:separator/>
      </w:r>
    </w:p>
  </w:footnote>
  <w:footnote w:type="continuationSeparator" w:id="0">
    <w:p w:rsidR="000A4902" w:rsidRDefault="000A4902" w:rsidP="00FF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5BD"/>
    <w:multiLevelType w:val="multilevel"/>
    <w:tmpl w:val="045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21AF4"/>
    <w:multiLevelType w:val="multilevel"/>
    <w:tmpl w:val="87B6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0295B"/>
    <w:multiLevelType w:val="multilevel"/>
    <w:tmpl w:val="7CF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3394D"/>
    <w:multiLevelType w:val="multilevel"/>
    <w:tmpl w:val="F728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D1B28"/>
    <w:multiLevelType w:val="hybridMultilevel"/>
    <w:tmpl w:val="EE2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9003B"/>
    <w:multiLevelType w:val="multilevel"/>
    <w:tmpl w:val="E582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B6AAF"/>
    <w:multiLevelType w:val="hybridMultilevel"/>
    <w:tmpl w:val="07AA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605DD"/>
    <w:multiLevelType w:val="multilevel"/>
    <w:tmpl w:val="2A0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A3E6B"/>
    <w:multiLevelType w:val="hybridMultilevel"/>
    <w:tmpl w:val="E49A9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758D4"/>
    <w:multiLevelType w:val="multilevel"/>
    <w:tmpl w:val="17C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44A34"/>
    <w:multiLevelType w:val="multilevel"/>
    <w:tmpl w:val="CE8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A2AD6"/>
    <w:multiLevelType w:val="multilevel"/>
    <w:tmpl w:val="0A7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018F8"/>
    <w:multiLevelType w:val="multilevel"/>
    <w:tmpl w:val="543A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A3BDF"/>
    <w:multiLevelType w:val="multilevel"/>
    <w:tmpl w:val="53D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E3AFA"/>
    <w:multiLevelType w:val="multilevel"/>
    <w:tmpl w:val="6D54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A40C5C"/>
    <w:multiLevelType w:val="multilevel"/>
    <w:tmpl w:val="AF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5"/>
  </w:num>
  <w:num w:numId="5">
    <w:abstractNumId w:val="3"/>
  </w:num>
  <w:num w:numId="6">
    <w:abstractNumId w:val="15"/>
  </w:num>
  <w:num w:numId="7">
    <w:abstractNumId w:val="9"/>
  </w:num>
  <w:num w:numId="8">
    <w:abstractNumId w:val="11"/>
  </w:num>
  <w:num w:numId="9">
    <w:abstractNumId w:val="2"/>
  </w:num>
  <w:num w:numId="10">
    <w:abstractNumId w:val="0"/>
  </w:num>
  <w:num w:numId="11">
    <w:abstractNumId w:val="13"/>
  </w:num>
  <w:num w:numId="12">
    <w:abstractNumId w:val="1"/>
  </w:num>
  <w:num w:numId="13">
    <w:abstractNumId w:val="7"/>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FC"/>
    <w:rsid w:val="00014A69"/>
    <w:rsid w:val="000A4902"/>
    <w:rsid w:val="005B47A4"/>
    <w:rsid w:val="006C4BF1"/>
    <w:rsid w:val="007661A8"/>
    <w:rsid w:val="008524FC"/>
    <w:rsid w:val="00F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F5A0"/>
  <w15:chartTrackingRefBased/>
  <w15:docId w15:val="{3982FEA6-F4E2-4418-A55A-66AA40E6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FC"/>
    <w:pPr>
      <w:spacing w:after="200" w:line="276" w:lineRule="auto"/>
    </w:pPr>
    <w:rPr>
      <w:rFonts w:asciiTheme="minorHAnsi" w:hAnsiTheme="minorHAnsi" w:cstheme="minorBidi"/>
      <w:sz w:val="22"/>
      <w:szCs w:val="22"/>
      <w:lang w:val="en-GB"/>
    </w:rPr>
  </w:style>
  <w:style w:type="paragraph" w:styleId="Heading3">
    <w:name w:val="heading 3"/>
    <w:basedOn w:val="Normal"/>
    <w:link w:val="Heading3Char"/>
    <w:uiPriority w:val="9"/>
    <w:qFormat/>
    <w:rsid w:val="00FF0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4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4A69"/>
    <w:pPr>
      <w:ind w:left="720"/>
      <w:contextualSpacing/>
    </w:pPr>
  </w:style>
  <w:style w:type="table" w:styleId="LightShading">
    <w:name w:val="Light Shading"/>
    <w:basedOn w:val="TableNormal"/>
    <w:uiPriority w:val="60"/>
    <w:rsid w:val="00FF0F9B"/>
    <w:pPr>
      <w:spacing w:after="0" w:line="240" w:lineRule="auto"/>
    </w:pPr>
    <w:rPr>
      <w:rFonts w:ascii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F0F9B"/>
    <w:pPr>
      <w:spacing w:after="0"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F0F9B"/>
    <w:rPr>
      <w:rFonts w:eastAsia="Times New Roman"/>
      <w:b/>
      <w:bCs/>
      <w:sz w:val="27"/>
      <w:szCs w:val="27"/>
      <w:lang w:val="en-GB" w:eastAsia="en-GB"/>
    </w:rPr>
  </w:style>
  <w:style w:type="paragraph" w:styleId="Header">
    <w:name w:val="header"/>
    <w:basedOn w:val="Normal"/>
    <w:link w:val="HeaderChar"/>
    <w:uiPriority w:val="99"/>
    <w:unhideWhenUsed/>
    <w:rsid w:val="00FF0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9B"/>
    <w:rPr>
      <w:rFonts w:asciiTheme="minorHAnsi" w:hAnsiTheme="minorHAnsi" w:cstheme="minorBidi"/>
      <w:sz w:val="22"/>
      <w:szCs w:val="22"/>
      <w:lang w:val="en-GB"/>
    </w:rPr>
  </w:style>
  <w:style w:type="character" w:customStyle="1" w:styleId="mw-headline">
    <w:name w:val="mw-headline"/>
    <w:basedOn w:val="DefaultParagraphFont"/>
    <w:rsid w:val="00FF0F9B"/>
  </w:style>
  <w:style w:type="paragraph" w:styleId="Footer">
    <w:name w:val="footer"/>
    <w:basedOn w:val="Normal"/>
    <w:link w:val="FooterChar"/>
    <w:uiPriority w:val="99"/>
    <w:unhideWhenUsed/>
    <w:rsid w:val="00FF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9B"/>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iki.cancer.org.au/oncologyformedicalstudents/File:Cyclins_and_cyclin-dependent_kinases_regulate_cell_cycl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2</cp:revision>
  <dcterms:created xsi:type="dcterms:W3CDTF">2020-05-05T22:21:00Z</dcterms:created>
  <dcterms:modified xsi:type="dcterms:W3CDTF">2020-05-05T22:21:00Z</dcterms:modified>
</cp:coreProperties>
</file>