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986" w:rsidRPr="005B425F" w:rsidRDefault="00FD4F37" w:rsidP="005B425F">
      <w:pPr>
        <w:spacing w:line="276" w:lineRule="auto"/>
        <w:jc w:val="both"/>
        <w:rPr>
          <w:rFonts w:ascii="Times New Roman" w:hAnsi="Times New Roman" w:cs="Times New Roman"/>
          <w:b/>
          <w:sz w:val="24"/>
          <w:szCs w:val="24"/>
        </w:rPr>
      </w:pPr>
      <w:r w:rsidRPr="005B425F">
        <w:rPr>
          <w:rFonts w:ascii="Times New Roman" w:hAnsi="Times New Roman" w:cs="Times New Roman"/>
          <w:b/>
          <w:sz w:val="24"/>
          <w:szCs w:val="24"/>
        </w:rPr>
        <w:t>ESSIEN PRECIOUS EKONG</w:t>
      </w:r>
    </w:p>
    <w:p w:rsidR="00FD4F37" w:rsidRPr="005B425F" w:rsidRDefault="00FD4F37" w:rsidP="005B425F">
      <w:pPr>
        <w:spacing w:line="276" w:lineRule="auto"/>
        <w:jc w:val="both"/>
        <w:rPr>
          <w:rFonts w:ascii="Times New Roman" w:hAnsi="Times New Roman" w:cs="Times New Roman"/>
          <w:b/>
          <w:sz w:val="24"/>
          <w:szCs w:val="24"/>
        </w:rPr>
      </w:pPr>
      <w:r w:rsidRPr="005B425F">
        <w:rPr>
          <w:rFonts w:ascii="Times New Roman" w:hAnsi="Times New Roman" w:cs="Times New Roman"/>
          <w:b/>
          <w:sz w:val="24"/>
          <w:szCs w:val="24"/>
        </w:rPr>
        <w:t>15/SCI03/005</w:t>
      </w:r>
    </w:p>
    <w:p w:rsidR="00FD4F37" w:rsidRPr="005B425F" w:rsidRDefault="00FD4F37" w:rsidP="005B425F">
      <w:pPr>
        <w:spacing w:line="276" w:lineRule="auto"/>
        <w:jc w:val="both"/>
        <w:rPr>
          <w:rFonts w:ascii="Times New Roman" w:hAnsi="Times New Roman" w:cs="Times New Roman"/>
          <w:b/>
          <w:sz w:val="24"/>
          <w:szCs w:val="24"/>
        </w:rPr>
      </w:pPr>
      <w:r w:rsidRPr="005B425F">
        <w:rPr>
          <w:rFonts w:ascii="Times New Roman" w:hAnsi="Times New Roman" w:cs="Times New Roman"/>
          <w:b/>
          <w:sz w:val="24"/>
          <w:szCs w:val="24"/>
        </w:rPr>
        <w:t>BCH 404 ASSIGNMENT</w:t>
      </w:r>
    </w:p>
    <w:p w:rsidR="00FD4F37" w:rsidRPr="005B425F" w:rsidRDefault="00FD4F37" w:rsidP="000B273D">
      <w:pPr>
        <w:pStyle w:val="ListParagraph"/>
        <w:numPr>
          <w:ilvl w:val="0"/>
          <w:numId w:val="1"/>
        </w:numPr>
        <w:spacing w:line="360" w:lineRule="auto"/>
        <w:ind w:left="0"/>
        <w:jc w:val="both"/>
        <w:rPr>
          <w:rFonts w:ascii="Times New Roman" w:hAnsi="Times New Roman" w:cs="Times New Roman"/>
          <w:sz w:val="24"/>
          <w:szCs w:val="24"/>
        </w:rPr>
      </w:pPr>
      <w:r w:rsidRPr="005B425F">
        <w:rPr>
          <w:rFonts w:ascii="Times New Roman" w:hAnsi="Times New Roman" w:cs="Times New Roman"/>
          <w:b/>
          <w:sz w:val="24"/>
          <w:szCs w:val="24"/>
        </w:rPr>
        <w:t>ENUMERATE AND DISCUSS THE PRINCIPAL TECHNIQUES FOR IMMOBOLIZATION OF ENZYMES</w:t>
      </w:r>
    </w:p>
    <w:p w:rsidR="00FD4F37" w:rsidRPr="005B425F" w:rsidRDefault="005B425F" w:rsidP="000B273D">
      <w:pPr>
        <w:pStyle w:val="ListParagraph"/>
        <w:spacing w:line="360" w:lineRule="auto"/>
        <w:ind w:left="0"/>
        <w:jc w:val="both"/>
        <w:rPr>
          <w:rFonts w:ascii="Times New Roman" w:hAnsi="Times New Roman" w:cs="Times New Roman"/>
          <w:sz w:val="24"/>
          <w:szCs w:val="24"/>
        </w:rPr>
      </w:pPr>
      <w:r w:rsidRPr="005B425F">
        <w:rPr>
          <w:rFonts w:ascii="Times New Roman" w:hAnsi="Times New Roman" w:cs="Times New Roman"/>
          <w:sz w:val="24"/>
          <w:szCs w:val="24"/>
        </w:rPr>
        <w:t>Immobilization</w:t>
      </w:r>
      <w:r>
        <w:rPr>
          <w:rFonts w:ascii="Times New Roman" w:hAnsi="Times New Roman" w:cs="Times New Roman"/>
          <w:sz w:val="24"/>
          <w:szCs w:val="24"/>
        </w:rPr>
        <w:t xml:space="preserve"> is a technical process in wh</w:t>
      </w:r>
      <w:r w:rsidR="0040391D">
        <w:rPr>
          <w:rFonts w:ascii="Times New Roman" w:hAnsi="Times New Roman" w:cs="Times New Roman"/>
          <w:sz w:val="24"/>
          <w:szCs w:val="24"/>
        </w:rPr>
        <w:t>ich enzymes are fixed to</w:t>
      </w:r>
      <w:r w:rsidR="00FD4F37" w:rsidRPr="005B425F">
        <w:rPr>
          <w:rFonts w:ascii="Times New Roman" w:hAnsi="Times New Roman" w:cs="Times New Roman"/>
          <w:sz w:val="24"/>
          <w:szCs w:val="24"/>
        </w:rPr>
        <w:t xml:space="preserve"> solid supports, creating a </w:t>
      </w:r>
      <w:r w:rsidRPr="005B425F">
        <w:rPr>
          <w:rFonts w:ascii="Times New Roman" w:hAnsi="Times New Roman" w:cs="Times New Roman"/>
          <w:sz w:val="24"/>
          <w:szCs w:val="24"/>
        </w:rPr>
        <w:t>heterogeneous</w:t>
      </w:r>
      <w:r w:rsidR="00FD4F37" w:rsidRPr="005B425F">
        <w:rPr>
          <w:rFonts w:ascii="Times New Roman" w:hAnsi="Times New Roman" w:cs="Times New Roman"/>
          <w:sz w:val="24"/>
          <w:szCs w:val="24"/>
        </w:rPr>
        <w:t xml:space="preserve"> immobilized enzyme system. Immobilized form of enzymes </w:t>
      </w:r>
      <w:r w:rsidRPr="005B425F">
        <w:rPr>
          <w:rFonts w:ascii="Times New Roman" w:hAnsi="Times New Roman" w:cs="Times New Roman"/>
          <w:sz w:val="24"/>
          <w:szCs w:val="24"/>
        </w:rPr>
        <w:t>mimics</w:t>
      </w:r>
      <w:r w:rsidR="00FD4F37" w:rsidRPr="005B425F">
        <w:rPr>
          <w:rFonts w:ascii="Times New Roman" w:hAnsi="Times New Roman" w:cs="Times New Roman"/>
          <w:sz w:val="24"/>
          <w:szCs w:val="24"/>
        </w:rPr>
        <w:t xml:space="preserve"> their natural mode in living cells where most of them are attached to cellular cytoskeleton, membrane and organelle structure. They are robust and resistant to </w:t>
      </w:r>
      <w:r w:rsidRPr="005B425F">
        <w:rPr>
          <w:rFonts w:ascii="Times New Roman" w:hAnsi="Times New Roman" w:cs="Times New Roman"/>
          <w:sz w:val="24"/>
          <w:szCs w:val="24"/>
        </w:rPr>
        <w:t>environmental</w:t>
      </w:r>
      <w:r w:rsidR="00FD4F37" w:rsidRPr="005B425F">
        <w:rPr>
          <w:rFonts w:ascii="Times New Roman" w:hAnsi="Times New Roman" w:cs="Times New Roman"/>
          <w:sz w:val="24"/>
          <w:szCs w:val="24"/>
        </w:rPr>
        <w:t xml:space="preserve"> </w:t>
      </w:r>
      <w:r w:rsidRPr="005B425F">
        <w:rPr>
          <w:rFonts w:ascii="Times New Roman" w:hAnsi="Times New Roman" w:cs="Times New Roman"/>
          <w:sz w:val="24"/>
          <w:szCs w:val="24"/>
        </w:rPr>
        <w:t>changes. The</w:t>
      </w:r>
      <w:r w:rsidR="00FD4F37" w:rsidRPr="005B425F">
        <w:rPr>
          <w:rFonts w:ascii="Times New Roman" w:hAnsi="Times New Roman" w:cs="Times New Roman"/>
          <w:sz w:val="24"/>
          <w:szCs w:val="24"/>
        </w:rPr>
        <w:t xml:space="preserve"> techniques for immobilization of enzymes include:</w:t>
      </w:r>
    </w:p>
    <w:p w:rsidR="000B273D" w:rsidRPr="00B86DC3" w:rsidRDefault="005B425F" w:rsidP="000B273D">
      <w:pPr>
        <w:pStyle w:val="Default"/>
        <w:numPr>
          <w:ilvl w:val="0"/>
          <w:numId w:val="10"/>
        </w:numPr>
        <w:tabs>
          <w:tab w:val="left" w:pos="90"/>
          <w:tab w:val="left" w:pos="180"/>
        </w:tabs>
        <w:spacing w:line="360" w:lineRule="auto"/>
        <w:ind w:left="0" w:firstLine="0"/>
        <w:jc w:val="both"/>
      </w:pPr>
      <w:r w:rsidRPr="005B425F">
        <w:rPr>
          <w:b/>
        </w:rPr>
        <w:t>ADSORPTION:</w:t>
      </w:r>
      <w:r w:rsidRPr="005B425F">
        <w:t xml:space="preserve"> </w:t>
      </w:r>
      <w:r>
        <w:t>T</w:t>
      </w:r>
      <w:r w:rsidR="00FD4F37" w:rsidRPr="005B425F">
        <w:t xml:space="preserve">his is the easiest technique and includes reversible surface interaction between carrier and </w:t>
      </w:r>
      <w:r w:rsidR="000B273D" w:rsidRPr="005B425F">
        <w:t>enzyme.</w:t>
      </w:r>
      <w:r w:rsidR="00FD4F37" w:rsidRPr="005B425F">
        <w:t xml:space="preserve"> The forces formed are weak force, mostly electrostatic, for example Van der Waals forces, ionic bond and hydrogen bonding interactions, although hydrophobic bonding can be significant, but although these forces are very weak, but sufficiently large in number to enable reasonable binding. </w:t>
      </w:r>
      <w:r w:rsidR="00FD4F37" w:rsidRPr="00B86DC3">
        <w:t>This meth</w:t>
      </w:r>
      <w:r w:rsidR="00B86DC3">
        <w:t xml:space="preserve">od </w:t>
      </w:r>
      <w:r w:rsidR="0040391D">
        <w:t xml:space="preserve">is </w:t>
      </w:r>
      <w:r w:rsidR="00B86DC3">
        <w:t xml:space="preserve">done by mixing the enzymes </w:t>
      </w:r>
      <w:r w:rsidR="00FD4F37" w:rsidRPr="00B86DC3">
        <w:t>and a support material with each</w:t>
      </w:r>
      <w:r w:rsidR="00B86DC3">
        <w:t xml:space="preserve"> other in adsorption properties</w:t>
      </w:r>
      <w:r w:rsidR="00FD4F37" w:rsidRPr="00B86DC3">
        <w:t xml:space="preserve"> at optimum pH, ionic strength, etc., for a time, after that collect immobilized enzyme and wash it to remove unbound enzymes.</w:t>
      </w:r>
    </w:p>
    <w:p w:rsidR="000B273D" w:rsidRPr="000B273D" w:rsidRDefault="00FD4F37" w:rsidP="000B273D">
      <w:pPr>
        <w:spacing w:line="276" w:lineRule="auto"/>
        <w:jc w:val="both"/>
        <w:rPr>
          <w:rFonts w:ascii="Times New Roman" w:hAnsi="Times New Roman" w:cs="Times New Roman"/>
          <w:b/>
          <w:iCs/>
          <w:sz w:val="24"/>
          <w:szCs w:val="24"/>
        </w:rPr>
      </w:pPr>
      <w:r w:rsidRPr="000B273D">
        <w:rPr>
          <w:rFonts w:ascii="Times New Roman" w:hAnsi="Times New Roman" w:cs="Times New Roman"/>
          <w:b/>
          <w:iCs/>
          <w:sz w:val="24"/>
          <w:szCs w:val="24"/>
        </w:rPr>
        <w:t>A</w:t>
      </w:r>
      <w:r w:rsidR="000B273D" w:rsidRPr="000B273D">
        <w:rPr>
          <w:rFonts w:ascii="Times New Roman" w:hAnsi="Times New Roman" w:cs="Times New Roman"/>
          <w:b/>
          <w:iCs/>
          <w:sz w:val="24"/>
          <w:szCs w:val="24"/>
        </w:rPr>
        <w:t xml:space="preserve">dvantages of this method include: </w:t>
      </w:r>
    </w:p>
    <w:p w:rsidR="000B273D" w:rsidRDefault="00FD4F37" w:rsidP="000B273D">
      <w:pPr>
        <w:spacing w:line="276" w:lineRule="auto"/>
        <w:jc w:val="both"/>
        <w:rPr>
          <w:rFonts w:ascii="Times New Roman" w:hAnsi="Times New Roman" w:cs="Times New Roman"/>
          <w:sz w:val="24"/>
          <w:szCs w:val="24"/>
        </w:rPr>
      </w:pPr>
      <w:r w:rsidRPr="005B425F">
        <w:rPr>
          <w:rFonts w:ascii="Times New Roman" w:hAnsi="Times New Roman" w:cs="Times New Roman"/>
          <w:sz w:val="24"/>
          <w:szCs w:val="24"/>
        </w:rPr>
        <w:t>Little</w:t>
      </w:r>
      <w:r w:rsidR="000B273D">
        <w:rPr>
          <w:rFonts w:ascii="Times New Roman" w:hAnsi="Times New Roman" w:cs="Times New Roman"/>
          <w:sz w:val="24"/>
          <w:szCs w:val="24"/>
        </w:rPr>
        <w:t xml:space="preserve"> or no damage to enzyme /cells.</w:t>
      </w:r>
    </w:p>
    <w:p w:rsidR="000B273D" w:rsidRDefault="0040391D" w:rsidP="000B273D">
      <w:pPr>
        <w:spacing w:line="276" w:lineRule="auto"/>
        <w:jc w:val="both"/>
        <w:rPr>
          <w:rFonts w:ascii="Times New Roman" w:hAnsi="Times New Roman" w:cs="Times New Roman"/>
          <w:sz w:val="24"/>
          <w:szCs w:val="24"/>
        </w:rPr>
      </w:pPr>
      <w:r>
        <w:rPr>
          <w:rFonts w:ascii="Times New Roman" w:hAnsi="Times New Roman" w:cs="Times New Roman"/>
          <w:sz w:val="24"/>
          <w:szCs w:val="24"/>
        </w:rPr>
        <w:t>It is e</w:t>
      </w:r>
      <w:r w:rsidR="000B273D">
        <w:rPr>
          <w:rFonts w:ascii="Times New Roman" w:hAnsi="Times New Roman" w:cs="Times New Roman"/>
          <w:sz w:val="24"/>
          <w:szCs w:val="24"/>
        </w:rPr>
        <w:t>asy, cheap, and fast.</w:t>
      </w:r>
    </w:p>
    <w:p w:rsidR="00FD4F37" w:rsidRPr="005B425F" w:rsidRDefault="0040391D" w:rsidP="000B273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No changes </w:t>
      </w:r>
      <w:r w:rsidR="00F366F3">
        <w:rPr>
          <w:rFonts w:ascii="Times New Roman" w:hAnsi="Times New Roman" w:cs="Times New Roman"/>
          <w:sz w:val="24"/>
          <w:szCs w:val="24"/>
        </w:rPr>
        <w:t>happen</w:t>
      </w:r>
      <w:r w:rsidR="00FD4F37" w:rsidRPr="005B425F">
        <w:rPr>
          <w:rFonts w:ascii="Times New Roman" w:hAnsi="Times New Roman" w:cs="Times New Roman"/>
          <w:sz w:val="24"/>
          <w:szCs w:val="24"/>
        </w:rPr>
        <w:t xml:space="preserve"> to carrier or enzyme/ cells. </w:t>
      </w:r>
    </w:p>
    <w:p w:rsidR="00FD4F37" w:rsidRPr="005B425F" w:rsidRDefault="0040391D" w:rsidP="000B273D">
      <w:pPr>
        <w:pStyle w:val="Default"/>
        <w:spacing w:line="276" w:lineRule="auto"/>
        <w:jc w:val="both"/>
      </w:pPr>
      <w:r>
        <w:t>It is r</w:t>
      </w:r>
      <w:r w:rsidR="00FD4F37" w:rsidRPr="005B425F">
        <w:t xml:space="preserve">eversible. </w:t>
      </w:r>
    </w:p>
    <w:p w:rsidR="00FD4F37" w:rsidRPr="005B425F" w:rsidRDefault="00FD4F37" w:rsidP="000B273D">
      <w:pPr>
        <w:pStyle w:val="Default"/>
        <w:spacing w:line="276" w:lineRule="auto"/>
        <w:jc w:val="both"/>
      </w:pPr>
    </w:p>
    <w:p w:rsidR="00FD4F37" w:rsidRPr="000B273D" w:rsidRDefault="000B273D" w:rsidP="005B425F">
      <w:pPr>
        <w:pStyle w:val="Default"/>
        <w:spacing w:line="360" w:lineRule="auto"/>
        <w:jc w:val="both"/>
        <w:rPr>
          <w:b/>
        </w:rPr>
      </w:pPr>
      <w:r w:rsidRPr="000B273D">
        <w:rPr>
          <w:b/>
          <w:iCs/>
        </w:rPr>
        <w:t>Disadvantages include</w:t>
      </w:r>
      <w:r>
        <w:rPr>
          <w:b/>
          <w:iCs/>
        </w:rPr>
        <w:t>:</w:t>
      </w:r>
    </w:p>
    <w:p w:rsidR="00FD4F37" w:rsidRPr="005B425F" w:rsidRDefault="00FD4F37" w:rsidP="005B425F">
      <w:pPr>
        <w:pStyle w:val="Default"/>
        <w:spacing w:after="33" w:line="360" w:lineRule="auto"/>
        <w:jc w:val="both"/>
      </w:pPr>
      <w:r w:rsidRPr="005B425F">
        <w:t xml:space="preserve">Leakage of enzyme/cells from the support </w:t>
      </w:r>
    </w:p>
    <w:p w:rsidR="00FD4F37" w:rsidRPr="005B425F" w:rsidRDefault="00FD4F37" w:rsidP="005B425F">
      <w:pPr>
        <w:pStyle w:val="Default"/>
        <w:spacing w:after="33" w:line="360" w:lineRule="auto"/>
        <w:jc w:val="both"/>
      </w:pPr>
      <w:r w:rsidRPr="005B425F">
        <w:t xml:space="preserve">Separation of product is not easy. </w:t>
      </w:r>
    </w:p>
    <w:p w:rsidR="00FD4F37" w:rsidRPr="005B425F" w:rsidRDefault="00FD4F37" w:rsidP="005B425F">
      <w:pPr>
        <w:pStyle w:val="Default"/>
        <w:spacing w:line="360" w:lineRule="auto"/>
        <w:jc w:val="both"/>
      </w:pPr>
      <w:r w:rsidRPr="005B425F">
        <w:t xml:space="preserve">Nonspecific binding. </w:t>
      </w:r>
    </w:p>
    <w:p w:rsidR="00153308" w:rsidRPr="005B425F" w:rsidRDefault="00153308" w:rsidP="005B425F">
      <w:pPr>
        <w:pStyle w:val="Default"/>
        <w:spacing w:line="360" w:lineRule="auto"/>
        <w:jc w:val="both"/>
      </w:pPr>
    </w:p>
    <w:p w:rsidR="00153308" w:rsidRPr="005B425F" w:rsidRDefault="000B273D" w:rsidP="005B425F">
      <w:pPr>
        <w:pStyle w:val="Default"/>
        <w:numPr>
          <w:ilvl w:val="0"/>
          <w:numId w:val="10"/>
        </w:numPr>
        <w:tabs>
          <w:tab w:val="left" w:pos="270"/>
        </w:tabs>
        <w:spacing w:line="360" w:lineRule="auto"/>
        <w:ind w:left="0" w:hanging="90"/>
        <w:jc w:val="both"/>
      </w:pPr>
      <w:r w:rsidRPr="000B273D">
        <w:rPr>
          <w:b/>
        </w:rPr>
        <w:t>COVALENT BINDING:</w:t>
      </w:r>
      <w:r w:rsidRPr="005B425F">
        <w:t xml:space="preserve"> </w:t>
      </w:r>
      <w:r w:rsidR="00153308" w:rsidRPr="005B425F">
        <w:t>Covalent binding i</w:t>
      </w:r>
      <w:r>
        <w:t xml:space="preserve">mmobilization method </w:t>
      </w:r>
      <w:r w:rsidR="00153308" w:rsidRPr="005B425F">
        <w:t>consists o</w:t>
      </w:r>
      <w:r w:rsidR="0040391D">
        <w:t xml:space="preserve">f formation of a covalent bond or a </w:t>
      </w:r>
      <w:r w:rsidR="00153308" w:rsidRPr="005B425F">
        <w:t>stro</w:t>
      </w:r>
      <w:r>
        <w:t>ng bond between the enzyme</w:t>
      </w:r>
      <w:r w:rsidR="00153308" w:rsidRPr="005B425F">
        <w:t xml:space="preserve"> and a carrier</w:t>
      </w:r>
      <w:r>
        <w:t xml:space="preserve">. </w:t>
      </w:r>
      <w:r w:rsidR="00153308" w:rsidRPr="005B425F">
        <w:t xml:space="preserve">This covalent bond </w:t>
      </w:r>
      <w:r w:rsidR="0040391D">
        <w:t xml:space="preserve">is </w:t>
      </w:r>
      <w:r w:rsidR="00153308" w:rsidRPr="005B425F">
        <w:t xml:space="preserve">formed </w:t>
      </w:r>
      <w:r w:rsidR="00153308" w:rsidRPr="005B425F">
        <w:lastRenderedPageBreak/>
        <w:t xml:space="preserve">between the functional groups present on the surface of carrier and the surface functional groups of the enzyme. </w:t>
      </w:r>
      <w:r w:rsidR="0040391D">
        <w:t>The</w:t>
      </w:r>
      <w:r w:rsidR="00153308" w:rsidRPr="005B425F">
        <w:t xml:space="preserve"> functional groups on t</w:t>
      </w:r>
      <w:r w:rsidR="0040391D">
        <w:t>he surface of the enzyme are</w:t>
      </w:r>
      <w:r w:rsidR="00153308" w:rsidRPr="005B425F">
        <w:t xml:space="preserve"> amino groups (NH2) of arginine or lysine, carboxylic group (COOH) of glutamic acid or aspartic acid, hydroxyl group (OH) of threonine or serine, and sulfhydryl group (SH) of cysteine. Hydrophilicity is one very important factor that affects the choice of specific carrier. Thus, hydrophilic carriers such as polysaccharide polymers are popular materials for enzyme immobilization. For example, cellu</w:t>
      </w:r>
      <w:r>
        <w:t>lose, starch, dextran, and agarose</w:t>
      </w:r>
      <w:r w:rsidR="00153308" w:rsidRPr="005B425F">
        <w:t>. Also, hydroxyl groups can form hydrogen bonds with water and create an aqueous (hydrophilic) environment in the support. Covalent binding c</w:t>
      </w:r>
      <w:r w:rsidR="0040391D">
        <w:t>onsists of two steps. First,</w:t>
      </w:r>
      <w:r w:rsidR="00153308" w:rsidRPr="005B425F">
        <w:t xml:space="preserve"> activation of functional groups found on carrier surface by a specific reagent, and the second, adding enzyme to form covalent bond with activated surface of carrier.</w:t>
      </w:r>
    </w:p>
    <w:p w:rsidR="00FD4F37" w:rsidRPr="005B425F" w:rsidRDefault="00FD4F37" w:rsidP="005B425F">
      <w:pPr>
        <w:spacing w:line="360" w:lineRule="auto"/>
        <w:jc w:val="both"/>
        <w:rPr>
          <w:rFonts w:ascii="Times New Roman" w:hAnsi="Times New Roman" w:cs="Times New Roman"/>
          <w:sz w:val="24"/>
          <w:szCs w:val="24"/>
        </w:rPr>
      </w:pPr>
    </w:p>
    <w:p w:rsidR="000B273D" w:rsidRDefault="00153308" w:rsidP="000B273D">
      <w:pPr>
        <w:pStyle w:val="Default"/>
        <w:numPr>
          <w:ilvl w:val="0"/>
          <w:numId w:val="10"/>
        </w:numPr>
        <w:tabs>
          <w:tab w:val="left" w:pos="270"/>
        </w:tabs>
        <w:spacing w:line="360" w:lineRule="auto"/>
        <w:ind w:left="-90" w:firstLine="0"/>
        <w:jc w:val="both"/>
      </w:pPr>
      <w:r w:rsidRPr="000B273D">
        <w:rPr>
          <w:b/>
        </w:rPr>
        <w:t>ENTRAPMENT</w:t>
      </w:r>
      <w:r w:rsidRPr="005B425F">
        <w:t>: One of the easiest techniques of immobilization is entrapment.</w:t>
      </w:r>
      <w:r w:rsidR="004C6A36" w:rsidRPr="005B425F">
        <w:t xml:space="preserve"> There are several major methods of entrapment: </w:t>
      </w:r>
    </w:p>
    <w:p w:rsidR="004C6A36" w:rsidRPr="000B273D" w:rsidRDefault="004C6A36" w:rsidP="00B86DC3">
      <w:pPr>
        <w:pStyle w:val="Default"/>
        <w:numPr>
          <w:ilvl w:val="0"/>
          <w:numId w:val="12"/>
        </w:numPr>
        <w:tabs>
          <w:tab w:val="left" w:pos="270"/>
        </w:tabs>
        <w:spacing w:line="360" w:lineRule="auto"/>
        <w:jc w:val="both"/>
      </w:pPr>
      <w:r w:rsidRPr="000B273D">
        <w:t xml:space="preserve">Ionotropic gelation of macromolecules with multivalent cations (e.g. alginate). </w:t>
      </w:r>
    </w:p>
    <w:p w:rsidR="004C6A36" w:rsidRPr="00B86DC3" w:rsidRDefault="004C6A36" w:rsidP="00B86DC3">
      <w:pPr>
        <w:pStyle w:val="ListParagraph"/>
        <w:numPr>
          <w:ilvl w:val="0"/>
          <w:numId w:val="12"/>
        </w:numPr>
        <w:autoSpaceDE w:val="0"/>
        <w:autoSpaceDN w:val="0"/>
        <w:adjustRightInd w:val="0"/>
        <w:spacing w:after="33" w:line="360" w:lineRule="auto"/>
        <w:jc w:val="both"/>
        <w:rPr>
          <w:rFonts w:ascii="Times New Roman" w:hAnsi="Times New Roman" w:cs="Times New Roman"/>
          <w:color w:val="000000"/>
          <w:sz w:val="24"/>
          <w:szCs w:val="24"/>
        </w:rPr>
      </w:pPr>
      <w:r w:rsidRPr="00B86DC3">
        <w:rPr>
          <w:rFonts w:ascii="Times New Roman" w:hAnsi="Times New Roman" w:cs="Times New Roman"/>
          <w:color w:val="000000"/>
          <w:sz w:val="24"/>
          <w:szCs w:val="24"/>
        </w:rPr>
        <w:t xml:space="preserve">Temperature-induced gelation (e.g. agarose, gelatin). </w:t>
      </w:r>
    </w:p>
    <w:p w:rsidR="004C6A36" w:rsidRPr="00B86DC3" w:rsidRDefault="004C6A36" w:rsidP="00B86DC3">
      <w:pPr>
        <w:pStyle w:val="ListParagraph"/>
        <w:numPr>
          <w:ilvl w:val="0"/>
          <w:numId w:val="12"/>
        </w:numPr>
        <w:autoSpaceDE w:val="0"/>
        <w:autoSpaceDN w:val="0"/>
        <w:adjustRightInd w:val="0"/>
        <w:spacing w:after="33" w:line="360" w:lineRule="auto"/>
        <w:jc w:val="both"/>
        <w:rPr>
          <w:rFonts w:ascii="Times New Roman" w:hAnsi="Times New Roman" w:cs="Times New Roman"/>
          <w:color w:val="000000"/>
          <w:sz w:val="24"/>
          <w:szCs w:val="24"/>
        </w:rPr>
      </w:pPr>
      <w:r w:rsidRPr="00B86DC3">
        <w:rPr>
          <w:rFonts w:ascii="Times New Roman" w:hAnsi="Times New Roman" w:cs="Times New Roman"/>
          <w:color w:val="000000"/>
          <w:sz w:val="24"/>
          <w:szCs w:val="24"/>
        </w:rPr>
        <w:t>Organic polymerization reaction by chemical/photochemical (</w:t>
      </w:r>
      <w:r w:rsidR="000B273D" w:rsidRPr="00B86DC3">
        <w:rPr>
          <w:rFonts w:ascii="Times New Roman" w:hAnsi="Times New Roman" w:cs="Times New Roman"/>
          <w:color w:val="000000"/>
          <w:sz w:val="24"/>
          <w:szCs w:val="24"/>
        </w:rPr>
        <w:t>e.g. Polyacrylamide</w:t>
      </w:r>
      <w:r w:rsidRPr="00B86DC3">
        <w:rPr>
          <w:rFonts w:ascii="Times New Roman" w:hAnsi="Times New Roman" w:cs="Times New Roman"/>
          <w:color w:val="000000"/>
          <w:sz w:val="24"/>
          <w:szCs w:val="24"/>
        </w:rPr>
        <w:t xml:space="preserve">). </w:t>
      </w:r>
    </w:p>
    <w:p w:rsidR="004C6A36" w:rsidRPr="00B86DC3" w:rsidRDefault="004C6A36" w:rsidP="00B86DC3">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B86DC3">
        <w:rPr>
          <w:rFonts w:ascii="Times New Roman" w:hAnsi="Times New Roman" w:cs="Times New Roman"/>
          <w:color w:val="000000"/>
          <w:sz w:val="24"/>
          <w:szCs w:val="24"/>
        </w:rPr>
        <w:t xml:space="preserve">Precipitation from an immiscible solvent (e.g. polystyrene). </w:t>
      </w:r>
    </w:p>
    <w:p w:rsidR="004C6A36" w:rsidRPr="004C6A36" w:rsidRDefault="004C6A36" w:rsidP="005B425F">
      <w:pPr>
        <w:autoSpaceDE w:val="0"/>
        <w:autoSpaceDN w:val="0"/>
        <w:adjustRightInd w:val="0"/>
        <w:spacing w:after="0" w:line="360" w:lineRule="auto"/>
        <w:jc w:val="both"/>
        <w:rPr>
          <w:rFonts w:ascii="Times New Roman" w:hAnsi="Times New Roman" w:cs="Times New Roman"/>
          <w:color w:val="000000"/>
          <w:sz w:val="24"/>
          <w:szCs w:val="24"/>
        </w:rPr>
      </w:pPr>
      <w:r w:rsidRPr="005B425F">
        <w:rPr>
          <w:rFonts w:ascii="Times New Roman" w:hAnsi="Times New Roman" w:cs="Times New Roman"/>
          <w:sz w:val="24"/>
          <w:szCs w:val="24"/>
        </w:rPr>
        <w:t>Entrapment can be accomplished by cross linking the polyionic polymer material with multivalent cations in an ion-exchange reaction after mixing with enzyme to form a structure that traps the enzymes/cells (ionotropic gelation)</w:t>
      </w:r>
      <w:r w:rsidR="000B273D">
        <w:rPr>
          <w:rFonts w:ascii="Times New Roman" w:hAnsi="Times New Roman" w:cs="Times New Roman"/>
          <w:sz w:val="24"/>
          <w:szCs w:val="24"/>
        </w:rPr>
        <w:t>.</w:t>
      </w:r>
    </w:p>
    <w:p w:rsidR="00153308" w:rsidRPr="005B425F" w:rsidRDefault="00153308" w:rsidP="005B425F">
      <w:pPr>
        <w:spacing w:line="360" w:lineRule="auto"/>
        <w:jc w:val="both"/>
        <w:rPr>
          <w:rFonts w:ascii="Times New Roman" w:hAnsi="Times New Roman" w:cs="Times New Roman"/>
          <w:sz w:val="24"/>
          <w:szCs w:val="24"/>
        </w:rPr>
      </w:pPr>
    </w:p>
    <w:p w:rsidR="008E0AB2" w:rsidRDefault="008E0AB2" w:rsidP="00B86DC3">
      <w:pPr>
        <w:pStyle w:val="ListParagraph"/>
        <w:numPr>
          <w:ilvl w:val="0"/>
          <w:numId w:val="11"/>
        </w:numPr>
        <w:tabs>
          <w:tab w:val="left" w:pos="270"/>
        </w:tabs>
        <w:spacing w:line="360" w:lineRule="auto"/>
        <w:ind w:left="-90" w:firstLine="0"/>
        <w:jc w:val="both"/>
        <w:rPr>
          <w:rFonts w:ascii="Times New Roman" w:hAnsi="Times New Roman" w:cs="Times New Roman"/>
          <w:sz w:val="24"/>
          <w:szCs w:val="24"/>
        </w:rPr>
      </w:pPr>
      <w:r w:rsidRPr="000B273D">
        <w:rPr>
          <w:rFonts w:ascii="Times New Roman" w:hAnsi="Times New Roman" w:cs="Times New Roman"/>
          <w:b/>
          <w:sz w:val="24"/>
          <w:szCs w:val="24"/>
        </w:rPr>
        <w:t>ENCAPSULATION:</w:t>
      </w:r>
      <w:r w:rsidRPr="000B273D">
        <w:rPr>
          <w:rFonts w:ascii="Times New Roman" w:hAnsi="Times New Roman" w:cs="Times New Roman"/>
          <w:sz w:val="24"/>
          <w:szCs w:val="24"/>
        </w:rPr>
        <w:t xml:space="preserve"> </w:t>
      </w:r>
      <w:r w:rsidR="00B73B03" w:rsidRPr="000B273D">
        <w:rPr>
          <w:rFonts w:ascii="Times New Roman" w:hAnsi="Times New Roman" w:cs="Times New Roman"/>
          <w:sz w:val="24"/>
          <w:szCs w:val="24"/>
        </w:rPr>
        <w:t>Encaps</w:t>
      </w:r>
      <w:r w:rsidR="00B86DC3">
        <w:rPr>
          <w:rFonts w:ascii="Times New Roman" w:hAnsi="Times New Roman" w:cs="Times New Roman"/>
          <w:sz w:val="24"/>
          <w:szCs w:val="24"/>
        </w:rPr>
        <w:t>ulation</w:t>
      </w:r>
      <w:r w:rsidR="00B73B03" w:rsidRPr="000B273D">
        <w:rPr>
          <w:rFonts w:ascii="Times New Roman" w:hAnsi="Times New Roman" w:cs="Times New Roman"/>
          <w:sz w:val="24"/>
          <w:szCs w:val="24"/>
        </w:rPr>
        <w:t xml:space="preserve"> of enzymes as well as cells can be accomplished by wrapping the biological components inside different forms of semi permeable membranes. It is as entrapment in that the enzymes/cells are free in movements, however limited in space. Vast proteins or enzymes cannot </w:t>
      </w:r>
      <w:r w:rsidR="003319FB">
        <w:rPr>
          <w:rFonts w:ascii="Times New Roman" w:hAnsi="Times New Roman" w:cs="Times New Roman"/>
          <w:sz w:val="24"/>
          <w:szCs w:val="24"/>
        </w:rPr>
        <w:t>go out or e</w:t>
      </w:r>
      <w:r w:rsidR="00B73B03" w:rsidRPr="000B273D">
        <w:rPr>
          <w:rFonts w:ascii="Times New Roman" w:hAnsi="Times New Roman" w:cs="Times New Roman"/>
          <w:sz w:val="24"/>
          <w:szCs w:val="24"/>
        </w:rPr>
        <w:t xml:space="preserve">nter capsule, however small substrates and products can go freely across the semi permeable membrane. Numerous materials have been utilized to form microcapsules are in range of 10-100 μm in diameter; such as, nylon and cellulose nitrate. Biological cells also may be used as capsules, and a famous example of this is the use of erythrocytes (red blood cells). The membrane of the erythrocytes is normally just permeable to small molecules. However, when erythrocytes are placed in hypotonic solution, they swell, </w:t>
      </w:r>
      <w:r w:rsidR="00B73B03" w:rsidRPr="000B273D">
        <w:rPr>
          <w:rFonts w:ascii="Times New Roman" w:hAnsi="Times New Roman" w:cs="Times New Roman"/>
          <w:sz w:val="24"/>
          <w:szCs w:val="24"/>
        </w:rPr>
        <w:lastRenderedPageBreak/>
        <w:t>expanding the cell membrane and substantially expanding the penetrability. In this condition, erythrocytes proteins go out of the cell and enzymes can inter into the cell. Returning these erythrocy</w:t>
      </w:r>
      <w:r w:rsidR="00B86DC3">
        <w:rPr>
          <w:rFonts w:ascii="Times New Roman" w:hAnsi="Times New Roman" w:cs="Times New Roman"/>
          <w:sz w:val="24"/>
          <w:szCs w:val="24"/>
        </w:rPr>
        <w:t>tes swollen</w:t>
      </w:r>
      <w:r w:rsidR="00B73B03" w:rsidRPr="000B273D">
        <w:rPr>
          <w:rFonts w:ascii="Times New Roman" w:hAnsi="Times New Roman" w:cs="Times New Roman"/>
          <w:sz w:val="24"/>
          <w:szCs w:val="24"/>
        </w:rPr>
        <w:t xml:space="preserve"> to the isotonic solution enables the cell membran</w:t>
      </w:r>
      <w:r w:rsidR="00B86DC3">
        <w:rPr>
          <w:rFonts w:ascii="Times New Roman" w:hAnsi="Times New Roman" w:cs="Times New Roman"/>
          <w:sz w:val="24"/>
          <w:szCs w:val="24"/>
        </w:rPr>
        <w:t>e to return to the normal state</w:t>
      </w:r>
      <w:r w:rsidR="00B73B03" w:rsidRPr="000B273D">
        <w:rPr>
          <w:rFonts w:ascii="Times New Roman" w:hAnsi="Times New Roman" w:cs="Times New Roman"/>
          <w:sz w:val="24"/>
          <w:szCs w:val="24"/>
        </w:rPr>
        <w:t xml:space="preserve"> and the enzymes inside the cell can't leak out. A distinct advantage of this technique is co immobilization.</w:t>
      </w:r>
    </w:p>
    <w:p w:rsidR="00B86DC3" w:rsidRPr="000B273D" w:rsidRDefault="00B86DC3" w:rsidP="00B86DC3">
      <w:pPr>
        <w:pStyle w:val="ListParagraph"/>
        <w:tabs>
          <w:tab w:val="left" w:pos="270"/>
        </w:tabs>
        <w:spacing w:line="360" w:lineRule="auto"/>
        <w:ind w:left="-90"/>
        <w:jc w:val="both"/>
        <w:rPr>
          <w:rFonts w:ascii="Times New Roman" w:hAnsi="Times New Roman" w:cs="Times New Roman"/>
          <w:sz w:val="24"/>
          <w:szCs w:val="24"/>
        </w:rPr>
      </w:pPr>
    </w:p>
    <w:p w:rsidR="00B73B03" w:rsidRDefault="00B86DC3" w:rsidP="00B86DC3">
      <w:pPr>
        <w:pStyle w:val="ListParagraph"/>
        <w:numPr>
          <w:ilvl w:val="0"/>
          <w:numId w:val="11"/>
        </w:numPr>
        <w:tabs>
          <w:tab w:val="left" w:pos="180"/>
        </w:tabs>
        <w:spacing w:line="360" w:lineRule="auto"/>
        <w:ind w:left="-90" w:firstLine="0"/>
        <w:jc w:val="both"/>
        <w:rPr>
          <w:rFonts w:ascii="Times New Roman" w:hAnsi="Times New Roman" w:cs="Times New Roman"/>
          <w:sz w:val="24"/>
          <w:szCs w:val="24"/>
        </w:rPr>
      </w:pPr>
      <w:r w:rsidRPr="00B86DC3">
        <w:rPr>
          <w:rFonts w:ascii="Times New Roman" w:hAnsi="Times New Roman" w:cs="Times New Roman"/>
          <w:b/>
          <w:sz w:val="24"/>
          <w:szCs w:val="24"/>
        </w:rPr>
        <w:t>CROSSLINKING:</w:t>
      </w:r>
      <w:r w:rsidRPr="00B86DC3">
        <w:rPr>
          <w:rFonts w:ascii="Times New Roman" w:hAnsi="Times New Roman" w:cs="Times New Roman"/>
          <w:sz w:val="24"/>
          <w:szCs w:val="24"/>
        </w:rPr>
        <w:t xml:space="preserve"> </w:t>
      </w:r>
      <w:r w:rsidR="00B73B03" w:rsidRPr="00B86DC3">
        <w:rPr>
          <w:rFonts w:ascii="Times New Roman" w:hAnsi="Times New Roman" w:cs="Times New Roman"/>
          <w:sz w:val="24"/>
          <w:szCs w:val="24"/>
        </w:rPr>
        <w:t>This met</w:t>
      </w:r>
      <w:r w:rsidRPr="00B86DC3">
        <w:rPr>
          <w:rFonts w:ascii="Times New Roman" w:hAnsi="Times New Roman" w:cs="Times New Roman"/>
          <w:sz w:val="24"/>
          <w:szCs w:val="24"/>
        </w:rPr>
        <w:t>hod of immobilization</w:t>
      </w:r>
      <w:r w:rsidR="00B73B03" w:rsidRPr="00B86DC3">
        <w:rPr>
          <w:rFonts w:ascii="Times New Roman" w:hAnsi="Times New Roman" w:cs="Times New Roman"/>
          <w:sz w:val="24"/>
          <w:szCs w:val="24"/>
        </w:rPr>
        <w:t xml:space="preserve"> </w:t>
      </w:r>
      <w:r w:rsidRPr="00B86DC3">
        <w:rPr>
          <w:rFonts w:ascii="Times New Roman" w:hAnsi="Times New Roman" w:cs="Times New Roman"/>
          <w:sz w:val="24"/>
          <w:szCs w:val="24"/>
        </w:rPr>
        <w:t>depends</w:t>
      </w:r>
      <w:r w:rsidR="00B73B03" w:rsidRPr="00B86DC3">
        <w:rPr>
          <w:rFonts w:ascii="Times New Roman" w:hAnsi="Times New Roman" w:cs="Times New Roman"/>
          <w:sz w:val="24"/>
          <w:szCs w:val="24"/>
        </w:rPr>
        <w:t xml:space="preserve"> only on enzyme and it is support- free as it done by joining the enzyme (or the cells) to each other to prepare a large, three-dimensional complex structure, and it can be done </w:t>
      </w:r>
      <w:r>
        <w:rPr>
          <w:rFonts w:ascii="Times New Roman" w:hAnsi="Times New Roman" w:cs="Times New Roman"/>
          <w:sz w:val="24"/>
          <w:szCs w:val="24"/>
        </w:rPr>
        <w:t>chemically or physically</w:t>
      </w:r>
      <w:r w:rsidR="00B73B03" w:rsidRPr="00B86DC3">
        <w:rPr>
          <w:rFonts w:ascii="Times New Roman" w:hAnsi="Times New Roman" w:cs="Times New Roman"/>
          <w:sz w:val="24"/>
          <w:szCs w:val="24"/>
        </w:rPr>
        <w:t xml:space="preserve">. Chemical type of crosslinking normally includes formation of covalent linkage between the cells by means of a bi- or multifunctional reagent, for example glutaraldehyde and toluene </w:t>
      </w:r>
      <w:r w:rsidRPr="00B86DC3">
        <w:rPr>
          <w:rFonts w:ascii="Times New Roman" w:hAnsi="Times New Roman" w:cs="Times New Roman"/>
          <w:sz w:val="24"/>
          <w:szCs w:val="24"/>
        </w:rPr>
        <w:t>isocyanate</w:t>
      </w:r>
      <w:r w:rsidR="00B73B03" w:rsidRPr="00B86DC3">
        <w:rPr>
          <w:rFonts w:ascii="Times New Roman" w:hAnsi="Times New Roman" w:cs="Times New Roman"/>
          <w:sz w:val="24"/>
          <w:szCs w:val="24"/>
        </w:rPr>
        <w:t>. However, limiting factors can be used in this method for living cells and many enzymes because of h</w:t>
      </w:r>
      <w:r w:rsidR="003247F7">
        <w:rPr>
          <w:rFonts w:ascii="Times New Roman" w:hAnsi="Times New Roman" w:cs="Times New Roman"/>
          <w:sz w:val="24"/>
          <w:szCs w:val="24"/>
        </w:rPr>
        <w:t>armful materials.</w:t>
      </w:r>
      <w:r w:rsidR="00B73B03" w:rsidRPr="00B86DC3">
        <w:rPr>
          <w:rFonts w:ascii="Times New Roman" w:hAnsi="Times New Roman" w:cs="Times New Roman"/>
          <w:sz w:val="24"/>
          <w:szCs w:val="24"/>
        </w:rPr>
        <w:t xml:space="preserve"> </w:t>
      </w:r>
    </w:p>
    <w:p w:rsidR="00B86DC3" w:rsidRPr="00B86DC3" w:rsidRDefault="00B86DC3" w:rsidP="00B86DC3">
      <w:pPr>
        <w:pStyle w:val="ListParagraph"/>
        <w:rPr>
          <w:rFonts w:ascii="Times New Roman" w:hAnsi="Times New Roman" w:cs="Times New Roman"/>
          <w:sz w:val="24"/>
          <w:szCs w:val="24"/>
        </w:rPr>
      </w:pPr>
    </w:p>
    <w:p w:rsidR="00B86DC3" w:rsidRDefault="00B86DC3" w:rsidP="00B86DC3">
      <w:pPr>
        <w:pStyle w:val="ListParagraph"/>
        <w:numPr>
          <w:ilvl w:val="0"/>
          <w:numId w:val="1"/>
        </w:numPr>
        <w:tabs>
          <w:tab w:val="left" w:pos="180"/>
        </w:tabs>
        <w:spacing w:line="360" w:lineRule="auto"/>
        <w:ind w:left="-90" w:firstLine="0"/>
        <w:jc w:val="both"/>
        <w:rPr>
          <w:rFonts w:ascii="Times New Roman" w:hAnsi="Times New Roman" w:cs="Times New Roman"/>
          <w:b/>
          <w:sz w:val="24"/>
          <w:szCs w:val="24"/>
        </w:rPr>
      </w:pPr>
      <w:r w:rsidRPr="00B86DC3">
        <w:rPr>
          <w:rFonts w:ascii="Times New Roman" w:hAnsi="Times New Roman" w:cs="Times New Roman"/>
          <w:b/>
          <w:sz w:val="24"/>
          <w:szCs w:val="24"/>
        </w:rPr>
        <w:t>WHAT IS THE GENERATION TIME OF BACTERIA POPULATION THAT INCREASES FROM 15</w:t>
      </w:r>
      <w:r w:rsidR="000B5716">
        <w:rPr>
          <w:rFonts w:ascii="Times New Roman" w:hAnsi="Times New Roman" w:cs="Times New Roman"/>
          <w:b/>
          <w:sz w:val="24"/>
          <w:szCs w:val="24"/>
        </w:rPr>
        <w:t>,</w:t>
      </w:r>
      <w:r w:rsidRPr="00B86DC3">
        <w:rPr>
          <w:rFonts w:ascii="Times New Roman" w:hAnsi="Times New Roman" w:cs="Times New Roman"/>
          <w:b/>
          <w:sz w:val="24"/>
          <w:szCs w:val="24"/>
        </w:rPr>
        <w:t>000 TO 15</w:t>
      </w:r>
      <w:r w:rsidR="000B5716">
        <w:rPr>
          <w:rFonts w:ascii="Times New Roman" w:hAnsi="Times New Roman" w:cs="Times New Roman"/>
          <w:b/>
          <w:sz w:val="24"/>
          <w:szCs w:val="24"/>
        </w:rPr>
        <w:t>,</w:t>
      </w:r>
      <w:r w:rsidRPr="00B86DC3">
        <w:rPr>
          <w:rFonts w:ascii="Times New Roman" w:hAnsi="Times New Roman" w:cs="Times New Roman"/>
          <w:b/>
          <w:sz w:val="24"/>
          <w:szCs w:val="24"/>
        </w:rPr>
        <w:t>000</w:t>
      </w:r>
      <w:r w:rsidR="000B5716">
        <w:rPr>
          <w:rFonts w:ascii="Times New Roman" w:hAnsi="Times New Roman" w:cs="Times New Roman"/>
          <w:b/>
          <w:sz w:val="24"/>
          <w:szCs w:val="24"/>
        </w:rPr>
        <w:t>,</w:t>
      </w:r>
      <w:r w:rsidRPr="00B86DC3">
        <w:rPr>
          <w:rFonts w:ascii="Times New Roman" w:hAnsi="Times New Roman" w:cs="Times New Roman"/>
          <w:b/>
          <w:sz w:val="24"/>
          <w:szCs w:val="24"/>
        </w:rPr>
        <w:t>000 CELLS IN EIGHT HOURS OF GROWTH?</w:t>
      </w:r>
      <w:r w:rsidR="00C17684">
        <w:rPr>
          <w:rFonts w:ascii="Times New Roman" w:hAnsi="Times New Roman" w:cs="Times New Roman"/>
          <w:b/>
          <w:sz w:val="24"/>
          <w:szCs w:val="24"/>
        </w:rPr>
        <w:t xml:space="preserve"> </w:t>
      </w:r>
    </w:p>
    <w:p w:rsidR="004F2052" w:rsidRDefault="004F2052" w:rsidP="004F2052">
      <w:pPr>
        <w:pStyle w:val="ListParagraph"/>
        <w:tabs>
          <w:tab w:val="left" w:pos="18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t = </w:t>
      </w:r>
      <w:r w:rsidR="00614357">
        <w:rPr>
          <w:rFonts w:ascii="Times New Roman" w:hAnsi="Times New Roman" w:cs="Times New Roman"/>
          <w:sz w:val="24"/>
          <w:szCs w:val="24"/>
        </w:rPr>
        <w:t>10 hours</w:t>
      </w:r>
    </w:p>
    <w:p w:rsidR="004F2052" w:rsidRDefault="004F2052" w:rsidP="004F2052">
      <w:pPr>
        <w:pStyle w:val="ListParagraph"/>
        <w:tabs>
          <w:tab w:val="left" w:pos="18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B = 15,000</w:t>
      </w:r>
    </w:p>
    <w:p w:rsidR="004F2052" w:rsidRDefault="004F2052" w:rsidP="004F2052">
      <w:pPr>
        <w:pStyle w:val="ListParagraph"/>
        <w:tabs>
          <w:tab w:val="left" w:pos="18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b = 15,000,000</w:t>
      </w:r>
    </w:p>
    <w:p w:rsidR="004F2052" w:rsidRDefault="004F2052" w:rsidP="004F2052">
      <w:pPr>
        <w:pStyle w:val="ListParagraph"/>
        <w:tabs>
          <w:tab w:val="left" w:pos="18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G =?</w:t>
      </w:r>
    </w:p>
    <w:p w:rsidR="004F2052" w:rsidRDefault="004F2052" w:rsidP="004F2052">
      <w:pPr>
        <w:pStyle w:val="ListParagraph"/>
        <w:tabs>
          <w:tab w:val="left" w:pos="18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G= t/n</w:t>
      </w:r>
    </w:p>
    <w:p w:rsidR="004F2052" w:rsidRDefault="00614357" w:rsidP="004F2052">
      <w:pPr>
        <w:pStyle w:val="ListParagraph"/>
        <w:tabs>
          <w:tab w:val="left" w:pos="18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n</w:t>
      </w:r>
      <w:r w:rsidR="004F2052">
        <w:rPr>
          <w:rFonts w:ascii="Times New Roman" w:hAnsi="Times New Roman" w:cs="Times New Roman"/>
          <w:sz w:val="24"/>
          <w:szCs w:val="24"/>
        </w:rPr>
        <w:t xml:space="preserve"> = 3.3 log b/B</w:t>
      </w:r>
    </w:p>
    <w:p w:rsidR="00614357" w:rsidRDefault="00614357" w:rsidP="004F2052">
      <w:pPr>
        <w:pStyle w:val="ListParagraph"/>
        <w:tabs>
          <w:tab w:val="left" w:pos="18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3.3 log 15,000,000/15,000= 3.3 log (1000)</w:t>
      </w:r>
    </w:p>
    <w:p w:rsidR="00614357" w:rsidRDefault="00614357" w:rsidP="004F2052">
      <w:pPr>
        <w:pStyle w:val="ListParagraph"/>
        <w:tabs>
          <w:tab w:val="left" w:pos="18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n= 9.9</w:t>
      </w:r>
    </w:p>
    <w:p w:rsidR="00614357" w:rsidRDefault="00614357" w:rsidP="004F2052">
      <w:pPr>
        <w:pStyle w:val="ListParagraph"/>
        <w:tabs>
          <w:tab w:val="left" w:pos="18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G= t/n</w:t>
      </w:r>
    </w:p>
    <w:p w:rsidR="00614357" w:rsidRDefault="00614357" w:rsidP="004F2052">
      <w:pPr>
        <w:pStyle w:val="ListParagraph"/>
        <w:tabs>
          <w:tab w:val="left" w:pos="18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G= 10/9.9= 1.01 hours</w:t>
      </w:r>
    </w:p>
    <w:p w:rsidR="00614357" w:rsidRDefault="00614357" w:rsidP="004F2052">
      <w:pPr>
        <w:pStyle w:val="ListParagraph"/>
        <w:tabs>
          <w:tab w:val="left" w:pos="18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G= 1.01 x 60 minutes</w:t>
      </w:r>
    </w:p>
    <w:p w:rsidR="00614357" w:rsidRDefault="003B4A5A" w:rsidP="004F2052">
      <w:pPr>
        <w:pStyle w:val="ListParagraph"/>
        <w:tabs>
          <w:tab w:val="left" w:pos="18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G= 60.6 minutes</w:t>
      </w:r>
      <w:bookmarkStart w:id="0" w:name="_GoBack"/>
      <w:bookmarkEnd w:id="0"/>
    </w:p>
    <w:p w:rsidR="00614357" w:rsidRPr="004F2052" w:rsidRDefault="00614357" w:rsidP="004F2052">
      <w:pPr>
        <w:pStyle w:val="ListParagraph"/>
        <w:tabs>
          <w:tab w:val="left" w:pos="180"/>
        </w:tabs>
        <w:spacing w:line="360" w:lineRule="auto"/>
        <w:ind w:left="-90"/>
        <w:jc w:val="both"/>
        <w:rPr>
          <w:rFonts w:ascii="Times New Roman" w:hAnsi="Times New Roman" w:cs="Times New Roman"/>
          <w:sz w:val="24"/>
          <w:szCs w:val="24"/>
        </w:rPr>
      </w:pPr>
    </w:p>
    <w:p w:rsidR="00B86DC3" w:rsidRPr="00B86DC3" w:rsidRDefault="00B86DC3" w:rsidP="00B86DC3">
      <w:pPr>
        <w:pStyle w:val="ListParagraph"/>
        <w:tabs>
          <w:tab w:val="left" w:pos="180"/>
        </w:tabs>
        <w:spacing w:line="360" w:lineRule="auto"/>
        <w:ind w:left="-90"/>
        <w:jc w:val="both"/>
        <w:rPr>
          <w:rFonts w:ascii="Times New Roman" w:hAnsi="Times New Roman" w:cs="Times New Roman"/>
          <w:sz w:val="24"/>
          <w:szCs w:val="24"/>
        </w:rPr>
      </w:pPr>
    </w:p>
    <w:p w:rsidR="00B86DC3" w:rsidRPr="00B86DC3" w:rsidRDefault="00B86DC3" w:rsidP="00B86DC3">
      <w:pPr>
        <w:pStyle w:val="ListParagraph"/>
        <w:tabs>
          <w:tab w:val="left" w:pos="180"/>
        </w:tabs>
        <w:spacing w:line="360" w:lineRule="auto"/>
        <w:jc w:val="both"/>
        <w:rPr>
          <w:rFonts w:ascii="Times New Roman" w:hAnsi="Times New Roman" w:cs="Times New Roman"/>
          <w:sz w:val="24"/>
          <w:szCs w:val="24"/>
        </w:rPr>
      </w:pPr>
    </w:p>
    <w:sectPr w:rsidR="00B86DC3" w:rsidRPr="00B86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7336C0"/>
    <w:multiLevelType w:val="hybridMultilevel"/>
    <w:tmpl w:val="CDE5E8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FC7154"/>
    <w:multiLevelType w:val="hybridMultilevel"/>
    <w:tmpl w:val="6DAAFB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69F683"/>
    <w:multiLevelType w:val="hybridMultilevel"/>
    <w:tmpl w:val="D54350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C285B"/>
    <w:multiLevelType w:val="hybridMultilevel"/>
    <w:tmpl w:val="CE6A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322CB"/>
    <w:multiLevelType w:val="hybridMultilevel"/>
    <w:tmpl w:val="0F3A9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B466A7"/>
    <w:multiLevelType w:val="hybridMultilevel"/>
    <w:tmpl w:val="A0AE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64749"/>
    <w:multiLevelType w:val="hybridMultilevel"/>
    <w:tmpl w:val="07D2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32C8D"/>
    <w:multiLevelType w:val="hybridMultilevel"/>
    <w:tmpl w:val="8D1A9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D5264"/>
    <w:multiLevelType w:val="hybridMultilevel"/>
    <w:tmpl w:val="9062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44CD5"/>
    <w:multiLevelType w:val="hybridMultilevel"/>
    <w:tmpl w:val="D500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D5DB6"/>
    <w:multiLevelType w:val="hybridMultilevel"/>
    <w:tmpl w:val="AD5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B78E3"/>
    <w:multiLevelType w:val="hybridMultilevel"/>
    <w:tmpl w:val="4220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3"/>
  </w:num>
  <w:num w:numId="6">
    <w:abstractNumId w:val="9"/>
  </w:num>
  <w:num w:numId="7">
    <w:abstractNumId w:val="2"/>
  </w:num>
  <w:num w:numId="8">
    <w:abstractNumId w:val="6"/>
  </w:num>
  <w:num w:numId="9">
    <w:abstractNumId w:val="10"/>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37"/>
    <w:rsid w:val="000B273D"/>
    <w:rsid w:val="000B5716"/>
    <w:rsid w:val="00153308"/>
    <w:rsid w:val="003247F7"/>
    <w:rsid w:val="003319FB"/>
    <w:rsid w:val="003B4A5A"/>
    <w:rsid w:val="0040391D"/>
    <w:rsid w:val="00420986"/>
    <w:rsid w:val="004C6A36"/>
    <w:rsid w:val="004F2052"/>
    <w:rsid w:val="005B425F"/>
    <w:rsid w:val="00614357"/>
    <w:rsid w:val="008E0AB2"/>
    <w:rsid w:val="00AB2DFA"/>
    <w:rsid w:val="00B73B03"/>
    <w:rsid w:val="00B86DC3"/>
    <w:rsid w:val="00BF12E5"/>
    <w:rsid w:val="00C17684"/>
    <w:rsid w:val="00F366F3"/>
    <w:rsid w:val="00FD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15E7"/>
  <w15:chartTrackingRefBased/>
  <w15:docId w15:val="{99AC5056-C509-4BB1-BFEE-3AA8FF46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B2DFA"/>
    <w:pPr>
      <w:keepNext/>
      <w:keepLines/>
      <w:spacing w:before="240" w:after="0"/>
      <w:jc w:val="center"/>
      <w:outlineLvl w:val="0"/>
    </w:pPr>
    <w:rPr>
      <w:rFonts w:ascii="Times New Roman" w:eastAsiaTheme="majorEastAsia" w:hAnsi="Times New Roman" w:cstheme="majorBidi"/>
      <w:sz w:val="24"/>
      <w:szCs w:val="32"/>
    </w:rPr>
  </w:style>
  <w:style w:type="paragraph" w:styleId="Heading3">
    <w:name w:val="heading 3"/>
    <w:basedOn w:val="Normal"/>
    <w:next w:val="Normal"/>
    <w:link w:val="Heading3Char"/>
    <w:autoRedefine/>
    <w:uiPriority w:val="9"/>
    <w:unhideWhenUsed/>
    <w:qFormat/>
    <w:rsid w:val="00AB2DFA"/>
    <w:pPr>
      <w:keepNext/>
      <w:keepLines/>
      <w:spacing w:before="40" w:after="0"/>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DFA"/>
    <w:rPr>
      <w:rFonts w:ascii="Times New Roman" w:eastAsiaTheme="majorEastAsia" w:hAnsi="Times New Roman" w:cstheme="majorBidi"/>
      <w:sz w:val="24"/>
      <w:szCs w:val="32"/>
    </w:rPr>
  </w:style>
  <w:style w:type="character" w:customStyle="1" w:styleId="Heading3Char">
    <w:name w:val="Heading 3 Char"/>
    <w:basedOn w:val="DefaultParagraphFont"/>
    <w:link w:val="Heading3"/>
    <w:uiPriority w:val="9"/>
    <w:rsid w:val="00AB2DFA"/>
    <w:rPr>
      <w:rFonts w:ascii="Times New Roman" w:eastAsiaTheme="majorEastAsia" w:hAnsi="Times New Roman" w:cstheme="majorBidi"/>
      <w:color w:val="000000" w:themeColor="text1"/>
      <w:sz w:val="24"/>
      <w:szCs w:val="24"/>
    </w:rPr>
  </w:style>
  <w:style w:type="paragraph" w:styleId="ListParagraph">
    <w:name w:val="List Paragraph"/>
    <w:basedOn w:val="Normal"/>
    <w:uiPriority w:val="34"/>
    <w:qFormat/>
    <w:rsid w:val="00FD4F37"/>
    <w:pPr>
      <w:ind w:left="720"/>
      <w:contextualSpacing/>
    </w:pPr>
  </w:style>
  <w:style w:type="paragraph" w:customStyle="1" w:styleId="Default">
    <w:name w:val="Default"/>
    <w:rsid w:val="00FD4F3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F20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p.eessien@outlook.com</dc:creator>
  <cp:keywords/>
  <dc:description/>
  <cp:lastModifiedBy>p.eessien@outlook.com</cp:lastModifiedBy>
  <cp:revision>11</cp:revision>
  <dcterms:created xsi:type="dcterms:W3CDTF">2020-05-04T10:48:00Z</dcterms:created>
  <dcterms:modified xsi:type="dcterms:W3CDTF">2020-05-06T10:51:00Z</dcterms:modified>
</cp:coreProperties>
</file>