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03" w:rsidRDefault="00DA527A" w:rsidP="00DA52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 w:rsidR="00DB56AE">
        <w:rPr>
          <w:b/>
          <w:bCs/>
          <w:sz w:val="24"/>
          <w:szCs w:val="24"/>
        </w:rPr>
        <w:t xml:space="preserve"> OKUNGBOWA FAITH </w:t>
      </w:r>
    </w:p>
    <w:p w:rsidR="00DB56AE" w:rsidRDefault="00DB56AE" w:rsidP="00DA52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MATRIC NO: 18/MHS03/011</w:t>
      </w:r>
    </w:p>
    <w:p w:rsidR="00DB56AE" w:rsidRPr="00DA527A" w:rsidRDefault="00DB56AE" w:rsidP="00DA52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CODE: CSC 262</w:t>
      </w:r>
    </w:p>
    <w:p w:rsidR="002F5565" w:rsidRPr="00EE69B1" w:rsidRDefault="002F5565" w:rsidP="002F5565">
      <w:pPr>
        <w:jc w:val="center"/>
        <w:rPr>
          <w:b/>
          <w:bCs/>
          <w:sz w:val="24"/>
          <w:szCs w:val="24"/>
          <w:u w:val="single"/>
        </w:rPr>
      </w:pPr>
      <w:r w:rsidRPr="00EE69B1">
        <w:rPr>
          <w:b/>
          <w:bCs/>
          <w:sz w:val="24"/>
          <w:szCs w:val="24"/>
          <w:u w:val="single"/>
        </w:rPr>
        <w:t>ASSIGNMENT</w:t>
      </w:r>
    </w:p>
    <w:p w:rsidR="00A91216" w:rsidRPr="00EE69B1" w:rsidRDefault="00832BD3" w:rsidP="00A9121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E69B1">
        <w:rPr>
          <w:b/>
          <w:bCs/>
          <w:sz w:val="24"/>
          <w:szCs w:val="24"/>
        </w:rPr>
        <w:t>List and discuss any three criterion of database searching</w:t>
      </w:r>
      <w:r w:rsidR="00A91216" w:rsidRPr="00EE69B1">
        <w:rPr>
          <w:b/>
          <w:bCs/>
          <w:sz w:val="24"/>
          <w:szCs w:val="24"/>
        </w:rPr>
        <w:t>.</w:t>
      </w:r>
    </w:p>
    <w:p w:rsidR="00DB5A93" w:rsidRPr="00EE69B1" w:rsidRDefault="00DB5A93" w:rsidP="00DB5A93">
      <w:pPr>
        <w:pStyle w:val="ListParagraph"/>
        <w:ind w:left="360"/>
        <w:rPr>
          <w:sz w:val="24"/>
          <w:szCs w:val="24"/>
        </w:rPr>
      </w:pPr>
      <w:r w:rsidRPr="00EE69B1">
        <w:rPr>
          <w:sz w:val="24"/>
          <w:szCs w:val="24"/>
        </w:rPr>
        <w:t xml:space="preserve">-Sensitivity </w:t>
      </w:r>
    </w:p>
    <w:p w:rsidR="00DB5A93" w:rsidRPr="00EE69B1" w:rsidRDefault="00DB5A93" w:rsidP="00DB5A93">
      <w:pPr>
        <w:pStyle w:val="ListParagraph"/>
        <w:ind w:left="360"/>
        <w:rPr>
          <w:sz w:val="24"/>
          <w:szCs w:val="24"/>
        </w:rPr>
      </w:pPr>
      <w:r w:rsidRPr="00EE69B1">
        <w:rPr>
          <w:sz w:val="24"/>
          <w:szCs w:val="24"/>
        </w:rPr>
        <w:t>-Specificity/</w:t>
      </w:r>
      <w:r w:rsidR="001940B9" w:rsidRPr="00EE69B1">
        <w:rPr>
          <w:sz w:val="24"/>
          <w:szCs w:val="24"/>
        </w:rPr>
        <w:t xml:space="preserve">Selectivity </w:t>
      </w:r>
    </w:p>
    <w:p w:rsidR="001940B9" w:rsidRPr="00EE69B1" w:rsidRDefault="001940B9" w:rsidP="00DB5A93">
      <w:pPr>
        <w:pStyle w:val="ListParagraph"/>
        <w:ind w:left="360"/>
        <w:rPr>
          <w:sz w:val="24"/>
          <w:szCs w:val="24"/>
        </w:rPr>
      </w:pPr>
      <w:r w:rsidRPr="00EE69B1">
        <w:rPr>
          <w:sz w:val="24"/>
          <w:szCs w:val="24"/>
        </w:rPr>
        <w:t>-Speed</w:t>
      </w:r>
    </w:p>
    <w:p w:rsidR="00DB5A93" w:rsidRPr="00EE69B1" w:rsidRDefault="00DB5A93" w:rsidP="00DB5A93">
      <w:pPr>
        <w:pStyle w:val="ListParagraph"/>
        <w:ind w:left="360"/>
        <w:rPr>
          <w:sz w:val="24"/>
          <w:szCs w:val="24"/>
        </w:rPr>
      </w:pPr>
    </w:p>
    <w:p w:rsidR="00A91216" w:rsidRPr="00EE69B1" w:rsidRDefault="00CF118A" w:rsidP="002D41A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9B1">
        <w:rPr>
          <w:b/>
          <w:bCs/>
          <w:sz w:val="24"/>
          <w:szCs w:val="24"/>
        </w:rPr>
        <w:t>SENSITIVITY</w:t>
      </w:r>
      <w:r w:rsidR="002D41AE" w:rsidRPr="00EE69B1">
        <w:rPr>
          <w:sz w:val="24"/>
          <w:szCs w:val="24"/>
        </w:rPr>
        <w:t xml:space="preserve"> : </w:t>
      </w:r>
      <w:r w:rsidR="00677685" w:rsidRPr="00EE69B1">
        <w:rPr>
          <w:sz w:val="24"/>
          <w:szCs w:val="24"/>
        </w:rPr>
        <w:t xml:space="preserve">It is a statistical measure </w:t>
      </w:r>
      <w:r w:rsidR="00631DE4" w:rsidRPr="00EE69B1">
        <w:rPr>
          <w:sz w:val="24"/>
          <w:szCs w:val="24"/>
        </w:rPr>
        <w:t xml:space="preserve">of the performance of binary classification test. It is also called the true positive rate, the recall or probability of detection. It </w:t>
      </w:r>
      <w:r w:rsidR="004328FC" w:rsidRPr="00EE69B1">
        <w:rPr>
          <w:sz w:val="24"/>
          <w:szCs w:val="24"/>
        </w:rPr>
        <w:t xml:space="preserve">is measured by the </w:t>
      </w:r>
      <w:r w:rsidR="00411560" w:rsidRPr="00EE69B1">
        <w:rPr>
          <w:sz w:val="24"/>
          <w:szCs w:val="24"/>
        </w:rPr>
        <w:t xml:space="preserve">extent of inclusion </w:t>
      </w:r>
      <w:r w:rsidR="00F9446A" w:rsidRPr="00EE69B1">
        <w:rPr>
          <w:sz w:val="24"/>
          <w:szCs w:val="24"/>
        </w:rPr>
        <w:t xml:space="preserve">of </w:t>
      </w:r>
      <w:r w:rsidR="004328FC" w:rsidRPr="00EE69B1">
        <w:rPr>
          <w:sz w:val="24"/>
          <w:szCs w:val="24"/>
        </w:rPr>
        <w:t>correctly identified</w:t>
      </w:r>
      <w:r w:rsidR="00F9446A" w:rsidRPr="00EE69B1">
        <w:rPr>
          <w:sz w:val="24"/>
          <w:szCs w:val="24"/>
        </w:rPr>
        <w:t xml:space="preserve"> sequence members of the same family.</w:t>
      </w:r>
    </w:p>
    <w:p w:rsidR="00F9446A" w:rsidRPr="00EE69B1" w:rsidRDefault="00CF118A" w:rsidP="002D41A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9B1">
        <w:rPr>
          <w:b/>
          <w:bCs/>
          <w:sz w:val="24"/>
          <w:szCs w:val="24"/>
        </w:rPr>
        <w:t>SELECTIVITY/</w:t>
      </w:r>
      <w:r w:rsidR="00295E75" w:rsidRPr="00EE69B1">
        <w:rPr>
          <w:b/>
          <w:bCs/>
          <w:sz w:val="24"/>
          <w:szCs w:val="24"/>
        </w:rPr>
        <w:t>SPECIFICITY</w:t>
      </w:r>
      <w:r w:rsidR="00295E75" w:rsidRPr="00EE69B1">
        <w:rPr>
          <w:sz w:val="24"/>
          <w:szCs w:val="24"/>
        </w:rPr>
        <w:t xml:space="preserve">: </w:t>
      </w:r>
      <w:r w:rsidR="005F2878" w:rsidRPr="00EE69B1">
        <w:rPr>
          <w:sz w:val="24"/>
          <w:szCs w:val="24"/>
        </w:rPr>
        <w:t xml:space="preserve">(also called true negative rate) measures the proportion of actual negatives that are correctly identified as such.  It refers to the ability to exclude incorrect hits. These </w:t>
      </w:r>
      <w:r w:rsidR="00456EE9" w:rsidRPr="00EE69B1">
        <w:rPr>
          <w:sz w:val="24"/>
          <w:szCs w:val="24"/>
        </w:rPr>
        <w:t>incorrect hits are unrelated sequences mistakenly identified in database searching and are considered “false positives”.</w:t>
      </w:r>
    </w:p>
    <w:p w:rsidR="00F90888" w:rsidRPr="00EE69B1" w:rsidRDefault="00F90888" w:rsidP="004D0615">
      <w:pPr>
        <w:pStyle w:val="ListParagraph"/>
        <w:ind w:left="1080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:rsidR="004D0615" w:rsidRPr="00EE69B1" w:rsidRDefault="00F42F21" w:rsidP="004D0615">
      <w:pPr>
        <w:pStyle w:val="ListParagraph"/>
        <w:ind w:left="1080"/>
        <w:rPr>
          <w:sz w:val="24"/>
          <w:szCs w:val="24"/>
        </w:rPr>
      </w:pPr>
      <w:r w:rsidRPr="00EE69B1">
        <w:rPr>
          <w:rFonts w:eastAsia="Times New Roman"/>
          <w:color w:val="222222"/>
          <w:sz w:val="24"/>
          <w:szCs w:val="24"/>
          <w:shd w:val="clear" w:color="auto" w:fill="FFFFFF"/>
        </w:rPr>
        <w:t>NOTE: T</w:t>
      </w:r>
      <w:r w:rsidR="004D0615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>he terms "positive" and "negative" don't refer to the value of the condition of interest, but to its presence or absence; the condition itself could be a disease, so that "positive" might mean "diseased", while "negative" might mean "healthy".</w:t>
      </w:r>
    </w:p>
    <w:p w:rsidR="00FD2907" w:rsidRPr="00EE69B1" w:rsidRDefault="00456EE9" w:rsidP="00FD290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69B1">
        <w:rPr>
          <w:b/>
          <w:bCs/>
          <w:sz w:val="24"/>
          <w:szCs w:val="24"/>
        </w:rPr>
        <w:t>SPEED</w:t>
      </w:r>
      <w:r w:rsidRPr="00EE69B1">
        <w:rPr>
          <w:sz w:val="24"/>
          <w:szCs w:val="24"/>
        </w:rPr>
        <w:t>:</w:t>
      </w:r>
      <w:r w:rsidR="00AD0322" w:rsidRPr="00EE69B1">
        <w:rPr>
          <w:sz w:val="24"/>
          <w:szCs w:val="24"/>
        </w:rPr>
        <w:t xml:space="preserve"> </w:t>
      </w:r>
      <w:r w:rsidR="00AD1DF2" w:rsidRPr="00EE69B1">
        <w:rPr>
          <w:sz w:val="24"/>
          <w:szCs w:val="24"/>
        </w:rPr>
        <w:t xml:space="preserve">This is the time it takes to get results from database </w:t>
      </w:r>
      <w:r w:rsidR="00E91D11" w:rsidRPr="00EE69B1">
        <w:rPr>
          <w:sz w:val="24"/>
          <w:szCs w:val="24"/>
        </w:rPr>
        <w:t>searches.</w:t>
      </w:r>
      <w:r w:rsidR="00FD2907" w:rsidRPr="00EE69B1">
        <w:rPr>
          <w:sz w:val="24"/>
          <w:szCs w:val="24"/>
        </w:rPr>
        <w:t xml:space="preserve"> Depending on the </w:t>
      </w:r>
      <w:r w:rsidR="00817D1D" w:rsidRPr="00EE69B1">
        <w:rPr>
          <w:sz w:val="24"/>
          <w:szCs w:val="24"/>
        </w:rPr>
        <w:t xml:space="preserve">size of the database, speed can be a </w:t>
      </w:r>
      <w:r w:rsidR="00F60FA5" w:rsidRPr="00EE69B1">
        <w:rPr>
          <w:sz w:val="24"/>
          <w:szCs w:val="24"/>
        </w:rPr>
        <w:t xml:space="preserve">primary concern but the more keywords you provide, </w:t>
      </w:r>
      <w:r w:rsidR="006013CE" w:rsidRPr="00EE69B1">
        <w:rPr>
          <w:sz w:val="24"/>
          <w:szCs w:val="24"/>
        </w:rPr>
        <w:t xml:space="preserve">the higher the probability that the specified data will be found </w:t>
      </w:r>
      <w:r w:rsidR="00DB5A93" w:rsidRPr="00EE69B1">
        <w:rPr>
          <w:sz w:val="24"/>
          <w:szCs w:val="24"/>
        </w:rPr>
        <w:t>with a faster speed.</w:t>
      </w:r>
    </w:p>
    <w:p w:rsidR="001F0BE0" w:rsidRPr="00EE69B1" w:rsidRDefault="001F0BE0" w:rsidP="007C7728">
      <w:pPr>
        <w:rPr>
          <w:b/>
          <w:bCs/>
          <w:sz w:val="24"/>
          <w:szCs w:val="24"/>
        </w:rPr>
      </w:pPr>
      <w:r w:rsidRPr="00EE69B1">
        <w:rPr>
          <w:b/>
          <w:bCs/>
          <w:sz w:val="24"/>
          <w:szCs w:val="24"/>
        </w:rPr>
        <w:t xml:space="preserve">1b. </w:t>
      </w:r>
      <w:r w:rsidR="007C7728" w:rsidRPr="00EE69B1">
        <w:rPr>
          <w:b/>
          <w:bCs/>
          <w:sz w:val="24"/>
          <w:szCs w:val="24"/>
        </w:rPr>
        <w:t xml:space="preserve">Explain briefly </w:t>
      </w:r>
      <w:r w:rsidR="00B34416" w:rsidRPr="00EE69B1">
        <w:rPr>
          <w:b/>
          <w:bCs/>
          <w:sz w:val="24"/>
          <w:szCs w:val="24"/>
        </w:rPr>
        <w:t xml:space="preserve">Basic Local Alignment Tool (BLAST) as used in database similarity searching. </w:t>
      </w:r>
    </w:p>
    <w:p w:rsidR="00625E9C" w:rsidRPr="00EE69B1" w:rsidRDefault="001C4859" w:rsidP="007C7728">
      <w:pPr>
        <w:rPr>
          <w:sz w:val="24"/>
          <w:szCs w:val="24"/>
        </w:rPr>
      </w:pPr>
      <w:r w:rsidRPr="00EE69B1">
        <w:rPr>
          <w:sz w:val="24"/>
          <w:szCs w:val="24"/>
        </w:rPr>
        <w:t xml:space="preserve">        </w:t>
      </w:r>
      <w:r w:rsidR="00B913D8" w:rsidRPr="00EE69B1">
        <w:rPr>
          <w:sz w:val="24"/>
          <w:szCs w:val="24"/>
        </w:rPr>
        <w:t>It is a sequence similarity search program that can be use to quickly search a sequence database for matches to a query sequence</w:t>
      </w:r>
      <w:r w:rsidR="00C76662" w:rsidRPr="00EE69B1">
        <w:rPr>
          <w:sz w:val="24"/>
          <w:szCs w:val="24"/>
        </w:rPr>
        <w:t xml:space="preserve">. BLAST provides an exact value, statistical information about the </w:t>
      </w:r>
      <w:r w:rsidR="00625E9C" w:rsidRPr="00EE69B1">
        <w:rPr>
          <w:sz w:val="24"/>
          <w:szCs w:val="24"/>
        </w:rPr>
        <w:t xml:space="preserve">significance of each </w:t>
      </w:r>
      <w:r w:rsidR="00EF10CC" w:rsidRPr="00EE69B1">
        <w:rPr>
          <w:sz w:val="24"/>
          <w:szCs w:val="24"/>
        </w:rPr>
        <w:t>alignment.</w:t>
      </w:r>
    </w:p>
    <w:p w:rsidR="00625E9C" w:rsidRPr="00EE69B1" w:rsidRDefault="00EF10CC" w:rsidP="007C7728">
      <w:pPr>
        <w:rPr>
          <w:sz w:val="24"/>
          <w:szCs w:val="24"/>
        </w:rPr>
      </w:pPr>
      <w:r w:rsidRPr="00EE69B1">
        <w:rPr>
          <w:sz w:val="24"/>
          <w:szCs w:val="24"/>
        </w:rPr>
        <w:t xml:space="preserve">       </w:t>
      </w:r>
      <w:r w:rsidR="00625E9C" w:rsidRPr="00EE69B1">
        <w:rPr>
          <w:sz w:val="24"/>
          <w:szCs w:val="24"/>
        </w:rPr>
        <w:t xml:space="preserve"> Its main function is to </w:t>
      </w:r>
      <w:r w:rsidRPr="00EE69B1">
        <w:rPr>
          <w:sz w:val="24"/>
          <w:szCs w:val="24"/>
        </w:rPr>
        <w:t>compare a sequence of interest, the query sequence, to sequences in a large database, BLAST then reports the best matches, or “hits" found in the database.</w:t>
      </w:r>
    </w:p>
    <w:p w:rsidR="00EF10CC" w:rsidRPr="00EE69B1" w:rsidRDefault="00842420" w:rsidP="00842420">
      <w:pPr>
        <w:rPr>
          <w:b/>
          <w:bCs/>
          <w:sz w:val="24"/>
          <w:szCs w:val="24"/>
        </w:rPr>
      </w:pPr>
      <w:r w:rsidRPr="00EE69B1">
        <w:rPr>
          <w:b/>
          <w:bCs/>
          <w:sz w:val="24"/>
          <w:szCs w:val="24"/>
        </w:rPr>
        <w:t xml:space="preserve">2A. </w:t>
      </w:r>
      <w:r w:rsidR="00FC0654" w:rsidRPr="00EE69B1">
        <w:rPr>
          <w:b/>
          <w:bCs/>
          <w:sz w:val="24"/>
          <w:szCs w:val="24"/>
        </w:rPr>
        <w:t xml:space="preserve">Briefly discuss the differences between </w:t>
      </w:r>
      <w:proofErr w:type="spellStart"/>
      <w:r w:rsidR="00FC0654" w:rsidRPr="00EE69B1">
        <w:rPr>
          <w:b/>
          <w:bCs/>
          <w:sz w:val="24"/>
          <w:szCs w:val="24"/>
        </w:rPr>
        <w:t>Dayhoff</w:t>
      </w:r>
      <w:proofErr w:type="spellEnd"/>
      <w:r w:rsidR="00FC0654" w:rsidRPr="00EE69B1">
        <w:rPr>
          <w:b/>
          <w:bCs/>
          <w:sz w:val="24"/>
          <w:szCs w:val="24"/>
        </w:rPr>
        <w:t xml:space="preserve"> PAM Matrices and BLOSUM Matrices </w:t>
      </w:r>
    </w:p>
    <w:p w:rsidR="006C3A0F" w:rsidRPr="00EE69B1" w:rsidRDefault="00565174" w:rsidP="006C3A0F">
      <w:pPr>
        <w:pStyle w:val="ListParagraph"/>
        <w:ind w:left="360"/>
        <w:rPr>
          <w:sz w:val="24"/>
          <w:szCs w:val="24"/>
        </w:rPr>
      </w:pPr>
      <w:r w:rsidRPr="00EE69B1">
        <w:rPr>
          <w:b/>
          <w:bCs/>
          <w:sz w:val="24"/>
          <w:szCs w:val="24"/>
        </w:rPr>
        <w:t xml:space="preserve">    </w:t>
      </w:r>
      <w:proofErr w:type="spellStart"/>
      <w:r w:rsidR="00FE6E62" w:rsidRPr="00EE69B1">
        <w:rPr>
          <w:sz w:val="24"/>
          <w:szCs w:val="24"/>
        </w:rPr>
        <w:t>Dayhoff</w:t>
      </w:r>
      <w:proofErr w:type="spellEnd"/>
      <w:r w:rsidR="00FE6E62" w:rsidRPr="00EE69B1">
        <w:rPr>
          <w:sz w:val="24"/>
          <w:szCs w:val="24"/>
        </w:rPr>
        <w:t xml:space="preserve"> PAM(Point Accepted Mutations)</w:t>
      </w:r>
      <w:r w:rsidR="001F302D" w:rsidRPr="00EE69B1">
        <w:rPr>
          <w:sz w:val="24"/>
          <w:szCs w:val="24"/>
        </w:rPr>
        <w:t xml:space="preserve"> was created by Margaret </w:t>
      </w:r>
      <w:proofErr w:type="spellStart"/>
      <w:r w:rsidR="001F302D" w:rsidRPr="00EE69B1">
        <w:rPr>
          <w:sz w:val="24"/>
          <w:szCs w:val="24"/>
        </w:rPr>
        <w:t>Dayhoff</w:t>
      </w:r>
      <w:proofErr w:type="spellEnd"/>
      <w:r w:rsidR="001F302D" w:rsidRPr="00EE69B1">
        <w:rPr>
          <w:sz w:val="24"/>
          <w:szCs w:val="24"/>
        </w:rPr>
        <w:t xml:space="preserve">. </w:t>
      </w:r>
      <w:r w:rsidR="00493B3D" w:rsidRPr="00EE69B1">
        <w:rPr>
          <w:sz w:val="24"/>
          <w:szCs w:val="24"/>
        </w:rPr>
        <w:t xml:space="preserve">PAM matrices are regularly used as substitution matrices to score sequence alignments </w:t>
      </w:r>
      <w:r w:rsidR="007C5D79" w:rsidRPr="00EE69B1">
        <w:rPr>
          <w:sz w:val="24"/>
          <w:szCs w:val="24"/>
        </w:rPr>
        <w:t xml:space="preserve">between closely related protein sequences.  </w:t>
      </w:r>
      <w:r w:rsidR="005D54D3" w:rsidRPr="00EE69B1">
        <w:rPr>
          <w:sz w:val="24"/>
          <w:szCs w:val="24"/>
        </w:rPr>
        <w:t>They are based on global alignments</w:t>
      </w:r>
      <w:r w:rsidR="001B7CF9" w:rsidRPr="00EE69B1">
        <w:rPr>
          <w:sz w:val="24"/>
          <w:szCs w:val="24"/>
        </w:rPr>
        <w:t xml:space="preserve">, mutations in global </w:t>
      </w:r>
      <w:r w:rsidR="001B7CF9" w:rsidRPr="00EE69B1">
        <w:rPr>
          <w:sz w:val="24"/>
          <w:szCs w:val="24"/>
        </w:rPr>
        <w:lastRenderedPageBreak/>
        <w:t xml:space="preserve">alignments are very significant. </w:t>
      </w:r>
      <w:r w:rsidR="005D54D3" w:rsidRPr="00EE69B1">
        <w:rPr>
          <w:sz w:val="24"/>
          <w:szCs w:val="24"/>
        </w:rPr>
        <w:t xml:space="preserve">Their alignments </w:t>
      </w:r>
      <w:r w:rsidR="004D4A6E" w:rsidRPr="00EE69B1">
        <w:rPr>
          <w:sz w:val="24"/>
          <w:szCs w:val="24"/>
        </w:rPr>
        <w:t xml:space="preserve">have high similarity than BLOSUM </w:t>
      </w:r>
      <w:r w:rsidR="00F303A8" w:rsidRPr="00EE69B1">
        <w:rPr>
          <w:sz w:val="24"/>
          <w:szCs w:val="24"/>
        </w:rPr>
        <w:t>alignments.</w:t>
      </w:r>
      <w:r w:rsidR="008B71D5" w:rsidRPr="00EE69B1">
        <w:rPr>
          <w:sz w:val="24"/>
          <w:szCs w:val="24"/>
        </w:rPr>
        <w:t xml:space="preserve"> Different PAM matrices correspond to different lengths of time in the evolution of </w:t>
      </w:r>
      <w:r w:rsidR="006D59E5" w:rsidRPr="00EE69B1">
        <w:rPr>
          <w:sz w:val="24"/>
          <w:szCs w:val="24"/>
        </w:rPr>
        <w:t xml:space="preserve">protein sequence. </w:t>
      </w:r>
      <w:r w:rsidR="00F303A8" w:rsidRPr="00EE69B1">
        <w:rPr>
          <w:sz w:val="24"/>
          <w:szCs w:val="24"/>
        </w:rPr>
        <w:t>Higher numbers in the PAM matrix naming denotes greater evolutionary distance.</w:t>
      </w:r>
      <w:r w:rsidR="006D59E5" w:rsidRPr="00EE69B1">
        <w:rPr>
          <w:sz w:val="24"/>
          <w:szCs w:val="24"/>
        </w:rPr>
        <w:t xml:space="preserve"> Example: PAM </w:t>
      </w:r>
      <w:r w:rsidR="006C3A0F" w:rsidRPr="00EE69B1">
        <w:rPr>
          <w:sz w:val="24"/>
          <w:szCs w:val="24"/>
        </w:rPr>
        <w:t>250 is used for more distant sequences than PAM 120.</w:t>
      </w:r>
    </w:p>
    <w:p w:rsidR="006C3A0F" w:rsidRPr="00EE69B1" w:rsidRDefault="006C3A0F" w:rsidP="006C3A0F">
      <w:pPr>
        <w:pStyle w:val="ListParagraph"/>
        <w:ind w:left="360"/>
        <w:rPr>
          <w:sz w:val="24"/>
          <w:szCs w:val="24"/>
        </w:rPr>
      </w:pPr>
      <w:r w:rsidRPr="00EE69B1">
        <w:rPr>
          <w:sz w:val="24"/>
          <w:szCs w:val="24"/>
        </w:rPr>
        <w:t xml:space="preserve">                          </w:t>
      </w:r>
      <w:r w:rsidRPr="00EE69B1">
        <w:rPr>
          <w:b/>
          <w:bCs/>
          <w:sz w:val="24"/>
          <w:szCs w:val="24"/>
        </w:rPr>
        <w:t>WHILE</w:t>
      </w:r>
    </w:p>
    <w:p w:rsidR="006C3A0F" w:rsidRPr="00EE69B1" w:rsidRDefault="00842420" w:rsidP="006C3A0F">
      <w:pPr>
        <w:pStyle w:val="ListParagraph"/>
        <w:ind w:left="360"/>
        <w:rPr>
          <w:sz w:val="24"/>
          <w:szCs w:val="24"/>
        </w:rPr>
      </w:pPr>
      <w:r w:rsidRPr="00EE69B1">
        <w:rPr>
          <w:sz w:val="24"/>
          <w:szCs w:val="24"/>
        </w:rPr>
        <w:t xml:space="preserve">     </w:t>
      </w:r>
      <w:r w:rsidR="00225213" w:rsidRPr="00EE69B1">
        <w:rPr>
          <w:sz w:val="24"/>
          <w:szCs w:val="24"/>
        </w:rPr>
        <w:t>BLOSUM(Blocks Substitution Matrix)</w:t>
      </w:r>
      <w:r w:rsidR="00561845" w:rsidRPr="00EE69B1">
        <w:rPr>
          <w:sz w:val="24"/>
          <w:szCs w:val="24"/>
        </w:rPr>
        <w:t xml:space="preserve"> which was created by Steven and </w:t>
      </w:r>
      <w:proofErr w:type="spellStart"/>
      <w:r w:rsidR="00561845" w:rsidRPr="00EE69B1">
        <w:rPr>
          <w:sz w:val="24"/>
          <w:szCs w:val="24"/>
        </w:rPr>
        <w:t>Henikoff</w:t>
      </w:r>
      <w:proofErr w:type="spellEnd"/>
      <w:r w:rsidR="00561845" w:rsidRPr="00EE69B1">
        <w:rPr>
          <w:sz w:val="24"/>
          <w:szCs w:val="24"/>
        </w:rPr>
        <w:t xml:space="preserve"> is </w:t>
      </w:r>
      <w:r w:rsidR="00031511" w:rsidRPr="00EE69B1">
        <w:rPr>
          <w:sz w:val="24"/>
          <w:szCs w:val="24"/>
        </w:rPr>
        <w:t>a substitution</w:t>
      </w:r>
      <w:r w:rsidR="00561845" w:rsidRPr="00EE69B1">
        <w:rPr>
          <w:sz w:val="24"/>
          <w:szCs w:val="24"/>
        </w:rPr>
        <w:t xml:space="preserve"> matrix </w:t>
      </w:r>
      <w:r w:rsidR="00031511" w:rsidRPr="00EE69B1">
        <w:rPr>
          <w:sz w:val="24"/>
          <w:szCs w:val="24"/>
        </w:rPr>
        <w:t xml:space="preserve">used to score alignments between </w:t>
      </w:r>
      <w:r w:rsidR="00521900" w:rsidRPr="00EE69B1">
        <w:rPr>
          <w:sz w:val="24"/>
          <w:szCs w:val="24"/>
        </w:rPr>
        <w:t>evolutionarily divergent protein alignments. They are based on local alignments</w:t>
      </w:r>
      <w:r w:rsidR="00654F6B" w:rsidRPr="00EE69B1">
        <w:rPr>
          <w:sz w:val="24"/>
          <w:szCs w:val="24"/>
        </w:rPr>
        <w:t>. Their alignments have low similarity than PAM alignments. Based on highly conserved stretches of alignments</w:t>
      </w:r>
      <w:r w:rsidR="00BC6463" w:rsidRPr="00EE69B1">
        <w:rPr>
          <w:sz w:val="24"/>
          <w:szCs w:val="24"/>
        </w:rPr>
        <w:t xml:space="preserve">. All BLOSUM matrices are based on observed </w:t>
      </w:r>
      <w:r w:rsidR="00351D97" w:rsidRPr="00EE69B1">
        <w:rPr>
          <w:sz w:val="24"/>
          <w:szCs w:val="24"/>
        </w:rPr>
        <w:t xml:space="preserve">alignments, they are not extrapolated from comparisons of closely related proteins like the PAM matrices. Higher numbers </w:t>
      </w:r>
      <w:r w:rsidR="00555B21" w:rsidRPr="00EE69B1">
        <w:rPr>
          <w:sz w:val="24"/>
          <w:szCs w:val="24"/>
        </w:rPr>
        <w:t xml:space="preserve">in the BLOSUM matrix naming denotes higher sequence similarity and smaller evolutionary distance. </w:t>
      </w:r>
    </w:p>
    <w:p w:rsidR="00555B21" w:rsidRPr="00EE69B1" w:rsidRDefault="00555B21" w:rsidP="006C3A0F">
      <w:pPr>
        <w:pStyle w:val="ListParagraph"/>
        <w:ind w:left="360"/>
        <w:rPr>
          <w:sz w:val="24"/>
          <w:szCs w:val="24"/>
        </w:rPr>
      </w:pPr>
      <w:r w:rsidRPr="00EE69B1">
        <w:rPr>
          <w:sz w:val="24"/>
          <w:szCs w:val="24"/>
        </w:rPr>
        <w:t xml:space="preserve">Example: BLOSUM </w:t>
      </w:r>
      <w:r w:rsidR="00842420" w:rsidRPr="00EE69B1">
        <w:rPr>
          <w:sz w:val="24"/>
          <w:szCs w:val="24"/>
        </w:rPr>
        <w:t>80 is used for closely related sequences than BLOSUM 62.</w:t>
      </w:r>
    </w:p>
    <w:p w:rsidR="00842420" w:rsidRPr="00EE69B1" w:rsidRDefault="00842420" w:rsidP="006C3A0F">
      <w:pPr>
        <w:pStyle w:val="ListParagraph"/>
        <w:ind w:left="360"/>
        <w:rPr>
          <w:sz w:val="24"/>
          <w:szCs w:val="24"/>
        </w:rPr>
      </w:pPr>
    </w:p>
    <w:p w:rsidR="00842420" w:rsidRPr="00EE69B1" w:rsidRDefault="00842420" w:rsidP="006C3A0F">
      <w:pPr>
        <w:pStyle w:val="ListParagraph"/>
        <w:ind w:left="360"/>
        <w:rPr>
          <w:b/>
          <w:bCs/>
          <w:sz w:val="24"/>
          <w:szCs w:val="24"/>
        </w:rPr>
      </w:pPr>
      <w:r w:rsidRPr="00EE69B1">
        <w:rPr>
          <w:b/>
          <w:bCs/>
          <w:sz w:val="24"/>
          <w:szCs w:val="24"/>
        </w:rPr>
        <w:t xml:space="preserve">2B. </w:t>
      </w:r>
      <w:r w:rsidR="00427E13" w:rsidRPr="00EE69B1">
        <w:rPr>
          <w:b/>
          <w:bCs/>
          <w:sz w:val="24"/>
          <w:szCs w:val="24"/>
        </w:rPr>
        <w:t xml:space="preserve">Explain briefly Heuristic database searching. </w:t>
      </w:r>
    </w:p>
    <w:p w:rsidR="005736A1" w:rsidRPr="00EE69B1" w:rsidRDefault="006E08F7" w:rsidP="005736A1">
      <w:pPr>
        <w:pStyle w:val="ListParagraph"/>
        <w:ind w:left="360"/>
        <w:rPr>
          <w:rFonts w:eastAsia="Times New Roman"/>
          <w:color w:val="212121"/>
          <w:sz w:val="24"/>
          <w:szCs w:val="24"/>
          <w:shd w:val="clear" w:color="auto" w:fill="FFFFFF"/>
        </w:rPr>
      </w:pPr>
      <w:r w:rsidRPr="00EE69B1">
        <w:rPr>
          <w:b/>
          <w:bCs/>
          <w:sz w:val="24"/>
          <w:szCs w:val="24"/>
        </w:rPr>
        <w:t xml:space="preserve">     </w:t>
      </w:r>
      <w:r w:rsidRPr="00EE69B1">
        <w:rPr>
          <w:rFonts w:eastAsia="Times New Roman"/>
          <w:color w:val="333333"/>
          <w:spacing w:val="1"/>
          <w:sz w:val="24"/>
          <w:szCs w:val="24"/>
          <w:shd w:val="clear" w:color="auto" w:fill="FFFFFF"/>
        </w:rPr>
        <w:t>Heuristic database searching refers to a search strategy that attempts to optimize a problem by iteratively improving the solution based on a given heuristic function or a cost measure. </w:t>
      </w:r>
      <w:r w:rsidR="009C49DC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Heuristic algorithms have been designed to reduce the time required to build an alignment that has a reasonable chance to be the best one. Such algorithms have been implemented as fast and efficient programs (Blast</w:t>
      </w:r>
      <w:r w:rsidR="005736A1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5736A1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FastA</w:t>
      </w:r>
      <w:proofErr w:type="spellEnd"/>
      <w:r w:rsidR="009C49DC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) available in different types to address different kinds of problems.</w:t>
      </w:r>
      <w:r w:rsidR="005736A1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The heuristic algorithms perform faster searches because they examine only a fraction of the possible alignments</w:t>
      </w:r>
    </w:p>
    <w:p w:rsidR="006E08F7" w:rsidRPr="00EE69B1" w:rsidRDefault="005736A1" w:rsidP="006C3A0F">
      <w:pPr>
        <w:pStyle w:val="ListParagraph"/>
        <w:ind w:left="360"/>
        <w:rPr>
          <w:rFonts w:eastAsia="Times New Roman"/>
          <w:color w:val="212121"/>
          <w:sz w:val="24"/>
          <w:szCs w:val="24"/>
          <w:shd w:val="clear" w:color="auto" w:fill="FFFFFF"/>
        </w:rPr>
      </w:pPr>
      <w:r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examined in regular dynamic programming.</w:t>
      </w:r>
    </w:p>
    <w:p w:rsidR="005736A1" w:rsidRPr="00EE69B1" w:rsidRDefault="005736A1" w:rsidP="006C3A0F">
      <w:pPr>
        <w:pStyle w:val="ListParagraph"/>
        <w:ind w:left="360"/>
        <w:rPr>
          <w:rFonts w:eastAsia="Times New Roman"/>
          <w:color w:val="212121"/>
          <w:sz w:val="24"/>
          <w:szCs w:val="24"/>
          <w:shd w:val="clear" w:color="auto" w:fill="FFFFFF"/>
        </w:rPr>
      </w:pPr>
    </w:p>
    <w:p w:rsidR="00A846C0" w:rsidRPr="00EE69B1" w:rsidRDefault="00643A51" w:rsidP="00A846C0">
      <w:pPr>
        <w:pStyle w:val="ListParagraph"/>
        <w:ind w:left="360"/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</w:pPr>
      <w:r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>3A. Define the following: (</w:t>
      </w:r>
      <w:proofErr w:type="spellStart"/>
      <w:r w:rsidR="00A846C0"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>i</w:t>
      </w:r>
      <w:proofErr w:type="spellEnd"/>
      <w:r w:rsidR="00A846C0"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>)Sequence Homology (ii)Sequence Similarity (iii)Sequence Identity.</w:t>
      </w:r>
    </w:p>
    <w:p w:rsidR="00CF3185" w:rsidRPr="00EE69B1" w:rsidRDefault="006476A1" w:rsidP="00CF3185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</w:pPr>
      <w:r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 xml:space="preserve">SEQUENCE HOMOLOGY: </w:t>
      </w:r>
      <w:r w:rsidR="00D16580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It is an </w:t>
      </w:r>
      <w:r w:rsidR="00692678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inference or  a conclusion about a common ancestral relationship. When two sequences are descended from a common evolutionary origin, they are said to have a Homologous </w:t>
      </w:r>
      <w:r w:rsidR="009209FB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relationship or share Homology.</w:t>
      </w:r>
      <w:r w:rsidR="00E700E3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Homology sequences usually have the same, or very </w:t>
      </w:r>
      <w:r w:rsidR="009E6ACF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similar functions so new sequences can be relatively assigned functions if </w:t>
      </w:r>
      <w:r w:rsidR="00CF3185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homologous sequences with known functions can be identified.</w:t>
      </w:r>
    </w:p>
    <w:p w:rsidR="00CF3185" w:rsidRPr="00EE69B1" w:rsidRDefault="00CF3185" w:rsidP="00587B79">
      <w:pPr>
        <w:pStyle w:val="ListParagraph"/>
        <w:numPr>
          <w:ilvl w:val="0"/>
          <w:numId w:val="3"/>
        </w:numPr>
        <w:rPr>
          <w:rFonts w:eastAsia="Times New Roman"/>
          <w:color w:val="212121"/>
          <w:sz w:val="24"/>
          <w:szCs w:val="24"/>
          <w:shd w:val="clear" w:color="auto" w:fill="FFFFFF"/>
        </w:rPr>
      </w:pPr>
      <w:r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 xml:space="preserve">SEQUENCE SIMILARITY: </w:t>
      </w:r>
      <w:r w:rsidR="003E1CA2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Sequence similarity is a measure of an empirical</w:t>
      </w:r>
      <w:r w:rsidR="000B056C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</w:t>
      </w:r>
      <w:r w:rsidR="003E1CA2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relationship between sequences. Its common</w:t>
      </w:r>
      <w:r w:rsidR="000B056C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</w:t>
      </w:r>
      <w:r w:rsidR="003E1CA2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objective is establishing the likelihood for sequence</w:t>
      </w:r>
      <w:r w:rsidR="000B056C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</w:t>
      </w:r>
      <w:r w:rsidR="003E1CA2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homology</w:t>
      </w:r>
      <w:r w:rsidR="005A3023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. It is the likeness (resemblance) between two sequences in comparison.</w:t>
      </w:r>
    </w:p>
    <w:p w:rsidR="00120688" w:rsidRPr="00EE69B1" w:rsidRDefault="00EA196D" w:rsidP="00120688">
      <w:pPr>
        <w:pStyle w:val="ListParagraph"/>
        <w:numPr>
          <w:ilvl w:val="0"/>
          <w:numId w:val="3"/>
        </w:numPr>
        <w:rPr>
          <w:rFonts w:eastAsia="Times New Roman"/>
          <w:color w:val="212121"/>
          <w:sz w:val="24"/>
          <w:szCs w:val="24"/>
          <w:shd w:val="clear" w:color="auto" w:fill="FFFFFF"/>
        </w:rPr>
      </w:pPr>
      <w:r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 xml:space="preserve">SEQUENCE IDENTITY: </w:t>
      </w:r>
      <w:r w:rsidR="0062115C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Sequence identity is the amount of characters</w:t>
      </w:r>
      <w:r w:rsidR="00306259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</w:t>
      </w:r>
      <w:r w:rsidR="0062115C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which match exactly between two different</w:t>
      </w:r>
      <w:r w:rsidR="00306259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</w:t>
      </w:r>
      <w:r w:rsidR="0062115C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sequences. </w:t>
      </w:r>
      <w:r w:rsidR="00306259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The gaps are not counted </w:t>
      </w:r>
      <w:r w:rsidR="00313C98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and the measurement is relational </w:t>
      </w:r>
      <w:r w:rsidR="006B7B15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to the shorter of the two sequences.</w:t>
      </w:r>
      <w:r w:rsidR="00B40740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It</w:t>
      </w:r>
      <w:r w:rsidR="00463042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is the</w:t>
      </w:r>
      <w:r w:rsidR="00B40740" w:rsidRPr="00EE69B1">
        <w:rPr>
          <w:rFonts w:eastAsia="Times New Roman"/>
          <w:color w:val="3C4043"/>
          <w:sz w:val="24"/>
          <w:szCs w:val="24"/>
          <w:shd w:val="clear" w:color="auto" w:fill="FFFFFF"/>
        </w:rPr>
        <w:t xml:space="preserve"> </w:t>
      </w:r>
      <w:r w:rsidR="00B40740" w:rsidRPr="00EE69B1">
        <w:rPr>
          <w:rFonts w:eastAsia="Times New Roman"/>
          <w:color w:val="3C4043"/>
          <w:sz w:val="24"/>
          <w:szCs w:val="24"/>
          <w:shd w:val="clear" w:color="auto" w:fill="FFFFFF"/>
        </w:rPr>
        <w:lastRenderedPageBreak/>
        <w:t xml:space="preserve">extent to which two (nucleotide or amino acid) sequences have the same residues at the same positions in an alignment, often expressed as a </w:t>
      </w:r>
      <w:r w:rsidR="00120688" w:rsidRPr="00EE69B1">
        <w:rPr>
          <w:rFonts w:eastAsia="Times New Roman"/>
          <w:color w:val="212121"/>
          <w:sz w:val="24"/>
          <w:szCs w:val="24"/>
          <w:shd w:val="clear" w:color="auto" w:fill="FFFFFF"/>
        </w:rPr>
        <w:t>percentage.</w:t>
      </w:r>
    </w:p>
    <w:p w:rsidR="00120688" w:rsidRPr="00EE69B1" w:rsidRDefault="00120688" w:rsidP="00120688">
      <w:pPr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</w:pPr>
      <w:r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 xml:space="preserve">3B. </w:t>
      </w:r>
      <w:r w:rsidR="008C078E" w:rsidRPr="00EE69B1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(</w:t>
      </w:r>
      <w:proofErr w:type="spellStart"/>
      <w:r w:rsidR="008C078E" w:rsidRPr="00EE69B1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i</w:t>
      </w:r>
      <w:proofErr w:type="spellEnd"/>
      <w:r w:rsidR="008C078E" w:rsidRPr="00EE69B1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)</w:t>
      </w:r>
      <w:r w:rsidR="00D13BB1" w:rsidRPr="00EE69B1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Give any three (3) methods of Alignment Algorithm  (ii)  Discuss briefly Pairwise Sequence Alignment</w:t>
      </w:r>
    </w:p>
    <w:p w:rsidR="008C078E" w:rsidRPr="00EE69B1" w:rsidRDefault="00B510D4" w:rsidP="008C078E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</w:pPr>
      <w:r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Dot matrix method </w:t>
      </w:r>
    </w:p>
    <w:p w:rsidR="00B510D4" w:rsidRPr="00EE69B1" w:rsidRDefault="00BC50DB" w:rsidP="00BC50DB">
      <w:pPr>
        <w:ind w:left="405"/>
        <w:rPr>
          <w:rFonts w:eastAsia="Times New Roman"/>
          <w:color w:val="212121"/>
          <w:sz w:val="24"/>
          <w:szCs w:val="24"/>
          <w:shd w:val="clear" w:color="auto" w:fill="FFFFFF"/>
        </w:rPr>
      </w:pPr>
      <w:r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 xml:space="preserve">     </w:t>
      </w:r>
      <w:r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Dynamic Programming method </w:t>
      </w:r>
    </w:p>
    <w:p w:rsidR="00BC50DB" w:rsidRPr="00EE69B1" w:rsidRDefault="00BC50DB" w:rsidP="00BC50DB">
      <w:pPr>
        <w:ind w:left="405"/>
        <w:rPr>
          <w:rFonts w:eastAsia="Times New Roman"/>
          <w:color w:val="212121"/>
          <w:sz w:val="24"/>
          <w:szCs w:val="24"/>
          <w:shd w:val="clear" w:color="auto" w:fill="FFFFFF"/>
        </w:rPr>
      </w:pPr>
      <w:r w:rsidRPr="00EE69B1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     Word Method. </w:t>
      </w:r>
    </w:p>
    <w:p w:rsidR="00BC50DB" w:rsidRPr="00EE69B1" w:rsidRDefault="00C91309" w:rsidP="000208E5">
      <w:pPr>
        <w:pStyle w:val="ListParagraph"/>
        <w:numPr>
          <w:ilvl w:val="0"/>
          <w:numId w:val="4"/>
        </w:numPr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EE69B1"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 xml:space="preserve">Pairwise Sequence Alignment: </w:t>
      </w:r>
      <w:r w:rsidR="00B5028F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>Pairwise sequence alignment methods are used to find the best-matching piecewise (local or global) alignments of two query sequences. Pairwise alignments can only be used between two sequences at a time, but they are efficient to calculate and are often used for methods that do not require extreme precision (such as searching a database for sequences</w:t>
      </w:r>
      <w:r w:rsidR="008D0939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>.</w:t>
      </w:r>
      <w:r w:rsidR="00B42D0C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extremely useful in structural, functional, and</w:t>
      </w:r>
      <w:r w:rsidR="000208E5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</w:t>
      </w:r>
      <w:r w:rsidR="00B42D0C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>evolutionary analyses of sequences. Pairwise sequence</w:t>
      </w:r>
      <w:r w:rsidR="000208E5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</w:t>
      </w:r>
      <w:r w:rsidR="00B42D0C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>alignment provides inference for the relatedness of tw</w:t>
      </w:r>
      <w:r w:rsidR="000208E5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o </w:t>
      </w:r>
      <w:r w:rsidR="00B42D0C" w:rsidRPr="00EE69B1">
        <w:rPr>
          <w:rFonts w:eastAsia="Times New Roman"/>
          <w:color w:val="222222"/>
          <w:sz w:val="24"/>
          <w:szCs w:val="24"/>
          <w:shd w:val="clear" w:color="auto" w:fill="FFFFFF"/>
        </w:rPr>
        <w:t>sequences.</w:t>
      </w:r>
    </w:p>
    <w:p w:rsidR="002D6901" w:rsidRPr="00EE69B1" w:rsidRDefault="002D6901">
      <w:pPr>
        <w:pStyle w:val="NormalWeb"/>
        <w:shd w:val="clear" w:color="auto" w:fill="FFFFFF"/>
        <w:spacing w:before="0" w:beforeAutospacing="0" w:after="150" w:afterAutospacing="0"/>
        <w:divId w:val="282620389"/>
        <w:rPr>
          <w:rFonts w:asciiTheme="minorHAnsi" w:hAnsiTheme="minorHAnsi" w:cs="Arial"/>
          <w:b/>
          <w:bCs/>
          <w:color w:val="333333"/>
        </w:rPr>
      </w:pPr>
      <w:r w:rsidRPr="00EE69B1">
        <w:rPr>
          <w:rFonts w:asciiTheme="minorHAnsi" w:hAnsiTheme="minorHAnsi" w:cs="Arial"/>
          <w:b/>
          <w:bCs/>
          <w:color w:val="333333"/>
        </w:rPr>
        <w:t>4(a)     Differentiate between Global Alignment and Local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923"/>
      </w:tblGrid>
      <w:tr w:rsidR="00BF7178" w:rsidRPr="00EE69B1" w:rsidTr="0009674C">
        <w:trPr>
          <w:divId w:val="282620389"/>
          <w:trHeight w:val="391"/>
        </w:trPr>
        <w:tc>
          <w:tcPr>
            <w:tcW w:w="0" w:type="auto"/>
          </w:tcPr>
          <w:p w:rsidR="004A218A" w:rsidRPr="00EE69B1" w:rsidRDefault="004A218A" w:rsidP="004A218A">
            <w:pPr>
              <w:pStyle w:val="NormalWeb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EE69B1">
              <w:rPr>
                <w:rFonts w:asciiTheme="minorHAnsi" w:hAnsiTheme="minorHAnsi" w:cs="Arial"/>
                <w:b/>
                <w:bCs/>
                <w:color w:val="333333"/>
              </w:rPr>
              <w:t xml:space="preserve">Global Alignment </w:t>
            </w:r>
          </w:p>
        </w:tc>
        <w:tc>
          <w:tcPr>
            <w:tcW w:w="0" w:type="auto"/>
          </w:tcPr>
          <w:p w:rsidR="004A218A" w:rsidRPr="00EE69B1" w:rsidRDefault="0009674C" w:rsidP="004A218A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EE69B1">
              <w:rPr>
                <w:rFonts w:asciiTheme="minorHAnsi" w:hAnsiTheme="minorHAnsi"/>
                <w:b/>
                <w:bCs/>
              </w:rPr>
              <w:t>Local</w:t>
            </w:r>
            <w:r w:rsidR="003276BC" w:rsidRPr="00EE69B1">
              <w:rPr>
                <w:rFonts w:asciiTheme="minorHAnsi" w:hAnsiTheme="minorHAnsi"/>
                <w:b/>
                <w:bCs/>
              </w:rPr>
              <w:t xml:space="preserve"> </w:t>
            </w:r>
            <w:r w:rsidRPr="00EE69B1">
              <w:rPr>
                <w:rFonts w:asciiTheme="minorHAnsi" w:hAnsiTheme="minorHAnsi"/>
                <w:b/>
                <w:bCs/>
              </w:rPr>
              <w:t xml:space="preserve">Alignment </w:t>
            </w:r>
          </w:p>
        </w:tc>
      </w:tr>
      <w:tr w:rsidR="00BF7178" w:rsidRPr="00EE69B1" w:rsidTr="0009674C">
        <w:trPr>
          <w:divId w:val="282620389"/>
          <w:trHeight w:val="391"/>
        </w:trPr>
        <w:tc>
          <w:tcPr>
            <w:tcW w:w="0" w:type="auto"/>
          </w:tcPr>
          <w:p w:rsidR="004A218A" w:rsidRPr="00EE69B1" w:rsidRDefault="004A218A" w:rsidP="004A218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EE69B1">
              <w:rPr>
                <w:rFonts w:asciiTheme="minorHAnsi" w:hAnsiTheme="minorHAnsi" w:cs="Arial"/>
                <w:color w:val="333333"/>
              </w:rPr>
              <w:t xml:space="preserve">Made to align the entire sequence (end to end alignment).             </w:t>
            </w:r>
            <w:proofErr w:type="spellStart"/>
            <w:r w:rsidRPr="00EE69B1">
              <w:rPr>
                <w:rFonts w:asciiTheme="minorHAnsi" w:hAnsiTheme="minorHAnsi" w:cs="Arial"/>
                <w:color w:val="333333"/>
              </w:rPr>
              <w:t>nnn</w:t>
            </w:r>
            <w:proofErr w:type="spellEnd"/>
          </w:p>
        </w:tc>
        <w:tc>
          <w:tcPr>
            <w:tcW w:w="0" w:type="auto"/>
          </w:tcPr>
          <w:p w:rsidR="004A218A" w:rsidRPr="00EE69B1" w:rsidRDefault="00BF7178" w:rsidP="004A218A">
            <w:pPr>
              <w:pStyle w:val="NormalWeb"/>
              <w:rPr>
                <w:rFonts w:asciiTheme="minorHAnsi" w:hAnsiTheme="minorHAnsi"/>
              </w:rPr>
            </w:pPr>
            <w:r w:rsidRPr="00EE69B1">
              <w:rPr>
                <w:rFonts w:asciiTheme="minorHAnsi" w:hAnsiTheme="minorHAnsi"/>
              </w:rPr>
              <w:t xml:space="preserve">Find local regions with the highest level of similarity between </w:t>
            </w:r>
            <w:r w:rsidR="00B17EF8" w:rsidRPr="00EE69B1">
              <w:rPr>
                <w:rFonts w:asciiTheme="minorHAnsi" w:hAnsiTheme="minorHAnsi"/>
              </w:rPr>
              <w:t xml:space="preserve">the two sequences </w:t>
            </w:r>
          </w:p>
        </w:tc>
      </w:tr>
      <w:tr w:rsidR="00BF7178" w:rsidRPr="00EE69B1" w:rsidTr="0009674C">
        <w:trPr>
          <w:divId w:val="282620389"/>
          <w:trHeight w:val="392"/>
        </w:trPr>
        <w:tc>
          <w:tcPr>
            <w:tcW w:w="0" w:type="auto"/>
          </w:tcPr>
          <w:p w:rsidR="004A218A" w:rsidRPr="00EE69B1" w:rsidRDefault="004A218A" w:rsidP="004A218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EE69B1">
              <w:rPr>
                <w:rFonts w:asciiTheme="minorHAnsi" w:hAnsiTheme="minorHAnsi" w:cs="Arial"/>
                <w:color w:val="333333"/>
              </w:rPr>
              <w:t xml:space="preserve">Has the same length </w:t>
            </w:r>
          </w:p>
        </w:tc>
        <w:tc>
          <w:tcPr>
            <w:tcW w:w="0" w:type="auto"/>
          </w:tcPr>
          <w:p w:rsidR="004A218A" w:rsidRPr="00EE69B1" w:rsidRDefault="006A5039" w:rsidP="004A218A">
            <w:pPr>
              <w:pStyle w:val="NormalWeb"/>
              <w:rPr>
                <w:rFonts w:asciiTheme="minorHAnsi" w:hAnsiTheme="minorHAnsi"/>
              </w:rPr>
            </w:pPr>
            <w:r w:rsidRPr="00EE69B1">
              <w:rPr>
                <w:rFonts w:asciiTheme="minorHAnsi" w:hAnsiTheme="minorHAnsi"/>
              </w:rPr>
              <w:t>Find stretches of sequence with high level of matches.</w:t>
            </w:r>
          </w:p>
        </w:tc>
      </w:tr>
      <w:tr w:rsidR="00BF7178" w:rsidRPr="00EE69B1" w:rsidTr="0009674C">
        <w:trPr>
          <w:divId w:val="282620389"/>
          <w:trHeight w:val="392"/>
        </w:trPr>
        <w:tc>
          <w:tcPr>
            <w:tcW w:w="0" w:type="auto"/>
          </w:tcPr>
          <w:p w:rsidR="004A218A" w:rsidRPr="00EE69B1" w:rsidRDefault="004A218A" w:rsidP="004A218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EE69B1">
              <w:rPr>
                <w:rFonts w:asciiTheme="minorHAnsi" w:hAnsiTheme="minorHAnsi" w:cs="Arial"/>
                <w:color w:val="333333"/>
              </w:rPr>
              <w:t xml:space="preserve">Suitable for aligning two closely related sequences </w:t>
            </w:r>
          </w:p>
        </w:tc>
        <w:tc>
          <w:tcPr>
            <w:tcW w:w="0" w:type="auto"/>
          </w:tcPr>
          <w:p w:rsidR="004A218A" w:rsidRPr="00EE69B1" w:rsidRDefault="00694204" w:rsidP="004A218A">
            <w:pPr>
              <w:pStyle w:val="NormalWeb"/>
              <w:rPr>
                <w:rFonts w:asciiTheme="minorHAnsi" w:hAnsiTheme="minorHAnsi"/>
              </w:rPr>
            </w:pPr>
            <w:r w:rsidRPr="00EE69B1">
              <w:rPr>
                <w:rFonts w:asciiTheme="minorHAnsi" w:hAnsiTheme="minorHAnsi"/>
              </w:rPr>
              <w:t xml:space="preserve">Suitable for aligning more distantly related sequences </w:t>
            </w:r>
          </w:p>
        </w:tc>
      </w:tr>
      <w:tr w:rsidR="00BF7178" w:rsidRPr="00EE69B1" w:rsidTr="0009674C">
        <w:trPr>
          <w:divId w:val="282620389"/>
          <w:trHeight w:val="392"/>
        </w:trPr>
        <w:tc>
          <w:tcPr>
            <w:tcW w:w="0" w:type="auto"/>
          </w:tcPr>
          <w:p w:rsidR="004A218A" w:rsidRPr="00EE69B1" w:rsidRDefault="004A218A" w:rsidP="004A218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EE69B1">
              <w:rPr>
                <w:rFonts w:asciiTheme="minorHAnsi" w:hAnsiTheme="minorHAnsi" w:cs="Arial"/>
                <w:color w:val="333333"/>
              </w:rPr>
              <w:t>Usually done for comparing homologous gene.</w:t>
            </w:r>
          </w:p>
        </w:tc>
        <w:tc>
          <w:tcPr>
            <w:tcW w:w="0" w:type="auto"/>
          </w:tcPr>
          <w:p w:rsidR="004A218A" w:rsidRPr="00EE69B1" w:rsidRDefault="00B77552" w:rsidP="004A218A">
            <w:pPr>
              <w:pStyle w:val="NormalWeb"/>
              <w:rPr>
                <w:rFonts w:asciiTheme="minorHAnsi" w:hAnsiTheme="minorHAnsi"/>
              </w:rPr>
            </w:pPr>
            <w:r w:rsidRPr="00EE69B1">
              <w:rPr>
                <w:rFonts w:asciiTheme="minorHAnsi" w:hAnsiTheme="minorHAnsi"/>
              </w:rPr>
              <w:t>Used for finding out conserved patterns of DNA</w:t>
            </w:r>
          </w:p>
        </w:tc>
      </w:tr>
      <w:tr w:rsidR="00BF7178" w:rsidRPr="00EE69B1" w:rsidTr="0009674C">
        <w:trPr>
          <w:divId w:val="282620389"/>
          <w:trHeight w:val="392"/>
        </w:trPr>
        <w:tc>
          <w:tcPr>
            <w:tcW w:w="0" w:type="auto"/>
          </w:tcPr>
          <w:p w:rsidR="004A218A" w:rsidRPr="00EE69B1" w:rsidRDefault="004A218A" w:rsidP="004A218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EE69B1">
              <w:rPr>
                <w:rFonts w:asciiTheme="minorHAnsi" w:hAnsiTheme="minorHAnsi" w:cs="Arial"/>
                <w:color w:val="333333"/>
              </w:rPr>
              <w:t>Example is the Needleman-</w:t>
            </w:r>
            <w:proofErr w:type="spellStart"/>
            <w:r w:rsidRPr="00EE69B1">
              <w:rPr>
                <w:rFonts w:asciiTheme="minorHAnsi" w:hAnsiTheme="minorHAnsi" w:cs="Arial"/>
                <w:color w:val="333333"/>
              </w:rPr>
              <w:t>Wunsch</w:t>
            </w:r>
            <w:proofErr w:type="spellEnd"/>
            <w:r w:rsidRPr="00EE69B1">
              <w:rPr>
                <w:rFonts w:asciiTheme="minorHAnsi" w:hAnsiTheme="minorHAnsi" w:cs="Arial"/>
                <w:color w:val="333333"/>
              </w:rPr>
              <w:t xml:space="preserve"> algorithm </w:t>
            </w:r>
          </w:p>
        </w:tc>
        <w:tc>
          <w:tcPr>
            <w:tcW w:w="0" w:type="auto"/>
          </w:tcPr>
          <w:p w:rsidR="00B77552" w:rsidRPr="00EE69B1" w:rsidRDefault="00B77552" w:rsidP="004A218A">
            <w:pPr>
              <w:pStyle w:val="NormalWeb"/>
              <w:rPr>
                <w:rFonts w:asciiTheme="minorHAnsi" w:hAnsiTheme="minorHAnsi"/>
              </w:rPr>
            </w:pPr>
            <w:r w:rsidRPr="00EE69B1">
              <w:rPr>
                <w:rFonts w:asciiTheme="minorHAnsi" w:hAnsiTheme="minorHAnsi"/>
              </w:rPr>
              <w:t>Example is the Smith-Waterman algorithm.</w:t>
            </w:r>
          </w:p>
        </w:tc>
      </w:tr>
    </w:tbl>
    <w:p w:rsidR="000208E5" w:rsidRPr="00EE69B1" w:rsidRDefault="000208E5">
      <w:pPr>
        <w:pStyle w:val="NormalWeb"/>
        <w:shd w:val="clear" w:color="auto" w:fill="FFFFFF"/>
        <w:spacing w:before="0" w:beforeAutospacing="0" w:after="150" w:afterAutospacing="0"/>
        <w:divId w:val="282620389"/>
        <w:rPr>
          <w:rFonts w:asciiTheme="minorHAnsi" w:hAnsiTheme="minorHAnsi" w:cs="Arial"/>
          <w:b/>
          <w:bCs/>
          <w:color w:val="333333"/>
        </w:rPr>
      </w:pPr>
    </w:p>
    <w:p w:rsidR="006731F4" w:rsidRPr="00EE69B1" w:rsidRDefault="002D6901" w:rsidP="006731F4">
      <w:pPr>
        <w:pStyle w:val="NormalWeb"/>
        <w:shd w:val="clear" w:color="auto" w:fill="FFFFFF"/>
        <w:spacing w:before="0" w:beforeAutospacing="0" w:after="150" w:afterAutospacing="0"/>
        <w:divId w:val="282620389"/>
        <w:rPr>
          <w:rFonts w:asciiTheme="minorHAnsi" w:hAnsiTheme="minorHAnsi" w:cs="Arial"/>
          <w:b/>
          <w:bCs/>
          <w:color w:val="333333"/>
        </w:rPr>
      </w:pPr>
      <w:r w:rsidRPr="00EE69B1">
        <w:rPr>
          <w:rFonts w:asciiTheme="minorHAnsi" w:hAnsiTheme="minorHAnsi" w:cs="Arial"/>
          <w:b/>
          <w:bCs/>
          <w:color w:val="333333"/>
        </w:rPr>
        <w:t>4b</w:t>
      </w:r>
      <w:r w:rsidR="006731F4" w:rsidRPr="00EE69B1">
        <w:rPr>
          <w:rFonts w:asciiTheme="minorHAnsi" w:hAnsiTheme="minorHAnsi" w:cs="Arial"/>
          <w:b/>
          <w:bCs/>
          <w:color w:val="333333"/>
        </w:rPr>
        <w:t>.</w:t>
      </w:r>
      <w:r w:rsidRPr="00EE69B1">
        <w:rPr>
          <w:rFonts w:asciiTheme="minorHAnsi" w:hAnsiTheme="minorHAnsi" w:cs="Arial"/>
          <w:b/>
          <w:bCs/>
          <w:color w:val="333333"/>
        </w:rPr>
        <w:t xml:space="preserve"> Distinguish between the following</w:t>
      </w:r>
    </w:p>
    <w:p w:rsidR="002D6901" w:rsidRPr="00EE69B1" w:rsidRDefault="002D6901" w:rsidP="006731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divId w:val="282620389"/>
        <w:rPr>
          <w:rFonts w:asciiTheme="minorHAnsi" w:hAnsiTheme="minorHAnsi" w:cs="Arial"/>
          <w:b/>
          <w:bCs/>
          <w:color w:val="333333"/>
        </w:rPr>
      </w:pPr>
      <w:r w:rsidRPr="00EE69B1">
        <w:rPr>
          <w:rFonts w:asciiTheme="minorHAnsi" w:eastAsia="Times New Roman" w:hAnsiTheme="minorHAnsi" w:cs="Arial"/>
          <w:b/>
          <w:bCs/>
          <w:color w:val="333333"/>
        </w:rPr>
        <w:t>Sequence Homology and Sequence Similarity</w:t>
      </w:r>
    </w:p>
    <w:p w:rsidR="002D6901" w:rsidRPr="00EE69B1" w:rsidRDefault="002D6901" w:rsidP="002D6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282620389"/>
        <w:rPr>
          <w:rFonts w:eastAsia="Times New Roman" w:cs="Arial"/>
          <w:b/>
          <w:bCs/>
          <w:color w:val="333333"/>
          <w:sz w:val="24"/>
          <w:szCs w:val="24"/>
        </w:rPr>
      </w:pPr>
      <w:r w:rsidRPr="00EE69B1">
        <w:rPr>
          <w:rFonts w:eastAsia="Times New Roman" w:cs="Arial"/>
          <w:b/>
          <w:bCs/>
          <w:color w:val="333333"/>
          <w:sz w:val="24"/>
          <w:szCs w:val="24"/>
        </w:rPr>
        <w:t>Sequence Similarity and Sequence Identity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6F121A" w:rsidRPr="00EE69B1" w:rsidTr="0005444D">
        <w:trPr>
          <w:divId w:val="282620389"/>
        </w:trPr>
        <w:tc>
          <w:tcPr>
            <w:tcW w:w="2500" w:type="pct"/>
          </w:tcPr>
          <w:p w:rsidR="006F121A" w:rsidRPr="00EE69B1" w:rsidRDefault="006F121A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  <w:t xml:space="preserve">Sequence Homology </w:t>
            </w:r>
          </w:p>
        </w:tc>
        <w:tc>
          <w:tcPr>
            <w:tcW w:w="2500" w:type="pct"/>
          </w:tcPr>
          <w:p w:rsidR="006F121A" w:rsidRPr="00EE69B1" w:rsidRDefault="006F121A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  <w:t xml:space="preserve">Sequence Similarity </w:t>
            </w:r>
          </w:p>
        </w:tc>
      </w:tr>
      <w:tr w:rsidR="006F121A" w:rsidRPr="00EE69B1" w:rsidTr="0005444D">
        <w:trPr>
          <w:divId w:val="282620389"/>
        </w:trPr>
        <w:tc>
          <w:tcPr>
            <w:tcW w:w="2500" w:type="pct"/>
          </w:tcPr>
          <w:p w:rsidR="0005444D" w:rsidRPr="00EE69B1" w:rsidRDefault="00E80E69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 xml:space="preserve">An inference or conclusion </w:t>
            </w:r>
            <w:r w:rsidR="00381A22" w:rsidRPr="00EE69B1">
              <w:rPr>
                <w:rFonts w:eastAsia="Times New Roman" w:cs="Arial"/>
                <w:color w:val="333333"/>
                <w:sz w:val="24"/>
                <w:szCs w:val="24"/>
              </w:rPr>
              <w:t>about a common ancestral relationship.</w:t>
            </w:r>
          </w:p>
          <w:p w:rsidR="006F121A" w:rsidRPr="00EE69B1" w:rsidRDefault="006F121A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2500" w:type="pct"/>
          </w:tcPr>
          <w:p w:rsidR="006F121A" w:rsidRPr="00EE69B1" w:rsidRDefault="00381A22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 xml:space="preserve">A direct result of observation </w:t>
            </w:r>
            <w:r w:rsidR="00BD5B36" w:rsidRPr="00EE69B1">
              <w:rPr>
                <w:rFonts w:eastAsia="Times New Roman" w:cs="Arial"/>
                <w:color w:val="333333"/>
                <w:sz w:val="24"/>
                <w:szCs w:val="24"/>
              </w:rPr>
              <w:t xml:space="preserve">from the sequence </w:t>
            </w:r>
            <w:r w:rsidR="00302194" w:rsidRPr="00EE69B1">
              <w:rPr>
                <w:rFonts w:eastAsia="Times New Roman" w:cs="Arial"/>
                <w:color w:val="333333"/>
                <w:sz w:val="24"/>
                <w:szCs w:val="24"/>
              </w:rPr>
              <w:t>alignment.</w:t>
            </w:r>
          </w:p>
        </w:tc>
      </w:tr>
      <w:tr w:rsidR="006F121A" w:rsidRPr="00EE69B1" w:rsidTr="0005444D">
        <w:trPr>
          <w:divId w:val="282620389"/>
        </w:trPr>
        <w:tc>
          <w:tcPr>
            <w:tcW w:w="2500" w:type="pct"/>
          </w:tcPr>
          <w:p w:rsidR="006F121A" w:rsidRPr="00EE69B1" w:rsidRDefault="00302194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>Presence of similar features because of common decent.</w:t>
            </w:r>
          </w:p>
        </w:tc>
        <w:tc>
          <w:tcPr>
            <w:tcW w:w="2500" w:type="pct"/>
          </w:tcPr>
          <w:p w:rsidR="006E250E" w:rsidRPr="00EE69B1" w:rsidRDefault="006E250E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>Quantifies a likeness or %identity.</w:t>
            </w:r>
          </w:p>
          <w:p w:rsidR="006E250E" w:rsidRPr="00EE69B1" w:rsidRDefault="006E250E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6E250E" w:rsidRPr="00EE69B1" w:rsidTr="0005444D">
        <w:trPr>
          <w:divId w:val="282620389"/>
        </w:trPr>
        <w:tc>
          <w:tcPr>
            <w:tcW w:w="2500" w:type="pct"/>
          </w:tcPr>
          <w:p w:rsidR="006E250E" w:rsidRPr="00EE69B1" w:rsidRDefault="00F7415A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>It is a qualitative statement.</w:t>
            </w:r>
          </w:p>
        </w:tc>
        <w:tc>
          <w:tcPr>
            <w:tcW w:w="2500" w:type="pct"/>
          </w:tcPr>
          <w:p w:rsidR="006E250E" w:rsidRPr="00EE69B1" w:rsidRDefault="00F7415A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 xml:space="preserve">Can be quantified using </w:t>
            </w:r>
            <w:r w:rsidR="00B013C4" w:rsidRPr="00EE69B1">
              <w:rPr>
                <w:rFonts w:eastAsia="Times New Roman" w:cs="Arial"/>
                <w:color w:val="333333"/>
                <w:sz w:val="24"/>
                <w:szCs w:val="24"/>
              </w:rPr>
              <w:t>percentage.</w:t>
            </w:r>
          </w:p>
        </w:tc>
      </w:tr>
      <w:tr w:rsidR="00B013C4" w:rsidRPr="00EE69B1" w:rsidTr="0005444D">
        <w:trPr>
          <w:divId w:val="282620389"/>
        </w:trPr>
        <w:tc>
          <w:tcPr>
            <w:tcW w:w="2500" w:type="pct"/>
          </w:tcPr>
          <w:p w:rsidR="00B013C4" w:rsidRPr="00EE69B1" w:rsidRDefault="00B013C4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 xml:space="preserve">Homology usually implies similarity. </w:t>
            </w:r>
          </w:p>
        </w:tc>
        <w:tc>
          <w:tcPr>
            <w:tcW w:w="2500" w:type="pct"/>
          </w:tcPr>
          <w:p w:rsidR="00B013C4" w:rsidRPr="00EE69B1" w:rsidRDefault="00B013C4" w:rsidP="006F121A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>Similarity does not imply Homology.</w:t>
            </w:r>
          </w:p>
        </w:tc>
      </w:tr>
    </w:tbl>
    <w:p w:rsidR="00CA64BD" w:rsidRPr="00EE69B1" w:rsidRDefault="00CA64BD" w:rsidP="006F121A">
      <w:pPr>
        <w:shd w:val="clear" w:color="auto" w:fill="FFFFFF"/>
        <w:spacing w:before="100" w:beforeAutospacing="1" w:after="100" w:afterAutospacing="1" w:line="240" w:lineRule="auto"/>
        <w:divId w:val="282620389"/>
        <w:rPr>
          <w:rFonts w:eastAsia="Times New Roman" w:cs="Arial"/>
          <w:b/>
          <w:bCs/>
          <w:color w:val="333333"/>
          <w:sz w:val="24"/>
          <w:szCs w:val="24"/>
        </w:rPr>
      </w:pPr>
      <w:r w:rsidRPr="00EE69B1">
        <w:rPr>
          <w:rFonts w:eastAsia="Times New Roman" w:cs="Arial"/>
          <w:b/>
          <w:bCs/>
          <w:color w:val="333333"/>
          <w:sz w:val="24"/>
          <w:szCs w:val="24"/>
        </w:rPr>
        <w:t>(ii)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0C35CD" w:rsidRPr="00EE69B1" w:rsidTr="000C35CD">
        <w:trPr>
          <w:divId w:val="282620389"/>
        </w:trPr>
        <w:tc>
          <w:tcPr>
            <w:tcW w:w="2500" w:type="pct"/>
          </w:tcPr>
          <w:p w:rsidR="000C35CD" w:rsidRPr="00EE69B1" w:rsidRDefault="000C35CD" w:rsidP="006F121A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  <w:t xml:space="preserve">Sequence Similarity </w:t>
            </w:r>
          </w:p>
        </w:tc>
        <w:tc>
          <w:tcPr>
            <w:tcW w:w="2500" w:type="pct"/>
          </w:tcPr>
          <w:p w:rsidR="000C35CD" w:rsidRPr="00EE69B1" w:rsidRDefault="000C35CD" w:rsidP="006F121A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  <w:t xml:space="preserve">Sequence Identity </w:t>
            </w:r>
          </w:p>
        </w:tc>
      </w:tr>
      <w:tr w:rsidR="000C35CD" w:rsidRPr="00EE69B1" w:rsidTr="000C35CD">
        <w:trPr>
          <w:divId w:val="282620389"/>
        </w:trPr>
        <w:tc>
          <w:tcPr>
            <w:tcW w:w="2500" w:type="pct"/>
          </w:tcPr>
          <w:p w:rsidR="000C35CD" w:rsidRPr="00EE69B1" w:rsidRDefault="000C35CD" w:rsidP="006F121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>The extent to which nucleotide or protein sequences are related.</w:t>
            </w:r>
          </w:p>
        </w:tc>
        <w:tc>
          <w:tcPr>
            <w:tcW w:w="2500" w:type="pct"/>
          </w:tcPr>
          <w:p w:rsidR="00D338CE" w:rsidRPr="00EE69B1" w:rsidRDefault="000C35CD" w:rsidP="006F121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 xml:space="preserve">The extent to which </w:t>
            </w:r>
            <w:r w:rsidR="00D338CE" w:rsidRPr="00EE69B1">
              <w:rPr>
                <w:rFonts w:eastAsia="Times New Roman" w:cs="Arial"/>
                <w:color w:val="333333"/>
                <w:sz w:val="24"/>
                <w:szCs w:val="24"/>
              </w:rPr>
              <w:t>two (nucleotide or amino acid) sequences are invariant.</w:t>
            </w:r>
          </w:p>
        </w:tc>
      </w:tr>
      <w:tr w:rsidR="000C35CD" w:rsidRPr="00EE69B1" w:rsidTr="000C35CD">
        <w:trPr>
          <w:divId w:val="282620389"/>
        </w:trPr>
        <w:tc>
          <w:tcPr>
            <w:tcW w:w="2500" w:type="pct"/>
          </w:tcPr>
          <w:p w:rsidR="000C35CD" w:rsidRPr="00EE69B1" w:rsidRDefault="00D338CE" w:rsidP="006F121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>It is the likeness(resemblance) between two sequences in comparison.</w:t>
            </w:r>
          </w:p>
        </w:tc>
        <w:tc>
          <w:tcPr>
            <w:tcW w:w="2500" w:type="pct"/>
          </w:tcPr>
          <w:p w:rsidR="000C35CD" w:rsidRPr="00EE69B1" w:rsidRDefault="003F5A64" w:rsidP="006F121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E69B1">
              <w:rPr>
                <w:rFonts w:eastAsia="Times New Roman" w:cs="Arial"/>
                <w:color w:val="333333"/>
                <w:sz w:val="24"/>
                <w:szCs w:val="24"/>
              </w:rPr>
              <w:t>Number of characters that match exactly between two different sequences.</w:t>
            </w:r>
          </w:p>
        </w:tc>
      </w:tr>
    </w:tbl>
    <w:p w:rsidR="00CA64BD" w:rsidRPr="00EE69B1" w:rsidRDefault="00CA64BD" w:rsidP="006F121A">
      <w:pPr>
        <w:shd w:val="clear" w:color="auto" w:fill="FFFFFF"/>
        <w:spacing w:before="100" w:beforeAutospacing="1" w:after="100" w:afterAutospacing="1" w:line="240" w:lineRule="auto"/>
        <w:divId w:val="282620389"/>
        <w:rPr>
          <w:rFonts w:eastAsia="Times New Roman" w:cs="Arial"/>
          <w:b/>
          <w:bCs/>
          <w:color w:val="333333"/>
          <w:sz w:val="24"/>
          <w:szCs w:val="24"/>
        </w:rPr>
      </w:pPr>
    </w:p>
    <w:p w:rsidR="00DB5A93" w:rsidRPr="00EE69B1" w:rsidRDefault="00DB5A93" w:rsidP="00B913D8">
      <w:pPr>
        <w:rPr>
          <w:b/>
          <w:bCs/>
          <w:sz w:val="24"/>
          <w:szCs w:val="24"/>
        </w:rPr>
      </w:pPr>
    </w:p>
    <w:p w:rsidR="00832BD3" w:rsidRPr="00EE69B1" w:rsidRDefault="00832BD3" w:rsidP="00832BD3">
      <w:pPr>
        <w:pStyle w:val="ListParagraph"/>
        <w:ind w:left="360"/>
        <w:rPr>
          <w:b/>
          <w:bCs/>
          <w:sz w:val="24"/>
          <w:szCs w:val="24"/>
        </w:rPr>
      </w:pPr>
    </w:p>
    <w:sectPr w:rsidR="00832BD3" w:rsidRPr="00EE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6DC"/>
    <w:multiLevelType w:val="hybridMultilevel"/>
    <w:tmpl w:val="8358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B6A"/>
    <w:multiLevelType w:val="hybridMultilevel"/>
    <w:tmpl w:val="1346BA78"/>
    <w:lvl w:ilvl="0" w:tplc="FFFFFFFF">
      <w:start w:val="1"/>
      <w:numFmt w:val="lowerRoman"/>
      <w:lvlText w:val="(%1)"/>
      <w:lvlJc w:val="left"/>
      <w:pPr>
        <w:ind w:left="1125" w:hanging="72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53106C"/>
    <w:multiLevelType w:val="hybridMultilevel"/>
    <w:tmpl w:val="3B50D896"/>
    <w:lvl w:ilvl="0" w:tplc="8576785A">
      <w:start w:val="1"/>
      <w:numFmt w:val="lowerRoman"/>
      <w:lvlText w:val="(%1)"/>
      <w:lvlJc w:val="left"/>
      <w:pPr>
        <w:ind w:left="1431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4B37417D"/>
    <w:multiLevelType w:val="multilevel"/>
    <w:tmpl w:val="35545678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65381"/>
    <w:multiLevelType w:val="hybridMultilevel"/>
    <w:tmpl w:val="7D8249E6"/>
    <w:lvl w:ilvl="0" w:tplc="FFFFFFFF">
      <w:start w:val="1"/>
      <w:numFmt w:val="lowerRoman"/>
      <w:lvlText w:val="(%1)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62B86F50"/>
    <w:multiLevelType w:val="hybridMultilevel"/>
    <w:tmpl w:val="1C7AF83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7DC4"/>
    <w:multiLevelType w:val="hybridMultilevel"/>
    <w:tmpl w:val="036ED1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C87BB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CB"/>
    <w:rsid w:val="000208E5"/>
    <w:rsid w:val="00031511"/>
    <w:rsid w:val="00045D0F"/>
    <w:rsid w:val="0005444D"/>
    <w:rsid w:val="000553BE"/>
    <w:rsid w:val="00074B60"/>
    <w:rsid w:val="0009674C"/>
    <w:rsid w:val="000B056C"/>
    <w:rsid w:val="000C35CD"/>
    <w:rsid w:val="00120688"/>
    <w:rsid w:val="0016275A"/>
    <w:rsid w:val="001940B9"/>
    <w:rsid w:val="001B7CF9"/>
    <w:rsid w:val="001C4859"/>
    <w:rsid w:val="001D4D32"/>
    <w:rsid w:val="001D5C6E"/>
    <w:rsid w:val="001F0BE0"/>
    <w:rsid w:val="001F302D"/>
    <w:rsid w:val="00225213"/>
    <w:rsid w:val="002301E3"/>
    <w:rsid w:val="00254660"/>
    <w:rsid w:val="00283CE8"/>
    <w:rsid w:val="00295E75"/>
    <w:rsid w:val="002B1DB2"/>
    <w:rsid w:val="002D41AE"/>
    <w:rsid w:val="002D6901"/>
    <w:rsid w:val="002F5565"/>
    <w:rsid w:val="00302194"/>
    <w:rsid w:val="00306259"/>
    <w:rsid w:val="00313C98"/>
    <w:rsid w:val="003276BC"/>
    <w:rsid w:val="00351D97"/>
    <w:rsid w:val="00381A22"/>
    <w:rsid w:val="003E1CA2"/>
    <w:rsid w:val="003F5A64"/>
    <w:rsid w:val="00403389"/>
    <w:rsid w:val="00411560"/>
    <w:rsid w:val="00427E13"/>
    <w:rsid w:val="004328FC"/>
    <w:rsid w:val="00446F27"/>
    <w:rsid w:val="00456EE9"/>
    <w:rsid w:val="00463042"/>
    <w:rsid w:val="00493B3D"/>
    <w:rsid w:val="004A218A"/>
    <w:rsid w:val="004D0615"/>
    <w:rsid w:val="004D1956"/>
    <w:rsid w:val="004D4A6E"/>
    <w:rsid w:val="005174A8"/>
    <w:rsid w:val="00521900"/>
    <w:rsid w:val="0052654F"/>
    <w:rsid w:val="00555B21"/>
    <w:rsid w:val="00561845"/>
    <w:rsid w:val="00565174"/>
    <w:rsid w:val="005736A1"/>
    <w:rsid w:val="00587B79"/>
    <w:rsid w:val="005A3023"/>
    <w:rsid w:val="005D54D3"/>
    <w:rsid w:val="005F2878"/>
    <w:rsid w:val="006013CE"/>
    <w:rsid w:val="006037B5"/>
    <w:rsid w:val="0062115C"/>
    <w:rsid w:val="00625E9C"/>
    <w:rsid w:val="00631DE4"/>
    <w:rsid w:val="00643A51"/>
    <w:rsid w:val="006476A1"/>
    <w:rsid w:val="00654F6B"/>
    <w:rsid w:val="006731F4"/>
    <w:rsid w:val="00677685"/>
    <w:rsid w:val="00692678"/>
    <w:rsid w:val="00694204"/>
    <w:rsid w:val="006A5039"/>
    <w:rsid w:val="006B7B15"/>
    <w:rsid w:val="006C3A0F"/>
    <w:rsid w:val="006D59E5"/>
    <w:rsid w:val="006E08F7"/>
    <w:rsid w:val="006E250E"/>
    <w:rsid w:val="006F121A"/>
    <w:rsid w:val="00722909"/>
    <w:rsid w:val="00737D03"/>
    <w:rsid w:val="007442DB"/>
    <w:rsid w:val="007669A5"/>
    <w:rsid w:val="00785673"/>
    <w:rsid w:val="007C5D79"/>
    <w:rsid w:val="007C7728"/>
    <w:rsid w:val="007F3CE1"/>
    <w:rsid w:val="00817D1D"/>
    <w:rsid w:val="00830326"/>
    <w:rsid w:val="00832BD3"/>
    <w:rsid w:val="00842420"/>
    <w:rsid w:val="008433BF"/>
    <w:rsid w:val="0084388A"/>
    <w:rsid w:val="00863987"/>
    <w:rsid w:val="008B71D5"/>
    <w:rsid w:val="008C078E"/>
    <w:rsid w:val="008D0939"/>
    <w:rsid w:val="0091592E"/>
    <w:rsid w:val="009209FB"/>
    <w:rsid w:val="0096427C"/>
    <w:rsid w:val="009C49DC"/>
    <w:rsid w:val="009C4E8A"/>
    <w:rsid w:val="009E6ACF"/>
    <w:rsid w:val="00A8267F"/>
    <w:rsid w:val="00A846C0"/>
    <w:rsid w:val="00A91216"/>
    <w:rsid w:val="00AA239A"/>
    <w:rsid w:val="00AC4510"/>
    <w:rsid w:val="00AD0322"/>
    <w:rsid w:val="00AD1DF2"/>
    <w:rsid w:val="00B0069F"/>
    <w:rsid w:val="00B013C4"/>
    <w:rsid w:val="00B17EF8"/>
    <w:rsid w:val="00B34416"/>
    <w:rsid w:val="00B40740"/>
    <w:rsid w:val="00B42D0C"/>
    <w:rsid w:val="00B5028F"/>
    <w:rsid w:val="00B510D4"/>
    <w:rsid w:val="00B51D4B"/>
    <w:rsid w:val="00B77552"/>
    <w:rsid w:val="00B913D8"/>
    <w:rsid w:val="00BC50DB"/>
    <w:rsid w:val="00BC6463"/>
    <w:rsid w:val="00BD17A6"/>
    <w:rsid w:val="00BD5B36"/>
    <w:rsid w:val="00BF7178"/>
    <w:rsid w:val="00C42846"/>
    <w:rsid w:val="00C76662"/>
    <w:rsid w:val="00C91309"/>
    <w:rsid w:val="00CA64BD"/>
    <w:rsid w:val="00CF118A"/>
    <w:rsid w:val="00CF3185"/>
    <w:rsid w:val="00D13BB1"/>
    <w:rsid w:val="00D16580"/>
    <w:rsid w:val="00D23652"/>
    <w:rsid w:val="00D338CE"/>
    <w:rsid w:val="00D81256"/>
    <w:rsid w:val="00DA527A"/>
    <w:rsid w:val="00DB56AE"/>
    <w:rsid w:val="00DB5A93"/>
    <w:rsid w:val="00DE0CCB"/>
    <w:rsid w:val="00E20D14"/>
    <w:rsid w:val="00E63E60"/>
    <w:rsid w:val="00E700E3"/>
    <w:rsid w:val="00E80E69"/>
    <w:rsid w:val="00E91D11"/>
    <w:rsid w:val="00E96AA8"/>
    <w:rsid w:val="00EA196D"/>
    <w:rsid w:val="00EE69B1"/>
    <w:rsid w:val="00EF0B1D"/>
    <w:rsid w:val="00EF10CC"/>
    <w:rsid w:val="00F2560F"/>
    <w:rsid w:val="00F27EFE"/>
    <w:rsid w:val="00F303A8"/>
    <w:rsid w:val="00F42F21"/>
    <w:rsid w:val="00F60FA5"/>
    <w:rsid w:val="00F7415A"/>
    <w:rsid w:val="00F90888"/>
    <w:rsid w:val="00F9446A"/>
    <w:rsid w:val="00F959DF"/>
    <w:rsid w:val="00FB1BDD"/>
    <w:rsid w:val="00FC0654"/>
    <w:rsid w:val="00FD2907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E9959"/>
  <w15:chartTrackingRefBased/>
  <w15:docId w15:val="{1D17B40E-15E5-914F-B1B0-5BA39ED3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9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Fasipe</dc:creator>
  <cp:keywords/>
  <dc:description/>
  <cp:lastModifiedBy>faith okungbowa</cp:lastModifiedBy>
  <cp:revision>2</cp:revision>
  <dcterms:created xsi:type="dcterms:W3CDTF">2020-05-06T11:12:00Z</dcterms:created>
  <dcterms:modified xsi:type="dcterms:W3CDTF">2020-05-06T11:12:00Z</dcterms:modified>
</cp:coreProperties>
</file>