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AE" w:rsidRDefault="00EF1879">
      <w:r>
        <w:t>MATRIC NO: 17/MHS01/275</w:t>
      </w:r>
    </w:p>
    <w:p w:rsidR="00EF1879" w:rsidRDefault="00EF1879">
      <w:r>
        <w:t>NAME: OSUBOR STEPHANIE</w:t>
      </w:r>
    </w:p>
    <w:p w:rsidR="008840AE" w:rsidRDefault="008840AE">
      <w:r>
        <w:t>COURSE: BCH 313</w:t>
      </w:r>
    </w:p>
    <w:p w:rsidR="00EF1879" w:rsidRDefault="00EF1879"/>
    <w:p w:rsidR="00EF1879" w:rsidRPr="00C3247B" w:rsidRDefault="00EF1879">
      <w:pPr>
        <w:rPr>
          <w:b/>
          <w:u w:val="single"/>
        </w:rPr>
      </w:pPr>
      <w:r w:rsidRPr="00C3247B">
        <w:rPr>
          <w:b/>
          <w:u w:val="single"/>
        </w:rPr>
        <w:t>QUESTION 1</w:t>
      </w:r>
    </w:p>
    <w:p w:rsidR="00EF1879" w:rsidRPr="00C3247B" w:rsidRDefault="00EF1879">
      <w:pPr>
        <w:rPr>
          <w:b/>
          <w:u w:val="single"/>
        </w:rPr>
      </w:pPr>
      <w:r w:rsidRPr="00C3247B">
        <w:rPr>
          <w:b/>
          <w:u w:val="single"/>
        </w:rPr>
        <w:t>PRIMARY/SIMPLE OBESITY</w:t>
      </w:r>
    </w:p>
    <w:p w:rsidR="006B56AA" w:rsidRDefault="00EF1879" w:rsidP="006B56AA">
      <w:pPr>
        <w:rPr>
          <w:lang w:val="en"/>
        </w:rPr>
      </w:pPr>
      <w:r>
        <w:rPr>
          <w:lang w:val="en"/>
        </w:rPr>
        <w:t xml:space="preserve">This is </w:t>
      </w:r>
      <w:r w:rsidRPr="00EF1879">
        <w:rPr>
          <w:lang w:val="en"/>
        </w:rPr>
        <w:t>obesity</w:t>
      </w:r>
      <w:r w:rsidR="006B56AA" w:rsidRPr="006B56AA">
        <w:rPr>
          <w:lang w:val="en"/>
        </w:rPr>
        <w:t xml:space="preserve"> based on </w:t>
      </w:r>
      <w:r w:rsidR="006B56AA">
        <w:rPr>
          <w:lang w:val="en"/>
        </w:rPr>
        <w:t xml:space="preserve">nutritional factors, </w:t>
      </w:r>
      <w:r w:rsidRPr="00EF1879">
        <w:rPr>
          <w:lang w:val="en"/>
        </w:rPr>
        <w:t>resulting when caloric intake exceeds energy expenditure.</w:t>
      </w:r>
      <w:r w:rsidR="006B56AA">
        <w:rPr>
          <w:lang w:val="en"/>
        </w:rPr>
        <w:t xml:space="preserve"> </w:t>
      </w:r>
      <w:r w:rsidR="000B7F80">
        <w:rPr>
          <w:lang w:val="en"/>
        </w:rPr>
        <w:t>There will be accumulation of excess body fat(TAGs) which leads to increase in the number and size of adipocytes.</w:t>
      </w:r>
      <w:bookmarkStart w:id="0" w:name="_GoBack"/>
      <w:bookmarkEnd w:id="0"/>
    </w:p>
    <w:p w:rsidR="006B56AA" w:rsidRDefault="006B56AA" w:rsidP="006B56AA">
      <w:pPr>
        <w:rPr>
          <w:lang w:val="en"/>
        </w:rPr>
      </w:pPr>
    </w:p>
    <w:p w:rsidR="006B56AA" w:rsidRPr="00C3247B" w:rsidRDefault="006B56AA" w:rsidP="006B56AA">
      <w:pPr>
        <w:rPr>
          <w:b/>
          <w:u w:val="single"/>
          <w:lang w:val="en"/>
        </w:rPr>
      </w:pPr>
      <w:r w:rsidRPr="00C3247B">
        <w:rPr>
          <w:b/>
          <w:u w:val="single"/>
          <w:lang w:val="en"/>
        </w:rPr>
        <w:t>QUESTION 2</w:t>
      </w:r>
    </w:p>
    <w:p w:rsidR="006B56AA" w:rsidRPr="00C3247B" w:rsidRDefault="00835880" w:rsidP="006B56AA">
      <w:pPr>
        <w:rPr>
          <w:b/>
          <w:u w:val="single"/>
          <w:lang w:val="en"/>
        </w:rPr>
      </w:pPr>
      <w:r w:rsidRPr="00C3247B">
        <w:rPr>
          <w:b/>
          <w:u w:val="single"/>
          <w:lang w:val="en"/>
        </w:rPr>
        <w:t xml:space="preserve">2a) </w:t>
      </w:r>
      <w:r w:rsidR="006B56AA" w:rsidRPr="00C3247B">
        <w:rPr>
          <w:b/>
          <w:u w:val="single"/>
          <w:lang w:val="en"/>
        </w:rPr>
        <w:t xml:space="preserve">HOW CONGENITAL SYNDROME </w:t>
      </w:r>
      <w:r w:rsidRPr="00C3247B">
        <w:rPr>
          <w:b/>
          <w:u w:val="single"/>
          <w:lang w:val="en"/>
        </w:rPr>
        <w:t>AFFECT OBESITY</w:t>
      </w:r>
    </w:p>
    <w:p w:rsidR="00835880" w:rsidRPr="00835880" w:rsidRDefault="00835880" w:rsidP="00835880">
      <w:r w:rsidRPr="00835880">
        <w:t xml:space="preserve">Congenital obesity is the excessive accumulation and storage of fat in the body that is present during infancy and/or childhood. Obesity may be diagnosed as an isolated clinical finding or as a part of syndromic findings. Monogenic forms of childhood obesity are very rare. Mutations in only a few genes controlling appetite and metabolism are known to cause the development of severe obesity in early childhood. </w:t>
      </w:r>
      <w:r w:rsidRPr="00835880">
        <w:br/>
        <w:t>Syndromic causes of congenital and early-onset obesity include:</w:t>
      </w:r>
    </w:p>
    <w:p w:rsidR="00835880" w:rsidRPr="00835880" w:rsidRDefault="00835880" w:rsidP="00835880">
      <w:pPr>
        <w:numPr>
          <w:ilvl w:val="0"/>
          <w:numId w:val="1"/>
        </w:numPr>
      </w:pPr>
      <w:r w:rsidRPr="00835880">
        <w:t xml:space="preserve">Albright hereditary </w:t>
      </w:r>
      <w:proofErr w:type="spellStart"/>
      <w:r w:rsidRPr="00835880">
        <w:t>osteodystrophy</w:t>
      </w:r>
      <w:proofErr w:type="spellEnd"/>
    </w:p>
    <w:p w:rsidR="00835880" w:rsidRPr="00835880" w:rsidRDefault="00835880" w:rsidP="00835880">
      <w:pPr>
        <w:numPr>
          <w:ilvl w:val="0"/>
          <w:numId w:val="1"/>
        </w:numPr>
      </w:pPr>
      <w:proofErr w:type="spellStart"/>
      <w:r w:rsidRPr="00835880">
        <w:t>Alstrom</w:t>
      </w:r>
      <w:proofErr w:type="spellEnd"/>
      <w:r w:rsidRPr="00835880">
        <w:t xml:space="preserve"> syndrome</w:t>
      </w:r>
    </w:p>
    <w:p w:rsidR="00835880" w:rsidRPr="00835880" w:rsidRDefault="00835880" w:rsidP="00835880">
      <w:pPr>
        <w:numPr>
          <w:ilvl w:val="0"/>
          <w:numId w:val="1"/>
        </w:numPr>
      </w:pPr>
      <w:proofErr w:type="spellStart"/>
      <w:r w:rsidRPr="00835880">
        <w:t>Bardet-Biedl</w:t>
      </w:r>
      <w:proofErr w:type="spellEnd"/>
      <w:r w:rsidRPr="00835880">
        <w:t xml:space="preserve"> syndrome</w:t>
      </w:r>
    </w:p>
    <w:p w:rsidR="00835880" w:rsidRPr="00835880" w:rsidRDefault="00835880" w:rsidP="00835880">
      <w:pPr>
        <w:numPr>
          <w:ilvl w:val="0"/>
          <w:numId w:val="1"/>
        </w:numPr>
      </w:pPr>
      <w:proofErr w:type="spellStart"/>
      <w:r w:rsidRPr="00835880">
        <w:t>Borjeson</w:t>
      </w:r>
      <w:proofErr w:type="spellEnd"/>
      <w:r w:rsidRPr="00835880">
        <w:t>-</w:t>
      </w:r>
      <w:proofErr w:type="spellStart"/>
      <w:r w:rsidRPr="00835880">
        <w:t>Forssman</w:t>
      </w:r>
      <w:proofErr w:type="spellEnd"/>
      <w:r w:rsidRPr="00835880">
        <w:t>-Lehmann syndrome</w:t>
      </w:r>
    </w:p>
    <w:p w:rsidR="00835880" w:rsidRPr="00835880" w:rsidRDefault="00835880" w:rsidP="00835880">
      <w:pPr>
        <w:numPr>
          <w:ilvl w:val="0"/>
          <w:numId w:val="1"/>
        </w:numPr>
      </w:pPr>
      <w:r w:rsidRPr="00835880">
        <w:t>Cohen syndrome</w:t>
      </w:r>
    </w:p>
    <w:p w:rsidR="00835880" w:rsidRPr="00835880" w:rsidRDefault="00835880" w:rsidP="00835880">
      <w:pPr>
        <w:numPr>
          <w:ilvl w:val="0"/>
          <w:numId w:val="1"/>
        </w:numPr>
      </w:pPr>
      <w:proofErr w:type="spellStart"/>
      <w:r w:rsidRPr="00835880">
        <w:t>Schaaf</w:t>
      </w:r>
      <w:proofErr w:type="spellEnd"/>
      <w:r w:rsidRPr="00835880">
        <w:t xml:space="preserve">-Yang syndrome (also called </w:t>
      </w:r>
      <w:proofErr w:type="spellStart"/>
      <w:r w:rsidRPr="00835880">
        <w:t>Prader</w:t>
      </w:r>
      <w:proofErr w:type="spellEnd"/>
      <w:r w:rsidRPr="00835880">
        <w:t>-Willi-like syndrome)</w:t>
      </w:r>
    </w:p>
    <w:p w:rsidR="00835880" w:rsidRPr="00835880" w:rsidRDefault="00835880" w:rsidP="00835880">
      <w:pPr>
        <w:numPr>
          <w:ilvl w:val="0"/>
          <w:numId w:val="1"/>
        </w:numPr>
      </w:pPr>
      <w:r w:rsidRPr="00835880">
        <w:t>Leptin deficiency</w:t>
      </w:r>
    </w:p>
    <w:p w:rsidR="00835880" w:rsidRPr="00835880" w:rsidRDefault="00835880" w:rsidP="00835880">
      <w:pPr>
        <w:numPr>
          <w:ilvl w:val="0"/>
          <w:numId w:val="1"/>
        </w:numPr>
      </w:pPr>
      <w:r w:rsidRPr="00835880">
        <w:t>Leptin receptor deficiency</w:t>
      </w:r>
    </w:p>
    <w:p w:rsidR="00835880" w:rsidRDefault="00835880" w:rsidP="00835880">
      <w:pPr>
        <w:numPr>
          <w:ilvl w:val="0"/>
          <w:numId w:val="1"/>
        </w:numPr>
      </w:pPr>
      <w:r w:rsidRPr="00835880">
        <w:t>MC4R (</w:t>
      </w:r>
      <w:proofErr w:type="spellStart"/>
      <w:r w:rsidRPr="00835880">
        <w:t>melanocortin</w:t>
      </w:r>
      <w:proofErr w:type="spellEnd"/>
      <w:r w:rsidRPr="00835880">
        <w:t xml:space="preserve"> 4 receptor) deficiency</w:t>
      </w:r>
    </w:p>
    <w:p w:rsidR="00835880" w:rsidRPr="00835880" w:rsidRDefault="00835880" w:rsidP="00835880">
      <w:pPr>
        <w:ind w:left="360"/>
        <w:rPr>
          <w:lang w:val="en"/>
        </w:rPr>
      </w:pPr>
      <w:r w:rsidRPr="000B7F80">
        <w:rPr>
          <w:b/>
          <w:u w:val="single"/>
        </w:rPr>
        <w:t>CONGENITAL LEPTIN DEFICIENCY</w:t>
      </w:r>
      <w:r>
        <w:t xml:space="preserve">: </w:t>
      </w:r>
      <w:r w:rsidRPr="00835880">
        <w:rPr>
          <w:lang w:val="en"/>
        </w:rPr>
        <w:t>is a condition that causes severe obesity beginning in the first few months of life. Affected individuals are of normal weight at birth, but they are constantly hungry and quickly gain weight. Without treatment, the extreme hunger continues and leads to chronic excessive eating (</w:t>
      </w:r>
      <w:proofErr w:type="spellStart"/>
      <w:r w:rsidRPr="00835880">
        <w:rPr>
          <w:lang w:val="en"/>
        </w:rPr>
        <w:t>hyperphagia</w:t>
      </w:r>
      <w:proofErr w:type="spellEnd"/>
      <w:r w:rsidRPr="00835880">
        <w:rPr>
          <w:lang w:val="en"/>
        </w:rPr>
        <w:t>) and obesity. Beginning in early childhood, affected individuals develop abnormal eating behaviors such as fighting with other children over food, hoarding food, and eating in secret.</w:t>
      </w:r>
    </w:p>
    <w:p w:rsidR="00835880" w:rsidRDefault="00835880" w:rsidP="00835880">
      <w:pPr>
        <w:ind w:left="360"/>
        <w:rPr>
          <w:lang w:val="en"/>
        </w:rPr>
      </w:pPr>
      <w:r w:rsidRPr="00835880">
        <w:rPr>
          <w:lang w:val="en"/>
        </w:rPr>
        <w:lastRenderedPageBreak/>
        <w:t>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r>
        <w:rPr>
          <w:lang w:val="en"/>
        </w:rPr>
        <w:t xml:space="preserve">). It </w:t>
      </w:r>
      <w:r w:rsidRPr="00835880">
        <w:rPr>
          <w:lang w:val="en"/>
        </w:rPr>
        <w:t>is a rare disorder</w:t>
      </w:r>
      <w:r>
        <w:rPr>
          <w:lang w:val="en"/>
        </w:rPr>
        <w:t>.</w:t>
      </w:r>
    </w:p>
    <w:p w:rsidR="00835880" w:rsidRPr="00835880" w:rsidRDefault="00835880" w:rsidP="00835880">
      <w:pPr>
        <w:ind w:left="360"/>
        <w:rPr>
          <w:lang w:val="en"/>
        </w:rPr>
      </w:pPr>
      <w:r w:rsidRPr="00835880">
        <w:rPr>
          <w:lang w:val="en"/>
        </w:rPr>
        <w:t xml:space="preserve">Congenital leptin deficiency is caused by mutations in the </w:t>
      </w:r>
      <w:r w:rsidRPr="00835880">
        <w:rPr>
          <w:i/>
          <w:iCs/>
          <w:lang w:val="en"/>
        </w:rPr>
        <w:t>LEP</w:t>
      </w:r>
      <w:r w:rsidRPr="00835880">
        <w:rPr>
          <w:lang w:val="en"/>
        </w:rPr>
        <w:t xml:space="preserve"> gene. This gene provides instructions for making a hormone called leptin, which is involved in the regulation of body weight. Normally, the body's fat cells release leptin in proportion to their size. As fat accumulates in cells, more leptin is produced. This rise in leptin indicates that fat stores are increasing.</w:t>
      </w:r>
    </w:p>
    <w:p w:rsidR="00835880" w:rsidRPr="00835880" w:rsidRDefault="00835880" w:rsidP="00835880">
      <w:pPr>
        <w:ind w:left="360"/>
        <w:rPr>
          <w:lang w:val="en"/>
        </w:rPr>
      </w:pPr>
      <w:r w:rsidRPr="00835880">
        <w:rPr>
          <w:lang w:val="en"/>
        </w:rPr>
        <w:t>Leptin attaches (binds) to and activates a protein called the leptin receptor, fitting into the receptor like a key into a lock. The leptin receptor protein is found on the surface of cells in many organs and tissues of the body including a part of the brain called the hypothalamus. The hypothalamus controls hunger and thirst as well as other functions such as sleep, moods, and body temperature. It also regulates the release of many hormones that have functions throughout the body. In the hypothalamus, the binding of leptin to its receptor triggers a series of chemical signals that affect hunger and help produce a feeling of fullness (satiety).</w:t>
      </w:r>
    </w:p>
    <w:p w:rsidR="00835880" w:rsidRDefault="00835880" w:rsidP="00835880">
      <w:pPr>
        <w:ind w:left="360"/>
        <w:rPr>
          <w:lang w:val="en"/>
        </w:rPr>
      </w:pPr>
      <w:r w:rsidRPr="00835880">
        <w:rPr>
          <w:i/>
          <w:iCs/>
          <w:lang w:val="en"/>
        </w:rPr>
        <w:t>LEP</w:t>
      </w:r>
      <w:r w:rsidRPr="00835880">
        <w:rPr>
          <w:lang w:val="en"/>
        </w:rPr>
        <w:t xml:space="preserve"> gene mutations that cause congenital leptin deficiency lead to an absence of leptin. As a result, the signaling that triggers feelings of satiety does not occur, leading to the excessive hunger and weight gain associated with this disorder. Because hypogonadotropic hypogonadism occurs in congenital leptin deficiency, researchers suggest that leptin signaling is also involved in regulating the hormones that control sexual development. However, the specifics of this involvement and how it may be altered in congenital leptin deficiency are unknown.</w:t>
      </w:r>
    </w:p>
    <w:p w:rsidR="00835880" w:rsidRPr="00835880" w:rsidRDefault="006E1888" w:rsidP="00835880">
      <w:pPr>
        <w:ind w:left="360"/>
        <w:rPr>
          <w:lang w:val="en"/>
        </w:rPr>
      </w:pPr>
      <w:r w:rsidRPr="006E1888">
        <w:rPr>
          <w:lang w:val="en"/>
        </w:rPr>
        <w:t>This condition is inherited in an autosomal recessive pattern, which means both copies of the gene in each cell have mutations. The parents of an individual with an autosomal recessive condition each carry one copy of the mutated gene, but they typically do not show signs and symptoms of the condition.</w:t>
      </w:r>
    </w:p>
    <w:p w:rsidR="00835880" w:rsidRPr="00C3247B" w:rsidRDefault="00835880" w:rsidP="00835880">
      <w:pPr>
        <w:ind w:left="360"/>
        <w:rPr>
          <w:lang w:val="en"/>
        </w:rPr>
      </w:pPr>
    </w:p>
    <w:p w:rsidR="00AC06C5" w:rsidRPr="00C3247B" w:rsidRDefault="00AC06C5" w:rsidP="00835880">
      <w:pPr>
        <w:ind w:left="360"/>
        <w:rPr>
          <w:b/>
          <w:u w:val="single"/>
          <w:lang w:val="en"/>
        </w:rPr>
      </w:pPr>
      <w:r w:rsidRPr="00C3247B">
        <w:rPr>
          <w:lang w:val="en"/>
        </w:rPr>
        <w:t xml:space="preserve">2b) </w:t>
      </w:r>
      <w:r w:rsidRPr="00C3247B">
        <w:rPr>
          <w:b/>
          <w:u w:val="single"/>
          <w:lang w:val="en"/>
        </w:rPr>
        <w:t>HOW DRUG THERAPY AFFECT OBESITY</w:t>
      </w:r>
    </w:p>
    <w:p w:rsidR="008840AE" w:rsidRPr="008840AE" w:rsidRDefault="008840AE" w:rsidP="008840AE">
      <w:pPr>
        <w:ind w:left="360"/>
      </w:pPr>
      <w:r>
        <w:rPr>
          <w:lang w:val="en"/>
        </w:rPr>
        <w:t>Drug therapy involves the use of anti-obesity drugs which</w:t>
      </w:r>
      <w:r w:rsidR="00C3247B" w:rsidRPr="00C3247B">
        <w:rPr>
          <w:lang w:val="en"/>
        </w:rPr>
        <w:t xml:space="preserve"> reduce or control weight. These medications alter one of the fundamental processes of the human body, weight regulation, by altering either appetit</w:t>
      </w:r>
      <w:r w:rsidR="00C3247B">
        <w:rPr>
          <w:lang w:val="en"/>
        </w:rPr>
        <w:t>e, or absorption of calories.</w:t>
      </w:r>
      <w:r w:rsidR="00C3247B" w:rsidRPr="00C3247B">
        <w:rPr>
          <w:lang w:val="en"/>
        </w:rPr>
        <w:t xml:space="preserve"> </w:t>
      </w:r>
      <w:r w:rsidRPr="008840AE">
        <w:t>Anti-obesity drugs can be classified into three main categories accordi</w:t>
      </w:r>
      <w:r>
        <w:t>ng to their mode of action</w:t>
      </w:r>
      <w:r w:rsidRPr="008840AE">
        <w:t> and are as follows:</w:t>
      </w:r>
    </w:p>
    <w:p w:rsidR="008840AE" w:rsidRPr="008840AE" w:rsidRDefault="008840AE" w:rsidP="008840AE">
      <w:pPr>
        <w:pStyle w:val="ListParagraph"/>
        <w:numPr>
          <w:ilvl w:val="0"/>
          <w:numId w:val="5"/>
        </w:numPr>
      </w:pPr>
      <w:r w:rsidRPr="008840AE">
        <w:t>Drugs inhibiting intestinal fat absorption</w:t>
      </w:r>
    </w:p>
    <w:p w:rsidR="008840AE" w:rsidRPr="008840AE" w:rsidRDefault="008840AE" w:rsidP="000B7F80">
      <w:pPr>
        <w:pStyle w:val="ListParagraph"/>
        <w:numPr>
          <w:ilvl w:val="0"/>
          <w:numId w:val="5"/>
        </w:numPr>
      </w:pPr>
      <w:r w:rsidRPr="008840AE">
        <w:t>Drugs suppressing food intake</w:t>
      </w:r>
      <w:r w:rsidR="000B7F80">
        <w:t xml:space="preserve">: </w:t>
      </w:r>
      <w:r w:rsidRPr="008840AE">
        <w:t>This includes medications which modulate the production of neurotransmitters or act on their receptors in the central nervous system so as to suppress appetite.</w:t>
      </w:r>
      <w:r>
        <w:t xml:space="preserve"> </w:t>
      </w:r>
      <w:r w:rsidR="000B7F80">
        <w:t>E.g.</w:t>
      </w:r>
      <w:r>
        <w:t>: noradrenergic, s</w:t>
      </w:r>
      <w:r w:rsidR="000B7F80">
        <w:t xml:space="preserve">erotoninergic, </w:t>
      </w:r>
      <w:r>
        <w:t>serotoninergic and adrenergic drugs</w:t>
      </w:r>
      <w:r w:rsidR="000B7F80">
        <w:t xml:space="preserve"> and s</w:t>
      </w:r>
      <w:r w:rsidRPr="008840AE">
        <w:t>elective </w:t>
      </w:r>
      <w:r w:rsidRPr="000B7F80">
        <w:t>cannabinoid</w:t>
      </w:r>
      <w:r w:rsidRPr="008840AE">
        <w:t> ty</w:t>
      </w:r>
      <w:r w:rsidR="000B7F80">
        <w:t>pe-1 (CB1) receptor antagonist.</w:t>
      </w:r>
    </w:p>
    <w:p w:rsidR="000B7F80" w:rsidRDefault="008840AE" w:rsidP="000B7F80">
      <w:pPr>
        <w:pStyle w:val="ListParagraph"/>
        <w:numPr>
          <w:ilvl w:val="0"/>
          <w:numId w:val="5"/>
        </w:numPr>
      </w:pPr>
      <w:r w:rsidRPr="008840AE">
        <w:t>Drugs increasing energy consumption and thermogenesis</w:t>
      </w:r>
    </w:p>
    <w:p w:rsidR="005202E9" w:rsidRPr="000B7F80" w:rsidRDefault="005202E9" w:rsidP="000B7F80">
      <w:pPr>
        <w:ind w:left="360"/>
      </w:pPr>
      <w:r w:rsidRPr="000B7F80">
        <w:rPr>
          <w:b/>
          <w:u w:val="single"/>
          <w:lang w:val="en"/>
        </w:rPr>
        <w:t>QUESTION 3</w:t>
      </w:r>
    </w:p>
    <w:p w:rsidR="005202E9" w:rsidRPr="00C3247B" w:rsidRDefault="005202E9" w:rsidP="00F36756">
      <w:pPr>
        <w:ind w:left="360"/>
        <w:rPr>
          <w:b/>
          <w:u w:val="single"/>
          <w:lang w:val="en"/>
        </w:rPr>
      </w:pPr>
      <w:r>
        <w:rPr>
          <w:lang w:val="en"/>
        </w:rPr>
        <w:t>3a)</w:t>
      </w:r>
      <w:r w:rsidR="00F36756">
        <w:rPr>
          <w:lang w:val="en"/>
        </w:rPr>
        <w:t xml:space="preserve"> </w:t>
      </w:r>
      <w:r w:rsidR="00F36756" w:rsidRPr="00C3247B">
        <w:rPr>
          <w:b/>
          <w:u w:val="single"/>
          <w:lang w:val="en"/>
        </w:rPr>
        <w:t>ETIOLOGY OF CANCER</w:t>
      </w:r>
    </w:p>
    <w:p w:rsidR="00F36756" w:rsidRDefault="00F36756" w:rsidP="00F36756">
      <w:pPr>
        <w:ind w:left="360"/>
        <w:rPr>
          <w:lang w:val="en"/>
        </w:rPr>
      </w:pPr>
      <w:r>
        <w:rPr>
          <w:lang w:val="en"/>
        </w:rPr>
        <w:lastRenderedPageBreak/>
        <w:t>The etiology of cancer is multifactorial, which means different factors play a role in the cause of cancer. These factors can be classified into:</w:t>
      </w:r>
    </w:p>
    <w:p w:rsidR="00F36756" w:rsidRDefault="00F36756" w:rsidP="00F36756">
      <w:pPr>
        <w:pStyle w:val="ListParagraph"/>
        <w:numPr>
          <w:ilvl w:val="0"/>
          <w:numId w:val="3"/>
        </w:numPr>
        <w:rPr>
          <w:lang w:val="en"/>
        </w:rPr>
      </w:pPr>
      <w:r>
        <w:rPr>
          <w:lang w:val="en"/>
        </w:rPr>
        <w:t xml:space="preserve">Factors within the cell </w:t>
      </w:r>
      <w:r w:rsidR="00032796">
        <w:rPr>
          <w:lang w:val="en"/>
        </w:rPr>
        <w:t>e.g.</w:t>
      </w:r>
      <w:r>
        <w:rPr>
          <w:lang w:val="en"/>
        </w:rPr>
        <w:t xml:space="preserve"> </w:t>
      </w:r>
      <w:r w:rsidR="00032796">
        <w:rPr>
          <w:lang w:val="en"/>
        </w:rPr>
        <w:t>Inherited factors</w:t>
      </w:r>
    </w:p>
    <w:p w:rsidR="00032796" w:rsidRDefault="00F36756" w:rsidP="00032796">
      <w:pPr>
        <w:pStyle w:val="ListParagraph"/>
        <w:numPr>
          <w:ilvl w:val="0"/>
          <w:numId w:val="3"/>
        </w:numPr>
        <w:rPr>
          <w:lang w:val="en"/>
        </w:rPr>
      </w:pPr>
      <w:r>
        <w:rPr>
          <w:lang w:val="en"/>
        </w:rPr>
        <w:t xml:space="preserve">External factors </w:t>
      </w:r>
      <w:r w:rsidR="00032796">
        <w:rPr>
          <w:lang w:val="en"/>
        </w:rPr>
        <w:t>e.g.</w:t>
      </w:r>
      <w:r>
        <w:rPr>
          <w:lang w:val="en"/>
        </w:rPr>
        <w:t xml:space="preserve"> </w:t>
      </w:r>
      <w:r w:rsidR="00032796">
        <w:rPr>
          <w:lang w:val="en"/>
        </w:rPr>
        <w:t>environmental factors</w:t>
      </w:r>
    </w:p>
    <w:p w:rsidR="00032796" w:rsidRDefault="00032796" w:rsidP="00032796">
      <w:pPr>
        <w:rPr>
          <w:lang w:val="en"/>
        </w:rPr>
      </w:pPr>
      <w:r>
        <w:rPr>
          <w:lang w:val="en"/>
        </w:rPr>
        <w:t xml:space="preserve">        The causes of cancer are:</w:t>
      </w:r>
    </w:p>
    <w:p w:rsidR="00032796" w:rsidRDefault="00032796" w:rsidP="00032796">
      <w:pPr>
        <w:pStyle w:val="ListParagraph"/>
        <w:numPr>
          <w:ilvl w:val="0"/>
          <w:numId w:val="4"/>
        </w:numPr>
        <w:rPr>
          <w:lang w:val="en"/>
        </w:rPr>
      </w:pPr>
      <w:r w:rsidRPr="00C3247B">
        <w:rPr>
          <w:b/>
          <w:u w:val="single"/>
          <w:lang w:val="en"/>
        </w:rPr>
        <w:t>Carcinogens</w:t>
      </w:r>
      <w:r>
        <w:rPr>
          <w:lang w:val="en"/>
        </w:rPr>
        <w:t xml:space="preserve">: These are </w:t>
      </w:r>
      <w:r w:rsidR="004F3493">
        <w:rPr>
          <w:lang w:val="en"/>
        </w:rPr>
        <w:t xml:space="preserve">mutagens that cause DNA damage which leads to mutation </w:t>
      </w:r>
      <w:r w:rsidR="00C3247B">
        <w:rPr>
          <w:lang w:val="en"/>
        </w:rPr>
        <w:t xml:space="preserve">and also affect DNA repair gene </w:t>
      </w:r>
      <w:r w:rsidR="004F3493">
        <w:rPr>
          <w:lang w:val="en"/>
        </w:rPr>
        <w:t xml:space="preserve">which causes cancer. </w:t>
      </w:r>
      <w:r w:rsidR="00C3247B">
        <w:rPr>
          <w:lang w:val="en"/>
        </w:rPr>
        <w:t xml:space="preserve">About 50% of human cancer is as a result of mutation/deletion of this repair gene called </w:t>
      </w:r>
      <w:proofErr w:type="spellStart"/>
      <w:r w:rsidR="00C3247B">
        <w:rPr>
          <w:lang w:val="en"/>
        </w:rPr>
        <w:t>antioncogene</w:t>
      </w:r>
      <w:proofErr w:type="spellEnd"/>
      <w:r w:rsidR="00C3247B">
        <w:rPr>
          <w:lang w:val="en"/>
        </w:rPr>
        <w:t>/</w:t>
      </w:r>
      <w:proofErr w:type="spellStart"/>
      <w:r w:rsidR="00C3247B">
        <w:rPr>
          <w:lang w:val="en"/>
        </w:rPr>
        <w:t>onco</w:t>
      </w:r>
      <w:proofErr w:type="spellEnd"/>
      <w:r w:rsidR="00C3247B">
        <w:rPr>
          <w:lang w:val="en"/>
        </w:rPr>
        <w:t>-suppressor gene</w:t>
      </w:r>
      <w:r w:rsidR="004F3493">
        <w:rPr>
          <w:lang w:val="en"/>
        </w:rPr>
        <w:t xml:space="preserve"> </w:t>
      </w:r>
    </w:p>
    <w:p w:rsidR="00032796" w:rsidRDefault="00032796" w:rsidP="00032796">
      <w:pPr>
        <w:pStyle w:val="ListParagraph"/>
        <w:ind w:left="1125"/>
        <w:rPr>
          <w:lang w:val="en"/>
        </w:rPr>
      </w:pPr>
      <w:r w:rsidRPr="00C3247B">
        <w:rPr>
          <w:u w:val="single"/>
          <w:lang w:val="en"/>
        </w:rPr>
        <w:t>Physical carcinogens;</w:t>
      </w:r>
      <w:r>
        <w:rPr>
          <w:lang w:val="en"/>
        </w:rPr>
        <w:t xml:space="preserve"> x-ray, UV light, gamma rays etc.</w:t>
      </w:r>
    </w:p>
    <w:p w:rsidR="00032796" w:rsidRDefault="00032796" w:rsidP="00032796">
      <w:pPr>
        <w:pStyle w:val="ListParagraph"/>
        <w:ind w:left="1125"/>
        <w:rPr>
          <w:lang w:val="en"/>
        </w:rPr>
      </w:pPr>
      <w:r w:rsidRPr="00C3247B">
        <w:rPr>
          <w:u w:val="single"/>
          <w:lang w:val="en"/>
        </w:rPr>
        <w:t>Chemical carcinogens;</w:t>
      </w:r>
      <w:r>
        <w:rPr>
          <w:lang w:val="en"/>
        </w:rPr>
        <w:t xml:space="preserve"> aniline, </w:t>
      </w:r>
      <w:proofErr w:type="spellStart"/>
      <w:r>
        <w:rPr>
          <w:lang w:val="en"/>
        </w:rPr>
        <w:t>abestors</w:t>
      </w:r>
      <w:proofErr w:type="spellEnd"/>
      <w:r>
        <w:rPr>
          <w:lang w:val="en"/>
        </w:rPr>
        <w:t xml:space="preserve">, </w:t>
      </w:r>
      <w:proofErr w:type="spellStart"/>
      <w:r>
        <w:rPr>
          <w:lang w:val="en"/>
        </w:rPr>
        <w:t>tobbacco</w:t>
      </w:r>
      <w:proofErr w:type="spellEnd"/>
      <w:r>
        <w:rPr>
          <w:lang w:val="en"/>
        </w:rPr>
        <w:t>, food additives, natural chemicals etc.</w:t>
      </w:r>
    </w:p>
    <w:p w:rsidR="00032796" w:rsidRDefault="00032796" w:rsidP="00032796">
      <w:pPr>
        <w:pStyle w:val="ListParagraph"/>
        <w:numPr>
          <w:ilvl w:val="0"/>
          <w:numId w:val="4"/>
        </w:numPr>
        <w:rPr>
          <w:lang w:val="en"/>
        </w:rPr>
      </w:pPr>
      <w:r w:rsidRPr="00C3247B">
        <w:rPr>
          <w:b/>
          <w:u w:val="single"/>
          <w:lang w:val="en"/>
        </w:rPr>
        <w:t>Hormones</w:t>
      </w:r>
      <w:r>
        <w:rPr>
          <w:lang w:val="en"/>
        </w:rPr>
        <w:t xml:space="preserve">: </w:t>
      </w:r>
      <w:r w:rsidR="00C3247B">
        <w:rPr>
          <w:lang w:val="en"/>
        </w:rPr>
        <w:t>e.g.</w:t>
      </w:r>
      <w:r>
        <w:rPr>
          <w:lang w:val="en"/>
        </w:rPr>
        <w:t xml:space="preserve"> steroid hormones</w:t>
      </w:r>
    </w:p>
    <w:p w:rsidR="00032796" w:rsidRDefault="00032796" w:rsidP="00032796">
      <w:pPr>
        <w:pStyle w:val="ListParagraph"/>
        <w:numPr>
          <w:ilvl w:val="0"/>
          <w:numId w:val="4"/>
        </w:numPr>
        <w:rPr>
          <w:lang w:val="en"/>
        </w:rPr>
      </w:pPr>
      <w:r w:rsidRPr="00C3247B">
        <w:rPr>
          <w:b/>
          <w:u w:val="single"/>
          <w:lang w:val="en"/>
        </w:rPr>
        <w:t>Hereditary gene</w:t>
      </w:r>
      <w:r>
        <w:rPr>
          <w:lang w:val="en"/>
        </w:rPr>
        <w:t>: a mutated gene causing cancer has 50% chance of being passed</w:t>
      </w:r>
      <w:r w:rsidR="004F3493">
        <w:rPr>
          <w:lang w:val="en"/>
        </w:rPr>
        <w:t xml:space="preserve"> to the offspring </w:t>
      </w:r>
      <w:r w:rsidR="00C3247B">
        <w:rPr>
          <w:lang w:val="en"/>
        </w:rPr>
        <w:t>e.g.</w:t>
      </w:r>
      <w:r w:rsidR="004F3493">
        <w:rPr>
          <w:lang w:val="en"/>
        </w:rPr>
        <w:t xml:space="preserve"> </w:t>
      </w:r>
      <w:proofErr w:type="spellStart"/>
      <w:r w:rsidR="004F3493">
        <w:rPr>
          <w:lang w:val="en"/>
        </w:rPr>
        <w:t>xerodermal</w:t>
      </w:r>
      <w:proofErr w:type="spellEnd"/>
      <w:r w:rsidR="004F3493">
        <w:rPr>
          <w:lang w:val="en"/>
        </w:rPr>
        <w:t xml:space="preserve"> </w:t>
      </w:r>
      <w:proofErr w:type="spellStart"/>
      <w:r w:rsidR="004F3493">
        <w:rPr>
          <w:lang w:val="en"/>
        </w:rPr>
        <w:t>pigmentosa</w:t>
      </w:r>
      <w:proofErr w:type="spellEnd"/>
      <w:r w:rsidR="004F3493">
        <w:rPr>
          <w:lang w:val="en"/>
        </w:rPr>
        <w:t xml:space="preserve">, familial </w:t>
      </w:r>
      <w:proofErr w:type="spellStart"/>
      <w:r w:rsidR="004F3493">
        <w:rPr>
          <w:lang w:val="en"/>
        </w:rPr>
        <w:t>adenonatous</w:t>
      </w:r>
      <w:proofErr w:type="spellEnd"/>
      <w:r w:rsidR="004F3493">
        <w:rPr>
          <w:lang w:val="en"/>
        </w:rPr>
        <w:t xml:space="preserve"> </w:t>
      </w:r>
      <w:proofErr w:type="spellStart"/>
      <w:r w:rsidR="004F3493">
        <w:rPr>
          <w:lang w:val="en"/>
        </w:rPr>
        <w:t>polypocoli</w:t>
      </w:r>
      <w:proofErr w:type="spellEnd"/>
      <w:r w:rsidR="004F3493">
        <w:rPr>
          <w:lang w:val="en"/>
        </w:rPr>
        <w:t>.</w:t>
      </w:r>
    </w:p>
    <w:p w:rsidR="004F3493" w:rsidRPr="00032796" w:rsidRDefault="004F3493" w:rsidP="00032796">
      <w:pPr>
        <w:pStyle w:val="ListParagraph"/>
        <w:numPr>
          <w:ilvl w:val="0"/>
          <w:numId w:val="4"/>
        </w:numPr>
        <w:rPr>
          <w:lang w:val="en"/>
        </w:rPr>
      </w:pPr>
      <w:r w:rsidRPr="00C3247B">
        <w:rPr>
          <w:b/>
          <w:u w:val="single"/>
          <w:lang w:val="en"/>
        </w:rPr>
        <w:t>Oncogenic Viruses/</w:t>
      </w:r>
      <w:proofErr w:type="spellStart"/>
      <w:r w:rsidRPr="00C3247B">
        <w:rPr>
          <w:b/>
          <w:u w:val="single"/>
          <w:lang w:val="en"/>
        </w:rPr>
        <w:t>onco</w:t>
      </w:r>
      <w:proofErr w:type="spellEnd"/>
      <w:r w:rsidRPr="00C3247B">
        <w:rPr>
          <w:b/>
          <w:u w:val="single"/>
          <w:lang w:val="en"/>
        </w:rPr>
        <w:t xml:space="preserve"> virus:</w:t>
      </w:r>
      <w:r>
        <w:rPr>
          <w:lang w:val="en"/>
        </w:rPr>
        <w:t xml:space="preserve"> These viruses get integrated into the host’s DNA leading to multiplication of viral gene, overtaking that of the host’s gene leading to uncontrolled multiplication of cells.</w:t>
      </w:r>
    </w:p>
    <w:p w:rsidR="00032796" w:rsidRPr="00032796" w:rsidRDefault="00032796" w:rsidP="00032796">
      <w:pPr>
        <w:ind w:left="405"/>
        <w:rPr>
          <w:lang w:val="en"/>
        </w:rPr>
      </w:pPr>
    </w:p>
    <w:p w:rsidR="005202E9" w:rsidRPr="00C3247B" w:rsidRDefault="005202E9" w:rsidP="00835880">
      <w:pPr>
        <w:ind w:left="360"/>
        <w:rPr>
          <w:b/>
          <w:u w:val="single"/>
          <w:lang w:val="en"/>
        </w:rPr>
      </w:pPr>
      <w:r>
        <w:rPr>
          <w:lang w:val="en"/>
        </w:rPr>
        <w:t xml:space="preserve">3b) </w:t>
      </w:r>
      <w:r w:rsidRPr="00C3247B">
        <w:rPr>
          <w:b/>
          <w:u w:val="single"/>
          <w:lang w:val="en"/>
        </w:rPr>
        <w:t>MOLECULAR BASIS OF CANCER</w:t>
      </w:r>
    </w:p>
    <w:p w:rsidR="00AC06C5" w:rsidRDefault="000C5474" w:rsidP="00AC06C5">
      <w:pPr>
        <w:ind w:left="360"/>
        <w:rPr>
          <w:lang w:val="en"/>
        </w:rPr>
      </w:pPr>
      <w:r w:rsidRPr="000C5474">
        <w:t>Cancer is a disease of uncontrolled growth and proliferation whereby cells have escaped the body’s normal growth control mechanisms and have gained the ability to divide indefinitely. It is a multi-step process that requires the accumulation of many gene</w:t>
      </w:r>
      <w:r>
        <w:t>tic changes over time</w:t>
      </w:r>
      <w:r w:rsidRPr="000C5474">
        <w:t xml:space="preserve">. These genetic alterations involve activation of proto-oncogenes to oncogenes, deregulation of </w:t>
      </w:r>
      <w:proofErr w:type="spellStart"/>
      <w:r w:rsidRPr="000C5474">
        <w:t>tumour</w:t>
      </w:r>
      <w:proofErr w:type="spellEnd"/>
      <w:r w:rsidRPr="000C5474">
        <w:t xml:space="preserve"> suppressor genes and DNA repair gen</w:t>
      </w:r>
      <w:r>
        <w:t>es and ‘</w:t>
      </w:r>
      <w:proofErr w:type="spellStart"/>
      <w:r>
        <w:t>immortalisation</w:t>
      </w:r>
      <w:proofErr w:type="spellEnd"/>
      <w:r>
        <w:t>.’</w:t>
      </w:r>
    </w:p>
    <w:p w:rsidR="00112DC5" w:rsidRPr="00AC06C5" w:rsidRDefault="00115F86" w:rsidP="00AC06C5">
      <w:pPr>
        <w:ind w:left="360"/>
        <w:rPr>
          <w:lang w:val="en"/>
        </w:rPr>
      </w:pPr>
      <w:r w:rsidRPr="00115F86">
        <w:rPr>
          <w:b/>
          <w:bCs/>
        </w:rPr>
        <w:t>Cell cycle regulation and the importance of apoptosis</w:t>
      </w:r>
    </w:p>
    <w:p w:rsidR="00AC06C5" w:rsidRDefault="00112DC5" w:rsidP="00AC06C5">
      <w:pPr>
        <w:ind w:left="360"/>
        <w:rPr>
          <w:b/>
          <w:bCs/>
        </w:rPr>
      </w:pPr>
      <w:r>
        <w:t xml:space="preserve">Normal cells replicate normally and later the old cells are removed by a natural process, apoptosis. The molecular basis of this is seen in the shortening of telomeres on the chromosomes in normal cells. </w:t>
      </w:r>
      <w:r w:rsidR="00AC06C5">
        <w:t xml:space="preserve">Cancer cells are able to escape apoptosis of the normal cell cycle. </w:t>
      </w:r>
      <w:r>
        <w:t>All normal cells receive signals for apoptosis while chemicals that cause cancer</w:t>
      </w:r>
      <w:r w:rsidR="00AC06C5">
        <w:t>,</w:t>
      </w:r>
      <w:r>
        <w:t xml:space="preserve"> destroy the signals hence cancer cells</w:t>
      </w:r>
      <w:r w:rsidR="00AC06C5">
        <w:t xml:space="preserve"> continue to multiply uncontrollably.</w:t>
      </w:r>
    </w:p>
    <w:p w:rsidR="00AC06C5" w:rsidRDefault="00115F86" w:rsidP="00AC06C5">
      <w:pPr>
        <w:ind w:left="360"/>
        <w:rPr>
          <w:b/>
          <w:bCs/>
        </w:rPr>
      </w:pPr>
      <w:r w:rsidRPr="00115F86">
        <w:rPr>
          <w:b/>
          <w:bCs/>
        </w:rPr>
        <w:t xml:space="preserve">Cell </w:t>
      </w:r>
      <w:proofErr w:type="spellStart"/>
      <w:r w:rsidRPr="00115F86">
        <w:rPr>
          <w:b/>
          <w:bCs/>
        </w:rPr>
        <w:t>immortalisation</w:t>
      </w:r>
      <w:proofErr w:type="spellEnd"/>
      <w:r w:rsidRPr="00115F86">
        <w:rPr>
          <w:b/>
          <w:bCs/>
        </w:rPr>
        <w:t xml:space="preserve"> and </w:t>
      </w:r>
      <w:proofErr w:type="spellStart"/>
      <w:r w:rsidRPr="00115F86">
        <w:rPr>
          <w:b/>
          <w:bCs/>
        </w:rPr>
        <w:t>tumourigenesis</w:t>
      </w:r>
      <w:proofErr w:type="spellEnd"/>
    </w:p>
    <w:p w:rsidR="00115F86" w:rsidRPr="00AC06C5" w:rsidRDefault="00115F86" w:rsidP="00AC06C5">
      <w:pPr>
        <w:ind w:left="360"/>
        <w:rPr>
          <w:b/>
          <w:bCs/>
        </w:rPr>
      </w:pPr>
      <w:proofErr w:type="spellStart"/>
      <w:r w:rsidRPr="00115F86">
        <w:t>Immortalisation</w:t>
      </w:r>
      <w:proofErr w:type="spellEnd"/>
      <w:r w:rsidRPr="00115F86">
        <w:t xml:space="preserve"> is defined as the acquisition of an infinite lifespan. Normal mammalian </w:t>
      </w:r>
      <w:r w:rsidRPr="00115F86">
        <w:rPr>
          <w:b/>
          <w:bCs/>
        </w:rPr>
        <w:t>somatic</w:t>
      </w:r>
      <w:r w:rsidRPr="00115F86">
        <w:t xml:space="preserve"> cells proliferate a limited number of times before undergoing senescence. Senescent cells may remain metabolically active even though they have permanently ceased proliferation. </w:t>
      </w:r>
      <w:proofErr w:type="spellStart"/>
      <w:r w:rsidRPr="00115F86">
        <w:t>Immortalisation</w:t>
      </w:r>
      <w:proofErr w:type="spellEnd"/>
      <w:r w:rsidRPr="00115F86">
        <w:t xml:space="preserve"> is an essential step in the malignant transformation of normal cells and can be attributed, in part, to the presence of </w:t>
      </w:r>
      <w:r w:rsidRPr="00115F86">
        <w:rPr>
          <w:b/>
          <w:bCs/>
        </w:rPr>
        <w:t>telomerase</w:t>
      </w:r>
      <w:r w:rsidRPr="00115F86">
        <w:t xml:space="preserve">, the enzyme responsible for maintaining telomeres at the ends of chromosomes. By extending </w:t>
      </w:r>
      <w:proofErr w:type="spellStart"/>
      <w:r w:rsidRPr="00115F86">
        <w:t>telomeric</w:t>
      </w:r>
      <w:proofErr w:type="spellEnd"/>
      <w:r w:rsidRPr="00115F86">
        <w:t xml:space="preserve"> DNA, telomerase is able to counter the progressive telomere shortening that would otherwise lead to cell death. Unlike normal cells that lack detectable levels of telomerase activity, approximately 90% of human </w:t>
      </w:r>
      <w:proofErr w:type="spellStart"/>
      <w:r w:rsidRPr="00115F86">
        <w:t>tumours</w:t>
      </w:r>
      <w:proofErr w:type="spellEnd"/>
      <w:r w:rsidRPr="00115F86">
        <w:t xml:space="preserve"> consist of cells that contain an active telomerase enzyme.</w:t>
      </w:r>
    </w:p>
    <w:p w:rsidR="00835880" w:rsidRDefault="00835880" w:rsidP="006B56AA">
      <w:pPr>
        <w:rPr>
          <w:lang w:val="en"/>
        </w:rPr>
      </w:pPr>
    </w:p>
    <w:p w:rsidR="00835880" w:rsidRPr="006B56AA" w:rsidRDefault="00835880" w:rsidP="006B56AA">
      <w:pPr>
        <w:rPr>
          <w:lang w:val="en"/>
        </w:rPr>
      </w:pPr>
    </w:p>
    <w:sectPr w:rsidR="00835880" w:rsidRPr="006B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9652A"/>
    <w:multiLevelType w:val="hybridMultilevel"/>
    <w:tmpl w:val="73AE7E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4BEB3D3A"/>
    <w:multiLevelType w:val="hybridMultilevel"/>
    <w:tmpl w:val="B260ACA8"/>
    <w:lvl w:ilvl="0" w:tplc="55E488B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8AB4841"/>
    <w:multiLevelType w:val="hybridMultilevel"/>
    <w:tmpl w:val="79F05942"/>
    <w:lvl w:ilvl="0" w:tplc="D3E82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171A3"/>
    <w:multiLevelType w:val="multilevel"/>
    <w:tmpl w:val="A6F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1D66DB"/>
    <w:multiLevelType w:val="multilevel"/>
    <w:tmpl w:val="347E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DE3E72"/>
    <w:multiLevelType w:val="hybridMultilevel"/>
    <w:tmpl w:val="D3D64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79"/>
    <w:rsid w:val="00032796"/>
    <w:rsid w:val="000B7F80"/>
    <w:rsid w:val="000C5474"/>
    <w:rsid w:val="00112DC5"/>
    <w:rsid w:val="00115F86"/>
    <w:rsid w:val="004F3493"/>
    <w:rsid w:val="005202E9"/>
    <w:rsid w:val="006B56AA"/>
    <w:rsid w:val="006E1888"/>
    <w:rsid w:val="00835880"/>
    <w:rsid w:val="008840AE"/>
    <w:rsid w:val="00AC06C5"/>
    <w:rsid w:val="00C3247B"/>
    <w:rsid w:val="00EB55AE"/>
    <w:rsid w:val="00EF1879"/>
    <w:rsid w:val="00F3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B6C3"/>
  <w15:chartTrackingRefBased/>
  <w15:docId w15:val="{29BB99AB-ACA0-4C7D-BF65-BDA7BAB9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880"/>
    <w:rPr>
      <w:rFonts w:ascii="Times New Roman" w:hAnsi="Times New Roman" w:cs="Times New Roman"/>
      <w:sz w:val="24"/>
      <w:szCs w:val="24"/>
    </w:rPr>
  </w:style>
  <w:style w:type="character" w:styleId="Hyperlink">
    <w:name w:val="Hyperlink"/>
    <w:basedOn w:val="DefaultParagraphFont"/>
    <w:uiPriority w:val="99"/>
    <w:unhideWhenUsed/>
    <w:rsid w:val="00835880"/>
    <w:rPr>
      <w:color w:val="0563C1" w:themeColor="hyperlink"/>
      <w:u w:val="single"/>
    </w:rPr>
  </w:style>
  <w:style w:type="paragraph" w:styleId="ListParagraph">
    <w:name w:val="List Paragraph"/>
    <w:basedOn w:val="Normal"/>
    <w:uiPriority w:val="34"/>
    <w:qFormat/>
    <w:rsid w:val="00F3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40208">
      <w:bodyDiv w:val="1"/>
      <w:marLeft w:val="0"/>
      <w:marRight w:val="0"/>
      <w:marTop w:val="0"/>
      <w:marBottom w:val="0"/>
      <w:divBdr>
        <w:top w:val="none" w:sz="0" w:space="0" w:color="auto"/>
        <w:left w:val="none" w:sz="0" w:space="0" w:color="auto"/>
        <w:bottom w:val="none" w:sz="0" w:space="0" w:color="auto"/>
        <w:right w:val="none" w:sz="0" w:space="0" w:color="auto"/>
      </w:divBdr>
    </w:div>
    <w:div w:id="540284944">
      <w:bodyDiv w:val="1"/>
      <w:marLeft w:val="0"/>
      <w:marRight w:val="0"/>
      <w:marTop w:val="0"/>
      <w:marBottom w:val="0"/>
      <w:divBdr>
        <w:top w:val="none" w:sz="0" w:space="0" w:color="auto"/>
        <w:left w:val="none" w:sz="0" w:space="0" w:color="auto"/>
        <w:bottom w:val="none" w:sz="0" w:space="0" w:color="auto"/>
        <w:right w:val="none" w:sz="0" w:space="0" w:color="auto"/>
      </w:divBdr>
      <w:divsChild>
        <w:div w:id="1048451802">
          <w:marLeft w:val="0"/>
          <w:marRight w:val="0"/>
          <w:marTop w:val="0"/>
          <w:marBottom w:val="0"/>
          <w:divBdr>
            <w:top w:val="none" w:sz="0" w:space="0" w:color="auto"/>
            <w:left w:val="none" w:sz="0" w:space="0" w:color="auto"/>
            <w:bottom w:val="none" w:sz="0" w:space="0" w:color="auto"/>
            <w:right w:val="none" w:sz="0" w:space="0" w:color="auto"/>
          </w:divBdr>
          <w:divsChild>
            <w:div w:id="657927246">
              <w:marLeft w:val="-225"/>
              <w:marRight w:val="-225"/>
              <w:marTop w:val="0"/>
              <w:marBottom w:val="0"/>
              <w:divBdr>
                <w:top w:val="none" w:sz="0" w:space="0" w:color="auto"/>
                <w:left w:val="none" w:sz="0" w:space="0" w:color="auto"/>
                <w:bottom w:val="none" w:sz="0" w:space="0" w:color="auto"/>
                <w:right w:val="none" w:sz="0" w:space="0" w:color="auto"/>
              </w:divBdr>
              <w:divsChild>
                <w:div w:id="1038353369">
                  <w:marLeft w:val="0"/>
                  <w:marRight w:val="0"/>
                  <w:marTop w:val="0"/>
                  <w:marBottom w:val="0"/>
                  <w:divBdr>
                    <w:top w:val="none" w:sz="0" w:space="0" w:color="auto"/>
                    <w:left w:val="none" w:sz="0" w:space="0" w:color="auto"/>
                    <w:bottom w:val="none" w:sz="0" w:space="0" w:color="auto"/>
                    <w:right w:val="none" w:sz="0" w:space="0" w:color="auto"/>
                  </w:divBdr>
                  <w:divsChild>
                    <w:div w:id="1690982524">
                      <w:marLeft w:val="0"/>
                      <w:marRight w:val="0"/>
                      <w:marTop w:val="0"/>
                      <w:marBottom w:val="0"/>
                      <w:divBdr>
                        <w:top w:val="none" w:sz="0" w:space="0" w:color="auto"/>
                        <w:left w:val="none" w:sz="0" w:space="0" w:color="auto"/>
                        <w:bottom w:val="none" w:sz="0" w:space="0" w:color="auto"/>
                        <w:right w:val="none" w:sz="0" w:space="0" w:color="auto"/>
                      </w:divBdr>
                      <w:divsChild>
                        <w:div w:id="2061244917">
                          <w:marLeft w:val="-225"/>
                          <w:marRight w:val="-225"/>
                          <w:marTop w:val="0"/>
                          <w:marBottom w:val="0"/>
                          <w:divBdr>
                            <w:top w:val="none" w:sz="0" w:space="0" w:color="auto"/>
                            <w:left w:val="none" w:sz="0" w:space="0" w:color="auto"/>
                            <w:bottom w:val="none" w:sz="0" w:space="0" w:color="auto"/>
                            <w:right w:val="none" w:sz="0" w:space="0" w:color="auto"/>
                          </w:divBdr>
                          <w:divsChild>
                            <w:div w:id="91248312">
                              <w:marLeft w:val="0"/>
                              <w:marRight w:val="0"/>
                              <w:marTop w:val="0"/>
                              <w:marBottom w:val="0"/>
                              <w:divBdr>
                                <w:top w:val="none" w:sz="0" w:space="0" w:color="auto"/>
                                <w:left w:val="none" w:sz="0" w:space="0" w:color="auto"/>
                                <w:bottom w:val="none" w:sz="0" w:space="0" w:color="auto"/>
                                <w:right w:val="none" w:sz="0" w:space="0" w:color="auto"/>
                              </w:divBdr>
                              <w:divsChild>
                                <w:div w:id="1224752503">
                                  <w:marLeft w:val="0"/>
                                  <w:marRight w:val="0"/>
                                  <w:marTop w:val="0"/>
                                  <w:marBottom w:val="0"/>
                                  <w:divBdr>
                                    <w:top w:val="none" w:sz="0" w:space="0" w:color="auto"/>
                                    <w:left w:val="single" w:sz="6" w:space="11" w:color="D5D5D5"/>
                                    <w:bottom w:val="single" w:sz="6" w:space="11" w:color="D5D5D5"/>
                                    <w:right w:val="single" w:sz="6" w:space="11" w:color="D5D5D5"/>
                                  </w:divBdr>
                                  <w:divsChild>
                                    <w:div w:id="2018727934">
                                      <w:marLeft w:val="-225"/>
                                      <w:marRight w:val="-225"/>
                                      <w:marTop w:val="0"/>
                                      <w:marBottom w:val="0"/>
                                      <w:divBdr>
                                        <w:top w:val="none" w:sz="0" w:space="0" w:color="auto"/>
                                        <w:left w:val="none" w:sz="0" w:space="0" w:color="auto"/>
                                        <w:bottom w:val="none" w:sz="0" w:space="0" w:color="auto"/>
                                        <w:right w:val="none" w:sz="0" w:space="0" w:color="auto"/>
                                      </w:divBdr>
                                      <w:divsChild>
                                        <w:div w:id="2125928236">
                                          <w:marLeft w:val="0"/>
                                          <w:marRight w:val="0"/>
                                          <w:marTop w:val="0"/>
                                          <w:marBottom w:val="0"/>
                                          <w:divBdr>
                                            <w:top w:val="none" w:sz="0" w:space="0" w:color="auto"/>
                                            <w:left w:val="none" w:sz="0" w:space="0" w:color="auto"/>
                                            <w:bottom w:val="none" w:sz="0" w:space="0" w:color="auto"/>
                                            <w:right w:val="none" w:sz="0" w:space="0" w:color="auto"/>
                                          </w:divBdr>
                                          <w:divsChild>
                                            <w:div w:id="2976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530483">
      <w:bodyDiv w:val="1"/>
      <w:marLeft w:val="0"/>
      <w:marRight w:val="0"/>
      <w:marTop w:val="0"/>
      <w:marBottom w:val="0"/>
      <w:divBdr>
        <w:top w:val="none" w:sz="0" w:space="0" w:color="auto"/>
        <w:left w:val="none" w:sz="0" w:space="0" w:color="auto"/>
        <w:bottom w:val="none" w:sz="0" w:space="0" w:color="auto"/>
        <w:right w:val="none" w:sz="0" w:space="0" w:color="auto"/>
      </w:divBdr>
      <w:divsChild>
        <w:div w:id="1535575735">
          <w:marLeft w:val="0"/>
          <w:marRight w:val="0"/>
          <w:marTop w:val="0"/>
          <w:marBottom w:val="0"/>
          <w:divBdr>
            <w:top w:val="none" w:sz="0" w:space="0" w:color="auto"/>
            <w:left w:val="none" w:sz="0" w:space="0" w:color="auto"/>
            <w:bottom w:val="none" w:sz="0" w:space="0" w:color="auto"/>
            <w:right w:val="none" w:sz="0" w:space="0" w:color="auto"/>
          </w:divBdr>
          <w:divsChild>
            <w:div w:id="1409232765">
              <w:marLeft w:val="-225"/>
              <w:marRight w:val="-225"/>
              <w:marTop w:val="0"/>
              <w:marBottom w:val="0"/>
              <w:divBdr>
                <w:top w:val="none" w:sz="0" w:space="0" w:color="auto"/>
                <w:left w:val="none" w:sz="0" w:space="0" w:color="auto"/>
                <w:bottom w:val="none" w:sz="0" w:space="0" w:color="auto"/>
                <w:right w:val="none" w:sz="0" w:space="0" w:color="auto"/>
              </w:divBdr>
              <w:divsChild>
                <w:div w:id="799804919">
                  <w:marLeft w:val="0"/>
                  <w:marRight w:val="0"/>
                  <w:marTop w:val="0"/>
                  <w:marBottom w:val="0"/>
                  <w:divBdr>
                    <w:top w:val="none" w:sz="0" w:space="0" w:color="auto"/>
                    <w:left w:val="none" w:sz="0" w:space="0" w:color="auto"/>
                    <w:bottom w:val="none" w:sz="0" w:space="0" w:color="auto"/>
                    <w:right w:val="none" w:sz="0" w:space="0" w:color="auto"/>
                  </w:divBdr>
                  <w:divsChild>
                    <w:div w:id="2108110182">
                      <w:marLeft w:val="0"/>
                      <w:marRight w:val="0"/>
                      <w:marTop w:val="0"/>
                      <w:marBottom w:val="0"/>
                      <w:divBdr>
                        <w:top w:val="none" w:sz="0" w:space="0" w:color="auto"/>
                        <w:left w:val="none" w:sz="0" w:space="0" w:color="auto"/>
                        <w:bottom w:val="none" w:sz="0" w:space="0" w:color="auto"/>
                        <w:right w:val="none" w:sz="0" w:space="0" w:color="auto"/>
                      </w:divBdr>
                      <w:divsChild>
                        <w:div w:id="738210896">
                          <w:marLeft w:val="-225"/>
                          <w:marRight w:val="-225"/>
                          <w:marTop w:val="0"/>
                          <w:marBottom w:val="0"/>
                          <w:divBdr>
                            <w:top w:val="none" w:sz="0" w:space="0" w:color="auto"/>
                            <w:left w:val="none" w:sz="0" w:space="0" w:color="auto"/>
                            <w:bottom w:val="none" w:sz="0" w:space="0" w:color="auto"/>
                            <w:right w:val="none" w:sz="0" w:space="0" w:color="auto"/>
                          </w:divBdr>
                          <w:divsChild>
                            <w:div w:id="1459911610">
                              <w:marLeft w:val="0"/>
                              <w:marRight w:val="0"/>
                              <w:marTop w:val="0"/>
                              <w:marBottom w:val="0"/>
                              <w:divBdr>
                                <w:top w:val="none" w:sz="0" w:space="0" w:color="auto"/>
                                <w:left w:val="none" w:sz="0" w:space="0" w:color="auto"/>
                                <w:bottom w:val="none" w:sz="0" w:space="0" w:color="auto"/>
                                <w:right w:val="none" w:sz="0" w:space="0" w:color="auto"/>
                              </w:divBdr>
                              <w:divsChild>
                                <w:div w:id="898059602">
                                  <w:marLeft w:val="0"/>
                                  <w:marRight w:val="0"/>
                                  <w:marTop w:val="0"/>
                                  <w:marBottom w:val="0"/>
                                  <w:divBdr>
                                    <w:top w:val="none" w:sz="0" w:space="0" w:color="auto"/>
                                    <w:left w:val="single" w:sz="6" w:space="11" w:color="D5D5D5"/>
                                    <w:bottom w:val="single" w:sz="6" w:space="11" w:color="D5D5D5"/>
                                    <w:right w:val="single" w:sz="6" w:space="11" w:color="D5D5D5"/>
                                  </w:divBdr>
                                  <w:divsChild>
                                    <w:div w:id="157430922">
                                      <w:marLeft w:val="-225"/>
                                      <w:marRight w:val="-225"/>
                                      <w:marTop w:val="0"/>
                                      <w:marBottom w:val="0"/>
                                      <w:divBdr>
                                        <w:top w:val="none" w:sz="0" w:space="0" w:color="auto"/>
                                        <w:left w:val="none" w:sz="0" w:space="0" w:color="auto"/>
                                        <w:bottom w:val="none" w:sz="0" w:space="0" w:color="auto"/>
                                        <w:right w:val="none" w:sz="0" w:space="0" w:color="auto"/>
                                      </w:divBdr>
                                      <w:divsChild>
                                        <w:div w:id="1274283739">
                                          <w:marLeft w:val="0"/>
                                          <w:marRight w:val="0"/>
                                          <w:marTop w:val="0"/>
                                          <w:marBottom w:val="0"/>
                                          <w:divBdr>
                                            <w:top w:val="none" w:sz="0" w:space="0" w:color="auto"/>
                                            <w:left w:val="none" w:sz="0" w:space="0" w:color="auto"/>
                                            <w:bottom w:val="none" w:sz="0" w:space="0" w:color="auto"/>
                                            <w:right w:val="none" w:sz="0" w:space="0" w:color="auto"/>
                                          </w:divBdr>
                                          <w:divsChild>
                                            <w:div w:id="873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3446">
      <w:bodyDiv w:val="1"/>
      <w:marLeft w:val="0"/>
      <w:marRight w:val="0"/>
      <w:marTop w:val="0"/>
      <w:marBottom w:val="0"/>
      <w:divBdr>
        <w:top w:val="none" w:sz="0" w:space="0" w:color="auto"/>
        <w:left w:val="none" w:sz="0" w:space="0" w:color="auto"/>
        <w:bottom w:val="none" w:sz="0" w:space="0" w:color="auto"/>
        <w:right w:val="none" w:sz="0" w:space="0" w:color="auto"/>
      </w:divBdr>
    </w:div>
    <w:div w:id="1966738029">
      <w:bodyDiv w:val="1"/>
      <w:marLeft w:val="0"/>
      <w:marRight w:val="0"/>
      <w:marTop w:val="0"/>
      <w:marBottom w:val="0"/>
      <w:divBdr>
        <w:top w:val="none" w:sz="0" w:space="0" w:color="auto"/>
        <w:left w:val="none" w:sz="0" w:space="0" w:color="auto"/>
        <w:bottom w:val="none" w:sz="0" w:space="0" w:color="auto"/>
        <w:right w:val="none" w:sz="0" w:space="0" w:color="auto"/>
      </w:divBdr>
      <w:divsChild>
        <w:div w:id="237834014">
          <w:marLeft w:val="0"/>
          <w:marRight w:val="0"/>
          <w:marTop w:val="0"/>
          <w:marBottom w:val="0"/>
          <w:divBdr>
            <w:top w:val="none" w:sz="0" w:space="0" w:color="auto"/>
            <w:left w:val="none" w:sz="0" w:space="0" w:color="auto"/>
            <w:bottom w:val="none" w:sz="0" w:space="0" w:color="auto"/>
            <w:right w:val="none" w:sz="0" w:space="0" w:color="auto"/>
          </w:divBdr>
          <w:divsChild>
            <w:div w:id="284124241">
              <w:marLeft w:val="-225"/>
              <w:marRight w:val="-225"/>
              <w:marTop w:val="0"/>
              <w:marBottom w:val="0"/>
              <w:divBdr>
                <w:top w:val="none" w:sz="0" w:space="0" w:color="auto"/>
                <w:left w:val="none" w:sz="0" w:space="0" w:color="auto"/>
                <w:bottom w:val="none" w:sz="0" w:space="0" w:color="auto"/>
                <w:right w:val="none" w:sz="0" w:space="0" w:color="auto"/>
              </w:divBdr>
              <w:divsChild>
                <w:div w:id="1826586390">
                  <w:marLeft w:val="0"/>
                  <w:marRight w:val="0"/>
                  <w:marTop w:val="0"/>
                  <w:marBottom w:val="0"/>
                  <w:divBdr>
                    <w:top w:val="none" w:sz="0" w:space="0" w:color="auto"/>
                    <w:left w:val="none" w:sz="0" w:space="0" w:color="auto"/>
                    <w:bottom w:val="none" w:sz="0" w:space="0" w:color="auto"/>
                    <w:right w:val="none" w:sz="0" w:space="0" w:color="auto"/>
                  </w:divBdr>
                  <w:divsChild>
                    <w:div w:id="864757705">
                      <w:marLeft w:val="0"/>
                      <w:marRight w:val="0"/>
                      <w:marTop w:val="0"/>
                      <w:marBottom w:val="0"/>
                      <w:divBdr>
                        <w:top w:val="none" w:sz="0" w:space="0" w:color="auto"/>
                        <w:left w:val="none" w:sz="0" w:space="0" w:color="auto"/>
                        <w:bottom w:val="none" w:sz="0" w:space="0" w:color="auto"/>
                        <w:right w:val="none" w:sz="0" w:space="0" w:color="auto"/>
                      </w:divBdr>
                      <w:divsChild>
                        <w:div w:id="616908379">
                          <w:marLeft w:val="-225"/>
                          <w:marRight w:val="-225"/>
                          <w:marTop w:val="0"/>
                          <w:marBottom w:val="0"/>
                          <w:divBdr>
                            <w:top w:val="none" w:sz="0" w:space="0" w:color="auto"/>
                            <w:left w:val="none" w:sz="0" w:space="0" w:color="auto"/>
                            <w:bottom w:val="none" w:sz="0" w:space="0" w:color="auto"/>
                            <w:right w:val="none" w:sz="0" w:space="0" w:color="auto"/>
                          </w:divBdr>
                          <w:divsChild>
                            <w:div w:id="157691191">
                              <w:marLeft w:val="0"/>
                              <w:marRight w:val="0"/>
                              <w:marTop w:val="0"/>
                              <w:marBottom w:val="0"/>
                              <w:divBdr>
                                <w:top w:val="none" w:sz="0" w:space="0" w:color="auto"/>
                                <w:left w:val="none" w:sz="0" w:space="0" w:color="auto"/>
                                <w:bottom w:val="none" w:sz="0" w:space="0" w:color="auto"/>
                                <w:right w:val="none" w:sz="0" w:space="0" w:color="auto"/>
                              </w:divBdr>
                              <w:divsChild>
                                <w:div w:id="1297182598">
                                  <w:marLeft w:val="0"/>
                                  <w:marRight w:val="0"/>
                                  <w:marTop w:val="0"/>
                                  <w:marBottom w:val="0"/>
                                  <w:divBdr>
                                    <w:top w:val="none" w:sz="0" w:space="0" w:color="auto"/>
                                    <w:left w:val="single" w:sz="6" w:space="11" w:color="D5D5D5"/>
                                    <w:bottom w:val="single" w:sz="6" w:space="11" w:color="D5D5D5"/>
                                    <w:right w:val="single" w:sz="6" w:space="11" w:color="D5D5D5"/>
                                  </w:divBdr>
                                  <w:divsChild>
                                    <w:div w:id="879629929">
                                      <w:marLeft w:val="-225"/>
                                      <w:marRight w:val="-225"/>
                                      <w:marTop w:val="0"/>
                                      <w:marBottom w:val="0"/>
                                      <w:divBdr>
                                        <w:top w:val="none" w:sz="0" w:space="0" w:color="auto"/>
                                        <w:left w:val="none" w:sz="0" w:space="0" w:color="auto"/>
                                        <w:bottom w:val="none" w:sz="0" w:space="0" w:color="auto"/>
                                        <w:right w:val="none" w:sz="0" w:space="0" w:color="auto"/>
                                      </w:divBdr>
                                      <w:divsChild>
                                        <w:div w:id="1950620851">
                                          <w:marLeft w:val="0"/>
                                          <w:marRight w:val="0"/>
                                          <w:marTop w:val="0"/>
                                          <w:marBottom w:val="0"/>
                                          <w:divBdr>
                                            <w:top w:val="none" w:sz="0" w:space="0" w:color="auto"/>
                                            <w:left w:val="none" w:sz="0" w:space="0" w:color="auto"/>
                                            <w:bottom w:val="none" w:sz="0" w:space="0" w:color="auto"/>
                                            <w:right w:val="none" w:sz="0" w:space="0" w:color="auto"/>
                                          </w:divBdr>
                                          <w:divsChild>
                                            <w:div w:id="1011836428">
                                              <w:marLeft w:val="0"/>
                                              <w:marRight w:val="0"/>
                                              <w:marTop w:val="0"/>
                                              <w:marBottom w:val="0"/>
                                              <w:divBdr>
                                                <w:top w:val="none" w:sz="0" w:space="0" w:color="auto"/>
                                                <w:left w:val="none" w:sz="0" w:space="0" w:color="auto"/>
                                                <w:bottom w:val="none" w:sz="0" w:space="0" w:color="auto"/>
                                                <w:right w:val="none" w:sz="0" w:space="0" w:color="auto"/>
                                              </w:divBdr>
                                            </w:div>
                                          </w:divsChild>
                                        </w:div>
                                        <w:div w:id="476924314">
                                          <w:marLeft w:val="0"/>
                                          <w:marRight w:val="0"/>
                                          <w:marTop w:val="0"/>
                                          <w:marBottom w:val="0"/>
                                          <w:divBdr>
                                            <w:top w:val="none" w:sz="0" w:space="0" w:color="auto"/>
                                            <w:left w:val="none" w:sz="0" w:space="0" w:color="auto"/>
                                            <w:bottom w:val="none" w:sz="0" w:space="0" w:color="auto"/>
                                            <w:right w:val="none" w:sz="0" w:space="0" w:color="auto"/>
                                          </w:divBdr>
                                          <w:divsChild>
                                            <w:div w:id="2029528517">
                                              <w:marLeft w:val="0"/>
                                              <w:marRight w:val="0"/>
                                              <w:marTop w:val="0"/>
                                              <w:marBottom w:val="150"/>
                                              <w:divBdr>
                                                <w:top w:val="none" w:sz="0" w:space="0" w:color="auto"/>
                                                <w:left w:val="none" w:sz="0" w:space="0" w:color="auto"/>
                                                <w:bottom w:val="none" w:sz="0" w:space="0" w:color="auto"/>
                                                <w:right w:val="none" w:sz="0" w:space="0" w:color="auto"/>
                                              </w:divBdr>
                                              <w:divsChild>
                                                <w:div w:id="2139251888">
                                                  <w:marLeft w:val="0"/>
                                                  <w:marRight w:val="0"/>
                                                  <w:marTop w:val="0"/>
                                                  <w:marBottom w:val="0"/>
                                                  <w:divBdr>
                                                    <w:top w:val="single" w:sz="6" w:space="12" w:color="E8ECED"/>
                                                    <w:left w:val="single" w:sz="6" w:space="19" w:color="E8ECED"/>
                                                    <w:bottom w:val="single" w:sz="6" w:space="12" w:color="E8ECED"/>
                                                    <w:right w:val="single" w:sz="6" w:space="19" w:color="E8ECED"/>
                                                  </w:divBdr>
                                                </w:div>
                                                <w:div w:id="649941237">
                                                  <w:marLeft w:val="0"/>
                                                  <w:marRight w:val="0"/>
                                                  <w:marTop w:val="0"/>
                                                  <w:marBottom w:val="0"/>
                                                  <w:divBdr>
                                                    <w:top w:val="none" w:sz="0" w:space="0" w:color="auto"/>
                                                    <w:left w:val="single" w:sz="6" w:space="11" w:color="D5D5D5"/>
                                                    <w:bottom w:val="single" w:sz="6" w:space="11" w:color="D5D5D5"/>
                                                    <w:right w:val="single" w:sz="6" w:space="11" w:color="D5D5D5"/>
                                                  </w:divBdr>
                                                </w:div>
                                              </w:divsChild>
                                            </w:div>
                                          </w:divsChild>
                                        </w:div>
                                      </w:divsChild>
                                    </w:div>
                                  </w:divsChild>
                                </w:div>
                              </w:divsChild>
                            </w:div>
                          </w:divsChild>
                        </w:div>
                      </w:divsChild>
                    </w:div>
                  </w:divsChild>
                </w:div>
              </w:divsChild>
            </w:div>
          </w:divsChild>
        </w:div>
      </w:divsChild>
    </w:div>
    <w:div w:id="2141027829">
      <w:bodyDiv w:val="1"/>
      <w:marLeft w:val="0"/>
      <w:marRight w:val="0"/>
      <w:marTop w:val="0"/>
      <w:marBottom w:val="0"/>
      <w:divBdr>
        <w:top w:val="none" w:sz="0" w:space="0" w:color="auto"/>
        <w:left w:val="none" w:sz="0" w:space="0" w:color="auto"/>
        <w:bottom w:val="none" w:sz="0" w:space="0" w:color="auto"/>
        <w:right w:val="none" w:sz="0" w:space="0" w:color="auto"/>
      </w:divBdr>
    </w:div>
    <w:div w:id="21430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OSUBOR</dc:creator>
  <cp:keywords/>
  <dc:description/>
  <cp:lastModifiedBy>OSUBOR</cp:lastModifiedBy>
  <cp:revision>2</cp:revision>
  <dcterms:created xsi:type="dcterms:W3CDTF">2020-05-04T17:51:00Z</dcterms:created>
  <dcterms:modified xsi:type="dcterms:W3CDTF">2020-05-06T17:32:00Z</dcterms:modified>
</cp:coreProperties>
</file>