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5A3" w:rsidRPr="009331E4" w:rsidRDefault="00ED6E18" w:rsidP="002265A3">
      <w:pPr>
        <w:jc w:val="both"/>
        <w:rPr>
          <w:rFonts w:ascii="Times New Roman" w:hAnsi="Times New Roman" w:cs="Times New Roman"/>
          <w:sz w:val="24"/>
          <w:szCs w:val="24"/>
        </w:rPr>
      </w:pPr>
      <w:r w:rsidRPr="009331E4">
        <w:rPr>
          <w:rFonts w:ascii="Times New Roman" w:hAnsi="Times New Roman" w:cs="Times New Roman"/>
          <w:sz w:val="24"/>
          <w:szCs w:val="24"/>
        </w:rPr>
        <w:t>Name: Onwuchuluba Onyinyechukwu Ijeoma</w:t>
      </w:r>
    </w:p>
    <w:p w:rsidR="00ED6E18" w:rsidRPr="009331E4" w:rsidRDefault="00ED6E18" w:rsidP="002265A3">
      <w:pPr>
        <w:jc w:val="both"/>
        <w:rPr>
          <w:rFonts w:ascii="Times New Roman" w:hAnsi="Times New Roman" w:cs="Times New Roman"/>
          <w:sz w:val="24"/>
          <w:szCs w:val="24"/>
        </w:rPr>
      </w:pPr>
      <w:r w:rsidRPr="009331E4">
        <w:rPr>
          <w:rFonts w:ascii="Times New Roman" w:hAnsi="Times New Roman" w:cs="Times New Roman"/>
          <w:sz w:val="24"/>
          <w:szCs w:val="24"/>
        </w:rPr>
        <w:t>Matric No.: 18/law01/190</w:t>
      </w:r>
    </w:p>
    <w:p w:rsidR="00ED6E18" w:rsidRPr="009331E4" w:rsidRDefault="00ED6E18" w:rsidP="002265A3">
      <w:pPr>
        <w:jc w:val="both"/>
        <w:rPr>
          <w:rFonts w:ascii="Times New Roman" w:hAnsi="Times New Roman" w:cs="Times New Roman"/>
          <w:sz w:val="24"/>
          <w:szCs w:val="24"/>
        </w:rPr>
      </w:pPr>
      <w:r w:rsidRPr="009331E4">
        <w:rPr>
          <w:rFonts w:ascii="Times New Roman" w:hAnsi="Times New Roman" w:cs="Times New Roman"/>
          <w:sz w:val="24"/>
          <w:szCs w:val="24"/>
        </w:rPr>
        <w:t>Course</w:t>
      </w:r>
      <w:r w:rsidR="00B74548" w:rsidRPr="009331E4">
        <w:rPr>
          <w:rFonts w:ascii="Times New Roman" w:hAnsi="Times New Roman" w:cs="Times New Roman"/>
          <w:sz w:val="24"/>
          <w:szCs w:val="24"/>
        </w:rPr>
        <w:t xml:space="preserve"> </w:t>
      </w:r>
      <w:r w:rsidR="00AF117C" w:rsidRPr="009331E4">
        <w:rPr>
          <w:rFonts w:ascii="Times New Roman" w:hAnsi="Times New Roman" w:cs="Times New Roman"/>
          <w:sz w:val="24"/>
          <w:szCs w:val="24"/>
        </w:rPr>
        <w:t>Code</w:t>
      </w:r>
      <w:r w:rsidR="00B74548" w:rsidRPr="009331E4">
        <w:rPr>
          <w:rFonts w:ascii="Times New Roman" w:hAnsi="Times New Roman" w:cs="Times New Roman"/>
          <w:sz w:val="24"/>
          <w:szCs w:val="24"/>
        </w:rPr>
        <w:t>: LPB 202</w:t>
      </w:r>
    </w:p>
    <w:p w:rsidR="00B74548" w:rsidRPr="009331E4" w:rsidRDefault="00B74548" w:rsidP="002265A3">
      <w:pPr>
        <w:jc w:val="both"/>
        <w:rPr>
          <w:rFonts w:ascii="Times New Roman" w:hAnsi="Times New Roman" w:cs="Times New Roman"/>
          <w:sz w:val="24"/>
          <w:szCs w:val="24"/>
        </w:rPr>
      </w:pPr>
      <w:r w:rsidRPr="009331E4">
        <w:rPr>
          <w:rFonts w:ascii="Times New Roman" w:hAnsi="Times New Roman" w:cs="Times New Roman"/>
          <w:sz w:val="24"/>
          <w:szCs w:val="24"/>
        </w:rPr>
        <w:t xml:space="preserve">Course Title: </w:t>
      </w:r>
      <w:r w:rsidR="00AF117C" w:rsidRPr="009331E4">
        <w:rPr>
          <w:rFonts w:ascii="Times New Roman" w:hAnsi="Times New Roman" w:cs="Times New Roman"/>
          <w:sz w:val="24"/>
          <w:szCs w:val="24"/>
        </w:rPr>
        <w:t>Law of Contract II</w:t>
      </w:r>
    </w:p>
    <w:p w:rsidR="00AF117C" w:rsidRPr="009331E4" w:rsidRDefault="00AF117C" w:rsidP="002265A3">
      <w:pPr>
        <w:jc w:val="both"/>
        <w:rPr>
          <w:rFonts w:ascii="Times New Roman" w:hAnsi="Times New Roman" w:cs="Times New Roman"/>
          <w:sz w:val="24"/>
          <w:szCs w:val="24"/>
        </w:rPr>
      </w:pPr>
      <w:r w:rsidRPr="009331E4">
        <w:rPr>
          <w:rFonts w:ascii="Times New Roman" w:hAnsi="Times New Roman" w:cs="Times New Roman"/>
          <w:sz w:val="24"/>
          <w:szCs w:val="24"/>
        </w:rPr>
        <w:t>Date:2/05/2020</w:t>
      </w:r>
    </w:p>
    <w:p w:rsidR="00AF117C" w:rsidRPr="009331E4" w:rsidRDefault="00C11AB5" w:rsidP="00C11AB5">
      <w:pPr>
        <w:pStyle w:val="ListParagraph"/>
        <w:numPr>
          <w:ilvl w:val="0"/>
          <w:numId w:val="1"/>
        </w:numPr>
        <w:jc w:val="both"/>
        <w:rPr>
          <w:rFonts w:ascii="Times New Roman" w:hAnsi="Times New Roman" w:cs="Times New Roman"/>
          <w:sz w:val="24"/>
          <w:szCs w:val="24"/>
        </w:rPr>
      </w:pPr>
      <w:r w:rsidRPr="009331E4">
        <w:rPr>
          <w:rFonts w:ascii="Times New Roman" w:hAnsi="Times New Roman" w:cs="Times New Roman"/>
          <w:sz w:val="24"/>
          <w:szCs w:val="24"/>
        </w:rPr>
        <w:t>Discuss Breach of Contract</w:t>
      </w:r>
    </w:p>
    <w:p w:rsidR="009425E3" w:rsidRPr="009331E4" w:rsidRDefault="00C11AB5">
      <w:pPr>
        <w:pStyle w:val="NormalWeb"/>
        <w:shd w:val="clear" w:color="auto" w:fill="FFFFFF"/>
        <w:spacing w:before="0" w:beforeAutospacing="0"/>
        <w:divId w:val="1452549430"/>
        <w:rPr>
          <w:color w:val="232222"/>
        </w:rPr>
      </w:pPr>
      <w:r w:rsidRPr="009331E4">
        <w:t xml:space="preserve">Answer: </w:t>
      </w:r>
      <w:r w:rsidR="009425E3" w:rsidRPr="009331E4">
        <w:rPr>
          <w:color w:val="232222"/>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9425E3" w:rsidRPr="009331E4" w:rsidRDefault="009425E3">
      <w:pPr>
        <w:pStyle w:val="NormalWeb"/>
        <w:shd w:val="clear" w:color="auto" w:fill="FFFFFF"/>
        <w:spacing w:before="0" w:beforeAutospacing="0"/>
        <w:divId w:val="1452549430"/>
        <w:rPr>
          <w:color w:val="232222"/>
        </w:rPr>
      </w:pPr>
      <w:r w:rsidRPr="009331E4">
        <w:rPr>
          <w:color w:val="232222"/>
        </w:rPr>
        <w:t xml:space="preserve">A breach of contract occurs when the promise of the contract is not kept, because one party has failed to </w:t>
      </w:r>
      <w:r w:rsidR="006141CA" w:rsidRPr="009331E4">
        <w:rPr>
          <w:color w:val="232222"/>
        </w:rPr>
        <w:t>fulfil</w:t>
      </w:r>
      <w:r w:rsidRPr="009331E4">
        <w:rPr>
          <w:color w:val="232222"/>
        </w:rPr>
        <w:t xml:space="preserve"> their agreed upon obligations, according to the terms of the contract. Breaching can occur when one party fails to deliver in the appropriate time frame, does not meet the terms of the agreement, or fails perform at all.</w:t>
      </w:r>
    </w:p>
    <w:p w:rsidR="009425E3" w:rsidRPr="009331E4" w:rsidRDefault="009425E3">
      <w:pPr>
        <w:pStyle w:val="NormalWeb"/>
        <w:shd w:val="clear" w:color="auto" w:fill="FFFFFF"/>
        <w:spacing w:before="0" w:beforeAutospacing="0"/>
        <w:divId w:val="1452549430"/>
        <w:rPr>
          <w:color w:val="232222"/>
        </w:rPr>
      </w:pPr>
      <w:r w:rsidRPr="009331E4">
        <w:rPr>
          <w:color w:val="232222"/>
        </w:rPr>
        <w:t xml:space="preserve">Further, if one party fails to perform while the other party </w:t>
      </w:r>
      <w:r w:rsidR="006141CA" w:rsidRPr="009331E4">
        <w:rPr>
          <w:color w:val="232222"/>
        </w:rPr>
        <w:t>fulfils</w:t>
      </w:r>
      <w:r w:rsidRPr="009331E4">
        <w:rPr>
          <w:color w:val="232222"/>
        </w:rPr>
        <w:t xml:space="preserve"> their obligations, the performing party is entitled to legal remedies for breach of contract.</w:t>
      </w:r>
    </w:p>
    <w:p w:rsidR="009425E3" w:rsidRPr="009331E4" w:rsidRDefault="009425E3">
      <w:pPr>
        <w:pStyle w:val="NormalWeb"/>
        <w:shd w:val="clear" w:color="auto" w:fill="FFFFFF"/>
        <w:spacing w:before="0" w:beforeAutospacing="0"/>
        <w:divId w:val="1452549430"/>
        <w:rPr>
          <w:color w:val="232222"/>
        </w:rPr>
      </w:pPr>
      <w:r w:rsidRPr="009331E4">
        <w:rPr>
          <w:color w:val="232222"/>
        </w:rPr>
        <w:t>There are four main types of contract breaches:</w:t>
      </w:r>
    </w:p>
    <w:p w:rsidR="009F6752" w:rsidRPr="009331E4" w:rsidRDefault="00DD0F2C">
      <w:pPr>
        <w:pStyle w:val="NormalWeb"/>
        <w:shd w:val="clear" w:color="auto" w:fill="FFFFFF"/>
        <w:spacing w:before="0" w:beforeAutospacing="0"/>
        <w:divId w:val="1055012010"/>
        <w:rPr>
          <w:color w:val="232222"/>
        </w:rPr>
      </w:pPr>
      <w:r w:rsidRPr="009331E4">
        <w:rPr>
          <w:rFonts w:eastAsia="Times New Roman"/>
          <w:b/>
          <w:bCs/>
          <w:color w:val="232222"/>
          <w:shd w:val="clear" w:color="auto" w:fill="FFFFFF"/>
        </w:rPr>
        <w:t>Minor Breach: </w:t>
      </w:r>
      <w:r w:rsidRPr="009331E4">
        <w:rPr>
          <w:rFonts w:eastAsia="Times New Roman"/>
          <w:color w:val="232222"/>
          <w:shd w:val="clear" w:color="auto" w:fill="FFFFFF"/>
        </w:rPr>
        <w:t>A </w:t>
      </w:r>
      <w:r w:rsidRPr="009331E4">
        <w:rPr>
          <w:rFonts w:eastAsia="Times New Roman"/>
          <w:color w:val="232222"/>
        </w:rPr>
        <w:t>minor breach of contract</w:t>
      </w:r>
      <w:r w:rsidRPr="009331E4">
        <w:rPr>
          <w:rFonts w:eastAsia="Times New Roman"/>
          <w:color w:val="232222"/>
          <w:shd w:val="clear" w:color="auto" w:fill="FFFFFF"/>
        </w:rPr>
        <w:t xml:space="preserve"> occurs when a party fails to perform a part of the contract, but does not violate the whole contract. To be considered a minor breach, the infraction must be so nonessential that all parties involved can otherwise </w:t>
      </w:r>
      <w:r w:rsidR="006141CA" w:rsidRPr="009331E4">
        <w:rPr>
          <w:rFonts w:eastAsia="Times New Roman"/>
          <w:color w:val="232222"/>
          <w:shd w:val="clear" w:color="auto" w:fill="FFFFFF"/>
        </w:rPr>
        <w:t>fulfil</w:t>
      </w:r>
      <w:r w:rsidRPr="009331E4">
        <w:rPr>
          <w:rFonts w:eastAsia="Times New Roman"/>
          <w:color w:val="232222"/>
          <w:shd w:val="clear" w:color="auto" w:fill="FFFFFF"/>
        </w:rPr>
        <w:t xml:space="preserve"> any remaining contractual obligations. A minor breach is sometimes referred to as an impartial breach;</w:t>
      </w:r>
      <w:r w:rsidR="009F6752" w:rsidRPr="009331E4">
        <w:rPr>
          <w:color w:val="232222"/>
        </w:rPr>
        <w:t xml:space="preserve"> Even if you have suffered a minor breach of contract, you may have grounds for a lawsuit. However, this is limited to situations where you actually suffered damages as a result of the minor breach. However, damages will obviously be more limited with minor breaches than with material breaches. For example, if there was a difference in price between a substituted material under the contract this could be considered damages.</w:t>
      </w:r>
    </w:p>
    <w:p w:rsidR="009F6752" w:rsidRPr="009331E4" w:rsidRDefault="009F6752">
      <w:pPr>
        <w:pStyle w:val="NormalWeb"/>
        <w:shd w:val="clear" w:color="auto" w:fill="FFFFFF"/>
        <w:spacing w:before="0" w:beforeAutospacing="0"/>
        <w:divId w:val="1055012010"/>
        <w:rPr>
          <w:color w:val="232222"/>
        </w:rPr>
      </w:pPr>
      <w:r w:rsidRPr="009331E4">
        <w:rPr>
          <w:color w:val="232222"/>
        </w:rPr>
        <w:t>It would be best to attempt settlement of this matter before expending costs related to court fees. Also look at the contract itself to see if it lays out steps for settling a dispute, like going to mediation or arbitration before filing a lawsuit. The terms of the contract will usually govern any dispute that arises.</w:t>
      </w:r>
    </w:p>
    <w:p w:rsidR="009F6752" w:rsidRPr="009331E4" w:rsidRDefault="009F6752">
      <w:pPr>
        <w:pStyle w:val="NormalWeb"/>
        <w:shd w:val="clear" w:color="auto" w:fill="FFFFFF"/>
        <w:spacing w:before="0" w:beforeAutospacing="0"/>
        <w:divId w:val="1055012010"/>
        <w:rPr>
          <w:color w:val="232222"/>
        </w:rPr>
      </w:pPr>
      <w:r w:rsidRPr="009331E4">
        <w:rPr>
          <w:color w:val="232222"/>
        </w:rPr>
        <w:t>However, keep in mind that just because a minor breach occurred, that does not mean you cannot complete your obligations under the contract. Non-performance is only permitted for material breaches.</w:t>
      </w:r>
      <w:r w:rsidR="00EE56C0" w:rsidRPr="009331E4">
        <w:rPr>
          <w:rStyle w:val="FootnoteReference"/>
          <w:color w:val="232222"/>
        </w:rPr>
        <w:footnoteReference w:id="1"/>
      </w:r>
    </w:p>
    <w:p w:rsidR="00FC7953" w:rsidRPr="0095114B" w:rsidRDefault="00E57ABA">
      <w:pPr>
        <w:pStyle w:val="NormalWeb"/>
        <w:shd w:val="clear" w:color="auto" w:fill="FFFFFF"/>
        <w:spacing w:before="0" w:beforeAutospacing="0"/>
        <w:divId w:val="1929196579"/>
        <w:rPr>
          <w:color w:val="232222"/>
        </w:rPr>
      </w:pPr>
      <w:r w:rsidRPr="0095114B">
        <w:rPr>
          <w:rFonts w:eastAsia="Times New Roman"/>
          <w:b/>
          <w:bCs/>
          <w:color w:val="232222"/>
          <w:shd w:val="clear" w:color="auto" w:fill="FFFFFF"/>
        </w:rPr>
        <w:lastRenderedPageBreak/>
        <w:t>Material Breach: </w:t>
      </w:r>
      <w:r w:rsidRPr="0095114B">
        <w:rPr>
          <w:rFonts w:eastAsia="Times New Roman"/>
          <w:color w:val="232222"/>
          <w:shd w:val="clear" w:color="auto" w:fill="FFFFFF"/>
        </w:rPr>
        <w:t>A </w:t>
      </w:r>
      <w:r w:rsidRPr="0095114B">
        <w:rPr>
          <w:rFonts w:eastAsia="Times New Roman"/>
          <w:color w:val="232222"/>
        </w:rPr>
        <w:t>material breach of contract</w:t>
      </w:r>
      <w:r w:rsidRPr="0095114B">
        <w:rPr>
          <w:rFonts w:eastAsia="Times New Roman"/>
          <w:color w:val="232222"/>
          <w:shd w:val="clear" w:color="auto" w:fill="FFFFFF"/>
        </w:rPr>
        <w: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r w:rsidR="00FC7953" w:rsidRPr="0095114B">
        <w:rPr>
          <w:color w:val="232222"/>
        </w:rPr>
        <w:t xml:space="preserve"> Contracts cover a broad variety of topics. As such, a material breach of contract can arise in many different areas of everyday </w:t>
      </w:r>
      <w:r w:rsidR="003E3184" w:rsidRPr="0095114B">
        <w:rPr>
          <w:color w:val="232222"/>
        </w:rPr>
        <w:t>life. One</w:t>
      </w:r>
      <w:r w:rsidR="00FC7953" w:rsidRPr="0095114B">
        <w:rPr>
          <w:color w:val="232222"/>
        </w:rPr>
        <w:t xml:space="preserve"> example may occur when someone is purchasing a house. If the buyer completes all of the necessary paperwork, pays the seller at the closing, but the seller suddenly decides not to sell or refuses to give up the deed and keys to the house, then this would be considered a material breach of </w:t>
      </w:r>
      <w:r w:rsidR="003E3184" w:rsidRPr="0095114B">
        <w:rPr>
          <w:color w:val="232222"/>
        </w:rPr>
        <w:t>contract. Alternatively</w:t>
      </w:r>
      <w:r w:rsidR="00FC7953" w:rsidRPr="0095114B">
        <w:rPr>
          <w:color w:val="232222"/>
        </w:rPr>
        <w:t xml:space="preserve">, if the seller goes through all of the steps to sell their house and then the buyer refuses to pay, then this could also be considered a material breach of </w:t>
      </w:r>
      <w:r w:rsidR="003E3184" w:rsidRPr="0095114B">
        <w:rPr>
          <w:color w:val="232222"/>
        </w:rPr>
        <w:t>contract. Another</w:t>
      </w:r>
      <w:r w:rsidR="00FC7953" w:rsidRPr="0095114B">
        <w:rPr>
          <w:color w:val="232222"/>
        </w:rPr>
        <w:t xml:space="preserve"> example of a material breach is when a buyer is purchasing a rare item from a seller. If the buyer pays for the item, but the seller does not give or ship it to them and instead hands it over to someone else, then this would be considered a material breach of </w:t>
      </w:r>
      <w:r w:rsidR="003E3184" w:rsidRPr="0095114B">
        <w:rPr>
          <w:color w:val="232222"/>
        </w:rPr>
        <w:t>contract. Much</w:t>
      </w:r>
      <w:r w:rsidR="00FC7953" w:rsidRPr="0095114B">
        <w:rPr>
          <w:color w:val="232222"/>
        </w:rPr>
        <w:t xml:space="preserve"> like the house example, this scenario can also be reversed where the buyer never pays the seller after receiving the item.</w:t>
      </w:r>
    </w:p>
    <w:p w:rsidR="00531039" w:rsidRPr="0095114B" w:rsidRDefault="00FC7953" w:rsidP="00041C64">
      <w:pPr>
        <w:pStyle w:val="NormalWeb"/>
        <w:shd w:val="clear" w:color="auto" w:fill="FFFFFF"/>
        <w:spacing w:before="0" w:beforeAutospacing="0"/>
        <w:divId w:val="1929196579"/>
        <w:rPr>
          <w:color w:val="232222"/>
        </w:rPr>
      </w:pPr>
      <w:r w:rsidRPr="0095114B">
        <w:rPr>
          <w:color w:val="232222"/>
        </w:rPr>
        <w:t xml:space="preserve">Finally, material breaches can also happen in business settings like when two parties contract for services. A common scenario is when two companies enter into a contract that involves one of them shipping or supplying goods to the </w:t>
      </w:r>
      <w:r w:rsidR="00403087" w:rsidRPr="0095114B">
        <w:rPr>
          <w:color w:val="232222"/>
        </w:rPr>
        <w:t>other. Similar</w:t>
      </w:r>
      <w:r w:rsidRPr="0095114B">
        <w:rPr>
          <w:color w:val="232222"/>
        </w:rPr>
        <w:t xml:space="preserve"> to the buyer purchasing a rare item, the parties here may also cause a material breach of their contract if the receiver fails to make payments for the goods or the shipper fails to deliver the proper goods to the buyer.</w:t>
      </w:r>
      <w:r w:rsidR="00531039" w:rsidRPr="0095114B">
        <w:rPr>
          <w:color w:val="232222"/>
        </w:rPr>
        <w:t xml:space="preserve"> Material breaches often require a court’s intervention before it can be resolved. This is because the remedies for a material breach of contract typically go beyond monetary damages, and call for an equitable remedy.</w:t>
      </w:r>
    </w:p>
    <w:p w:rsidR="00531039" w:rsidRPr="0095114B" w:rsidRDefault="00531039">
      <w:pPr>
        <w:pStyle w:val="NormalWeb"/>
        <w:shd w:val="clear" w:color="auto" w:fill="FFFFFF"/>
        <w:spacing w:before="0" w:beforeAutospacing="0"/>
        <w:divId w:val="206138868"/>
        <w:rPr>
          <w:color w:val="232222"/>
        </w:rPr>
      </w:pPr>
      <w:r w:rsidRPr="0095114B">
        <w:rPr>
          <w:color w:val="232222"/>
        </w:rPr>
        <w:t xml:space="preserve">If you are the one responsible for causing the material breach, then you should try to minimize the damage as much as possible by either performing your side of the bargain, asking the other party if there is another way you can make up for your mistake, or supplying an alternative </w:t>
      </w:r>
      <w:r w:rsidR="00403087" w:rsidRPr="0095114B">
        <w:rPr>
          <w:color w:val="232222"/>
        </w:rPr>
        <w:t>remedy. It</w:t>
      </w:r>
      <w:r w:rsidRPr="0095114B">
        <w:rPr>
          <w:color w:val="232222"/>
        </w:rPr>
        <w:t xml:space="preserve"> is important that you document every way in which you tried to make up for your error. You should also contact a contract attorney to ensure that there was an actual breach and so that you are protected in the event your matter goes to </w:t>
      </w:r>
      <w:r w:rsidR="00403087" w:rsidRPr="0095114B">
        <w:rPr>
          <w:color w:val="232222"/>
        </w:rPr>
        <w:t>court. On</w:t>
      </w:r>
      <w:r w:rsidRPr="0095114B">
        <w:rPr>
          <w:color w:val="232222"/>
        </w:rPr>
        <w:t xml:space="preserve"> the other hand, if you are the non-breaching party, then you should reach out to the other party to figure out if they can </w:t>
      </w:r>
      <w:r w:rsidR="00AA5419" w:rsidRPr="0095114B">
        <w:rPr>
          <w:color w:val="232222"/>
        </w:rPr>
        <w:t>fulfil</w:t>
      </w:r>
      <w:r w:rsidRPr="0095114B">
        <w:rPr>
          <w:color w:val="232222"/>
        </w:rPr>
        <w:t xml:space="preserve"> their side of the bargain. If they cannot, then be sure to document all evidence that you completed your promise and save anything that shows they did not hold up their </w:t>
      </w:r>
      <w:r w:rsidR="00CD2D75" w:rsidRPr="0095114B">
        <w:rPr>
          <w:color w:val="232222"/>
        </w:rPr>
        <w:t>end. If</w:t>
      </w:r>
      <w:r w:rsidRPr="0095114B">
        <w:rPr>
          <w:color w:val="232222"/>
        </w:rPr>
        <w:t xml:space="preserve"> there is no way to fix the issue, then you should contact a contract lawyer to initiate a lawsuit where you can either sue to compel the breaching party to perform their half of the contract or seek other damages to recover what you have lost.</w:t>
      </w:r>
    </w:p>
    <w:p w:rsidR="00531039" w:rsidRPr="0095114B" w:rsidRDefault="00531039">
      <w:pPr>
        <w:pStyle w:val="NormalWeb"/>
        <w:shd w:val="clear" w:color="auto" w:fill="FFFFFF"/>
        <w:spacing w:before="0" w:beforeAutospacing="0"/>
        <w:divId w:val="206138868"/>
        <w:rPr>
          <w:color w:val="232222"/>
        </w:rPr>
      </w:pPr>
      <w:r w:rsidRPr="0095114B">
        <w:rPr>
          <w:color w:val="232222"/>
        </w:rPr>
        <w:t xml:space="preserve">In most cases, however, there is usually a clause located in the parties’ contract for how to handle a breach. If there is one available in your particular contract, then it will most likely dictate how the entire issue is </w:t>
      </w:r>
      <w:r w:rsidR="00CD2D75" w:rsidRPr="0095114B">
        <w:rPr>
          <w:color w:val="232222"/>
        </w:rPr>
        <w:t>settled. One</w:t>
      </w:r>
      <w:r w:rsidRPr="0095114B">
        <w:rPr>
          <w:color w:val="232222"/>
        </w:rPr>
        <w:t xml:space="preserve"> final thing to note is that when you are the person who breaches a contract, the contract is not discharged until a court deems it so. This means you are responsible for any damages you have caused due to the breach and may be forced to perform your side of the bargain </w:t>
      </w:r>
      <w:r w:rsidR="00CD2D75" w:rsidRPr="0095114B">
        <w:rPr>
          <w:color w:val="232222"/>
        </w:rPr>
        <w:t>regardless. In</w:t>
      </w:r>
      <w:r w:rsidRPr="0095114B">
        <w:rPr>
          <w:color w:val="232222"/>
        </w:rPr>
        <w:t xml:space="preserve"> other words, a breach does not necessarily mean that the </w:t>
      </w:r>
      <w:r w:rsidRPr="0095114B">
        <w:rPr>
          <w:color w:val="232222"/>
        </w:rPr>
        <w:lastRenderedPageBreak/>
        <w:t xml:space="preserve">contract is cancelled, so be prepared to be compelled to </w:t>
      </w:r>
      <w:r w:rsidR="00AA5419" w:rsidRPr="0095114B">
        <w:rPr>
          <w:color w:val="232222"/>
        </w:rPr>
        <w:t>fulfil</w:t>
      </w:r>
      <w:r w:rsidRPr="0095114B">
        <w:rPr>
          <w:color w:val="232222"/>
        </w:rPr>
        <w:t xml:space="preserve"> it. Obviously, there are exceptions to this rule depending on the circumstances involved.</w:t>
      </w:r>
      <w:r w:rsidR="00551A9C" w:rsidRPr="0095114B">
        <w:rPr>
          <w:rStyle w:val="FootnoteReference"/>
          <w:color w:val="232222"/>
        </w:rPr>
        <w:footnoteReference w:id="2"/>
      </w:r>
    </w:p>
    <w:p w:rsidR="00C75D82" w:rsidRPr="0095114B" w:rsidRDefault="00C75D82">
      <w:pPr>
        <w:pStyle w:val="NormalWeb"/>
        <w:shd w:val="clear" w:color="auto" w:fill="FFFFFF"/>
        <w:spacing w:before="0" w:beforeAutospacing="0"/>
        <w:divId w:val="206138868"/>
        <w:rPr>
          <w:rFonts w:eastAsia="Times New Roman"/>
          <w:color w:val="232222"/>
          <w:shd w:val="clear" w:color="auto" w:fill="FFFFFF"/>
        </w:rPr>
      </w:pPr>
      <w:r w:rsidRPr="0095114B">
        <w:rPr>
          <w:rFonts w:eastAsia="Times New Roman"/>
          <w:b/>
          <w:bCs/>
          <w:color w:val="232222"/>
          <w:shd w:val="clear" w:color="auto" w:fill="FFFFFF"/>
        </w:rPr>
        <w:t>Fundamental Breach: </w:t>
      </w:r>
      <w:r w:rsidRPr="0095114B">
        <w:rPr>
          <w:rFonts w:eastAsia="Times New Roman"/>
          <w:color w:val="232222"/>
          <w:shd w:val="clear" w:color="auto" w:fill="FFFFFF"/>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w:t>
      </w:r>
      <w:r w:rsidR="00E00742" w:rsidRPr="0095114B">
        <w:rPr>
          <w:rStyle w:val="FootnoteReference"/>
          <w:rFonts w:eastAsia="Times New Roman"/>
          <w:color w:val="232222"/>
          <w:shd w:val="clear" w:color="auto" w:fill="FFFFFF"/>
        </w:rPr>
        <w:footnoteReference w:id="3"/>
      </w:r>
    </w:p>
    <w:p w:rsidR="00991719" w:rsidRPr="0095114B" w:rsidRDefault="00711139">
      <w:pPr>
        <w:pStyle w:val="NormalWeb"/>
        <w:shd w:val="clear" w:color="auto" w:fill="FFFFFF"/>
        <w:spacing w:before="0" w:beforeAutospacing="0"/>
        <w:divId w:val="1254361275"/>
        <w:rPr>
          <w:color w:val="232222"/>
        </w:rPr>
      </w:pPr>
      <w:r w:rsidRPr="0095114B">
        <w:rPr>
          <w:rFonts w:eastAsia="Times New Roman"/>
          <w:b/>
          <w:bCs/>
          <w:color w:val="232222"/>
          <w:shd w:val="clear" w:color="auto" w:fill="FFFFFF"/>
        </w:rPr>
        <w:t>Anticipatory Breach: </w:t>
      </w:r>
      <w:r w:rsidRPr="0095114B">
        <w:rPr>
          <w:rFonts w:eastAsia="Times New Roman"/>
          <w:color w:val="232222"/>
          <w:shd w:val="clear" w:color="auto" w:fill="FFFFFF"/>
        </w:rPr>
        <w:t xml:space="preserve">An anticipatory breach occurs when one party lets the other party know, either verbally or in writing, that they will not be able to </w:t>
      </w:r>
      <w:r w:rsidR="00AA5419" w:rsidRPr="0095114B">
        <w:rPr>
          <w:rFonts w:eastAsia="Times New Roman"/>
          <w:color w:val="232222"/>
          <w:shd w:val="clear" w:color="auto" w:fill="FFFFFF"/>
        </w:rPr>
        <w:t>fulfil</w:t>
      </w:r>
      <w:r w:rsidRPr="0095114B">
        <w:rPr>
          <w:rFonts w:eastAsia="Times New Roman"/>
          <w:color w:val="232222"/>
          <w:shd w:val="clear" w:color="auto" w:fill="FFFFFF"/>
        </w:rPr>
        <w:t xml:space="preserve"> the terms of the contract. The other party is then able to immediately claim a breach of contract and pursue a remedy, such as payment. Anticipatory breach may also be referred to as </w:t>
      </w:r>
      <w:r w:rsidRPr="0095114B">
        <w:rPr>
          <w:rFonts w:eastAsia="Times New Roman"/>
          <w:color w:val="232222"/>
        </w:rPr>
        <w:t>anticipatory repudiation</w:t>
      </w:r>
      <w:r w:rsidRPr="0095114B">
        <w:rPr>
          <w:rFonts w:eastAsia="Times New Roman"/>
          <w:color w:val="232222"/>
          <w:shd w:val="clear" w:color="auto" w:fill="FFFFFF"/>
        </w:rPr>
        <w:t>.</w:t>
      </w:r>
      <w:r w:rsidR="00991719" w:rsidRPr="0095114B">
        <w:rPr>
          <w:color w:val="232222"/>
        </w:rPr>
        <w:t xml:space="preserve"> The courts have recognized at least three different types of anticipatory repudiation in contract law, which includes: </w:t>
      </w:r>
    </w:p>
    <w:p w:rsidR="00991719" w:rsidRPr="0095114B" w:rsidRDefault="00991719" w:rsidP="00991719">
      <w:pPr>
        <w:numPr>
          <w:ilvl w:val="0"/>
          <w:numId w:val="2"/>
        </w:numPr>
        <w:shd w:val="clear" w:color="auto" w:fill="FFFFFF"/>
        <w:spacing w:before="100" w:beforeAutospacing="1" w:after="100" w:afterAutospacing="1" w:line="240" w:lineRule="auto"/>
        <w:divId w:val="1254361275"/>
        <w:rPr>
          <w:rFonts w:ascii="Times New Roman" w:eastAsia="Times New Roman" w:hAnsi="Times New Roman" w:cs="Times New Roman"/>
          <w:color w:val="232222"/>
          <w:sz w:val="24"/>
          <w:szCs w:val="24"/>
        </w:rPr>
      </w:pPr>
      <w:r w:rsidRPr="0095114B">
        <w:rPr>
          <w:rFonts w:ascii="Times New Roman" w:eastAsia="Times New Roman" w:hAnsi="Times New Roman" w:cs="Times New Roman"/>
          <w:color w:val="232222"/>
          <w:sz w:val="24"/>
          <w:szCs w:val="24"/>
        </w:rPr>
        <w:t>When a party tells the other party to the contract that they will not be performing their side of the bargain before their contract obligation is even due. Their refusal must typically be made in a definitive and clear manner, so that the other party is on explicit notice. If their statement of refusal is not clear or comes off as ambiguous, however, then it might not be considered anticipatory repudiation.</w:t>
      </w:r>
    </w:p>
    <w:p w:rsidR="00991719" w:rsidRPr="0095114B" w:rsidRDefault="00991719" w:rsidP="00991719">
      <w:pPr>
        <w:numPr>
          <w:ilvl w:val="0"/>
          <w:numId w:val="2"/>
        </w:numPr>
        <w:shd w:val="clear" w:color="auto" w:fill="FFFFFF"/>
        <w:spacing w:before="100" w:beforeAutospacing="1" w:after="100" w:afterAutospacing="1" w:line="240" w:lineRule="auto"/>
        <w:divId w:val="1254361275"/>
        <w:rPr>
          <w:rFonts w:ascii="Times New Roman" w:eastAsia="Times New Roman" w:hAnsi="Times New Roman" w:cs="Times New Roman"/>
          <w:color w:val="232222"/>
          <w:sz w:val="24"/>
          <w:szCs w:val="24"/>
        </w:rPr>
      </w:pPr>
      <w:r w:rsidRPr="0095114B">
        <w:rPr>
          <w:rFonts w:ascii="Times New Roman" w:eastAsia="Times New Roman" w:hAnsi="Times New Roman" w:cs="Times New Roman"/>
          <w:color w:val="232222"/>
          <w:sz w:val="24"/>
          <w:szCs w:val="24"/>
        </w:rPr>
        <w:t>If the party commits an action that makes it impossible for the other party to perform their obligation owed under the contract, then it may be considered anticipatory repudiation.</w:t>
      </w:r>
    </w:p>
    <w:p w:rsidR="00991719" w:rsidRPr="0095114B" w:rsidRDefault="00991719" w:rsidP="00991719">
      <w:pPr>
        <w:numPr>
          <w:ilvl w:val="0"/>
          <w:numId w:val="2"/>
        </w:numPr>
        <w:shd w:val="clear" w:color="auto" w:fill="FFFFFF"/>
        <w:spacing w:before="100" w:beforeAutospacing="1" w:after="100" w:afterAutospacing="1" w:line="240" w:lineRule="auto"/>
        <w:divId w:val="1254361275"/>
        <w:rPr>
          <w:rFonts w:ascii="Times New Roman" w:eastAsia="Times New Roman" w:hAnsi="Times New Roman" w:cs="Times New Roman"/>
          <w:color w:val="232222"/>
          <w:sz w:val="24"/>
          <w:szCs w:val="24"/>
        </w:rPr>
      </w:pPr>
      <w:r w:rsidRPr="0095114B">
        <w:rPr>
          <w:rFonts w:ascii="Times New Roman" w:eastAsia="Times New Roman" w:hAnsi="Times New Roman" w:cs="Times New Roman"/>
          <w:color w:val="232222"/>
          <w:sz w:val="24"/>
          <w:szCs w:val="24"/>
        </w:rPr>
        <w:t>An action for anticipatory repudiation may also exist when the subject matter of the contract or transaction is no longer available. </w:t>
      </w:r>
    </w:p>
    <w:p w:rsidR="00991719" w:rsidRPr="0095114B" w:rsidRDefault="00991719" w:rsidP="00991719">
      <w:pPr>
        <w:numPr>
          <w:ilvl w:val="1"/>
          <w:numId w:val="2"/>
        </w:numPr>
        <w:shd w:val="clear" w:color="auto" w:fill="FFFFFF"/>
        <w:spacing w:before="100" w:beforeAutospacing="1" w:after="100" w:afterAutospacing="1" w:line="240" w:lineRule="auto"/>
        <w:divId w:val="1254361275"/>
        <w:rPr>
          <w:rFonts w:ascii="Times New Roman" w:eastAsia="Times New Roman" w:hAnsi="Times New Roman" w:cs="Times New Roman"/>
          <w:color w:val="232222"/>
          <w:sz w:val="24"/>
          <w:szCs w:val="24"/>
        </w:rPr>
      </w:pPr>
      <w:r w:rsidRPr="0095114B">
        <w:rPr>
          <w:rFonts w:ascii="Times New Roman" w:eastAsia="Times New Roman" w:hAnsi="Times New Roman" w:cs="Times New Roman"/>
          <w:color w:val="232222"/>
          <w:sz w:val="24"/>
          <w:szCs w:val="24"/>
        </w:rPr>
        <w:t>For example, if a house was supposed to be sold as part of the terms under a contract transaction, but was then transferred or sold to another party that was not a party to the original contract. This would be a clear indication that when the contract due date arrives, the party selling the house would not be able to perform their original promise to that first party.</w:t>
      </w:r>
    </w:p>
    <w:p w:rsidR="00A75956" w:rsidRPr="0095114B" w:rsidRDefault="00EE375B" w:rsidP="007F3E8B">
      <w:pPr>
        <w:pStyle w:val="NormalWeb"/>
        <w:shd w:val="clear" w:color="auto" w:fill="FFFFFF"/>
        <w:spacing w:before="0" w:beforeAutospacing="0"/>
        <w:divId w:val="1331250098"/>
        <w:rPr>
          <w:color w:val="232222"/>
        </w:rPr>
      </w:pPr>
      <w:r w:rsidRPr="0095114B">
        <w:rPr>
          <w:color w:val="232222"/>
        </w:rPr>
        <w:t xml:space="preserve">An anticipatory breach typically occurs when one party notices that the other party has stopped following the terms of their contract. For instance, an employee may stop showing up for work. This can lead their employer to believe that they do not intend to </w:t>
      </w:r>
      <w:r w:rsidR="00B76010" w:rsidRPr="0095114B">
        <w:rPr>
          <w:color w:val="232222"/>
        </w:rPr>
        <w:t>fulfil</w:t>
      </w:r>
      <w:r w:rsidRPr="0095114B">
        <w:rPr>
          <w:color w:val="232222"/>
        </w:rPr>
        <w:t xml:space="preserve"> their side of the employment contract. Thus, the employer can anticipate repudiation of the employment contract and sue for damages, or alternatively, replace that </w:t>
      </w:r>
      <w:r w:rsidR="00B76010" w:rsidRPr="0095114B">
        <w:rPr>
          <w:color w:val="232222"/>
        </w:rPr>
        <w:t>employee. In</w:t>
      </w:r>
      <w:r w:rsidR="00A75956" w:rsidRPr="0095114B">
        <w:rPr>
          <w:color w:val="232222"/>
        </w:rPr>
        <w:t xml:space="preserve"> an anticipatory breach situation, the non-breaching party will be allowed to sue the breaching party for damages, even though the non-breaching party is technically the one putting an end to the parties’ contract. The specific damages that the non-breaching party can receive will depend on the circumstances surrounding the breach. Typically, the damages for an action based on anticipatory repudiation usually involve an award for monetary damages. </w:t>
      </w:r>
    </w:p>
    <w:p w:rsidR="00A75956" w:rsidRPr="0095114B" w:rsidRDefault="00A75956">
      <w:pPr>
        <w:pStyle w:val="NormalWeb"/>
        <w:shd w:val="clear" w:color="auto" w:fill="FFFFFF"/>
        <w:spacing w:before="0" w:beforeAutospacing="0"/>
        <w:divId w:val="1339037068"/>
        <w:rPr>
          <w:color w:val="232222"/>
        </w:rPr>
      </w:pPr>
      <w:r w:rsidRPr="0095114B">
        <w:rPr>
          <w:color w:val="232222"/>
        </w:rPr>
        <w:lastRenderedPageBreak/>
        <w:t xml:space="preserve">In addition, the judge may also decide to award the non-breaching party an injunction or equitable remedy, such as specific performance, which would compel the breaching party to </w:t>
      </w:r>
      <w:r w:rsidR="006141CA" w:rsidRPr="0095114B">
        <w:rPr>
          <w:color w:val="232222"/>
        </w:rPr>
        <w:t>fulfil</w:t>
      </w:r>
      <w:r w:rsidRPr="0095114B">
        <w:rPr>
          <w:color w:val="232222"/>
        </w:rPr>
        <w:t xml:space="preserve"> their side of the bargain.  Lastly, it is also possible for the party who repudiated the contract to retract their repudiation and perform instead. There are two requirements that must be satisfied, however, before the breaching party can retract their </w:t>
      </w:r>
      <w:r w:rsidR="00F34700" w:rsidRPr="0095114B">
        <w:rPr>
          <w:color w:val="232222"/>
        </w:rPr>
        <w:t>repudiation. First</w:t>
      </w:r>
      <w:r w:rsidRPr="0095114B">
        <w:rPr>
          <w:color w:val="232222"/>
        </w:rPr>
        <w:t>, the retraction must occur before the contract performance date has passed, and second, the non-breaching party must not have made a material change in their position already based on their reliance on the breaching party’s actions demonstrating anticipatory repudiation.</w:t>
      </w:r>
    </w:p>
    <w:p w:rsidR="00817C98" w:rsidRPr="0095114B" w:rsidRDefault="00817C98">
      <w:pPr>
        <w:pStyle w:val="NormalWeb"/>
        <w:shd w:val="clear" w:color="auto" w:fill="FFFFFF"/>
        <w:spacing w:before="0" w:beforeAutospacing="0"/>
        <w:divId w:val="692607073"/>
        <w:rPr>
          <w:color w:val="232222"/>
        </w:rPr>
      </w:pPr>
      <w:r w:rsidRPr="0095114B">
        <w:rPr>
          <w:color w:val="232222"/>
        </w:rPr>
        <w:t>Although it is not required by the law, courts generally prefer that the non-breaching party wait a reasonable amount of time before suing for breach of contract due to an anticipatory repudiation scenario. The length of time that a court considers to be “reasonable” typically varies from state to state since it is based on the separate statutes enacted by each state. Also, an anticipatory breach action may be withdrawn in certain circumstances if the non-breaching party changes their mind to sue. This could be for a variety of reasons, such as if the breaching party decided to finally perform and the non-breaching party found the performance sufficient enough not to sue. Again, these reasons can vary for a number of reasons, such as the preferences of the individual parties, the state law involved, the terms of the parties’ contract, and the facts pertaining to a specific case. </w:t>
      </w:r>
    </w:p>
    <w:p w:rsidR="00E537C0" w:rsidRPr="0095114B" w:rsidRDefault="00E537C0">
      <w:pPr>
        <w:pStyle w:val="NormalWeb"/>
        <w:shd w:val="clear" w:color="auto" w:fill="FFFFFF"/>
        <w:spacing w:before="0" w:beforeAutospacing="0"/>
        <w:divId w:val="2121030120"/>
        <w:rPr>
          <w:color w:val="232222"/>
        </w:rPr>
      </w:pPr>
      <w:r w:rsidRPr="0095114B">
        <w:rPr>
          <w:color w:val="232222"/>
        </w:rPr>
        <w:t xml:space="preserve">The following example to helps illustrate the differences between breaches: Suppose you hire a painter to paint your house with a specific shade of </w:t>
      </w:r>
      <w:r w:rsidR="00AA5419" w:rsidRPr="0095114B">
        <w:rPr>
          <w:color w:val="232222"/>
        </w:rPr>
        <w:t>grey</w:t>
      </w:r>
      <w:r w:rsidRPr="0095114B">
        <w:rPr>
          <w:color w:val="232222"/>
        </w:rPr>
        <w:t xml:space="preserve"> paint by a specific brand. If the painter never shows up to paint your house, this may be considered a material breach of </w:t>
      </w:r>
      <w:r w:rsidR="00123FA5" w:rsidRPr="0095114B">
        <w:rPr>
          <w:color w:val="232222"/>
        </w:rPr>
        <w:t>contract. However</w:t>
      </w:r>
      <w:r w:rsidRPr="0095114B">
        <w:rPr>
          <w:color w:val="232222"/>
        </w:rPr>
        <w:t xml:space="preserve">, if the painter uses a different brand of </w:t>
      </w:r>
      <w:r w:rsidR="00AA5419" w:rsidRPr="0095114B">
        <w:rPr>
          <w:color w:val="232222"/>
        </w:rPr>
        <w:t>grey</w:t>
      </w:r>
      <w:r w:rsidRPr="0095114B">
        <w:rPr>
          <w:color w:val="232222"/>
        </w:rPr>
        <w:t xml:space="preserve"> paint that is identical to the paint you chose because the specific brand was not available, this would likely be a minor breach of contract. Lastly, if the painter calls you up and clearly tells you that they refuse to perform the work under the contract, this would likely be considered an anticipatory breach.</w:t>
      </w:r>
      <w:r w:rsidR="00E21D17" w:rsidRPr="0095114B">
        <w:rPr>
          <w:rStyle w:val="FootnoteReference"/>
          <w:color w:val="232222"/>
        </w:rPr>
        <w:footnoteReference w:id="4"/>
      </w:r>
    </w:p>
    <w:p w:rsidR="000514E8" w:rsidRPr="0095114B" w:rsidRDefault="00441C00" w:rsidP="000514E8">
      <w:pPr>
        <w:pStyle w:val="NormalWeb"/>
        <w:numPr>
          <w:ilvl w:val="0"/>
          <w:numId w:val="1"/>
        </w:numPr>
        <w:shd w:val="clear" w:color="auto" w:fill="FFFFFF"/>
        <w:spacing w:before="0" w:beforeAutospacing="0"/>
        <w:divId w:val="2121030120"/>
        <w:rPr>
          <w:color w:val="232222"/>
        </w:rPr>
      </w:pPr>
      <w:r w:rsidRPr="0095114B">
        <w:rPr>
          <w:color w:val="232222"/>
        </w:rPr>
        <w:t xml:space="preserve">What are the remedies </w:t>
      </w:r>
      <w:r w:rsidR="00923AC6" w:rsidRPr="0095114B">
        <w:rPr>
          <w:color w:val="232222"/>
        </w:rPr>
        <w:t>available for breach of contract</w:t>
      </w:r>
    </w:p>
    <w:p w:rsidR="000A52EA" w:rsidRPr="0095114B" w:rsidRDefault="00305DDB">
      <w:pPr>
        <w:pStyle w:val="NormalWeb"/>
        <w:shd w:val="clear" w:color="auto" w:fill="FFFFFF"/>
        <w:spacing w:before="0" w:beforeAutospacing="0"/>
        <w:divId w:val="2044790690"/>
        <w:rPr>
          <w:color w:val="232222"/>
        </w:rPr>
      </w:pPr>
      <w:r w:rsidRPr="0095114B">
        <w:rPr>
          <w:color w:val="232222"/>
        </w:rPr>
        <w:t xml:space="preserve">Answer: </w:t>
      </w:r>
      <w:r w:rsidR="000A52EA" w:rsidRPr="0095114B">
        <w:rPr>
          <w:color w:val="232222"/>
        </w:rPr>
        <w:t>The types of legal remedies available for breach of contract depends largely on the severity of the breach. Generally, damages awarded are categorized into four groups:</w:t>
      </w:r>
    </w:p>
    <w:p w:rsidR="009843F9" w:rsidRPr="0095114B" w:rsidRDefault="000A52EA">
      <w:pPr>
        <w:pStyle w:val="NormalWeb"/>
        <w:shd w:val="clear" w:color="auto" w:fill="FFFFFF"/>
        <w:spacing w:before="0" w:beforeAutospacing="0"/>
        <w:divId w:val="91702606"/>
        <w:rPr>
          <w:color w:val="232222"/>
        </w:rPr>
      </w:pPr>
      <w:r w:rsidRPr="0095114B">
        <w:rPr>
          <w:rFonts w:eastAsia="Times New Roman"/>
          <w:b/>
          <w:bCs/>
          <w:color w:val="232222"/>
        </w:rPr>
        <w:t>Compensatory Damages: </w:t>
      </w:r>
      <w:r w:rsidRPr="0095114B">
        <w:rPr>
          <w:rFonts w:eastAsia="Times New Roman"/>
          <w:color w:val="232222"/>
        </w:rPr>
        <w:t>Compensatory damages are those that compensate the non-breaching party for their losses. This is the most common legal remedy, and a court can order the breaching party to pay the non-breaching party enough money to get what they were promised by the terms of the contract;</w:t>
      </w:r>
      <w:r w:rsidR="00074013" w:rsidRPr="0095114B">
        <w:rPr>
          <w:rFonts w:eastAsia="Times New Roman"/>
          <w:color w:val="232222"/>
          <w:shd w:val="clear" w:color="auto" w:fill="FFFFFF"/>
        </w:rPr>
        <w:t xml:space="preserve"> The term “compensatory damages” involves two types of damages awards: General damages and Specific damages. General damages usually cover losses that are directly related to the subject matter of the contract, such as failing to meet a number of shipments. Specific damages compensate the plaintiff for losses related to the breach, but not resulting directly from the breach, such as damage to a business’ reputation. </w:t>
      </w:r>
      <w:r w:rsidR="009843F9" w:rsidRPr="0095114B">
        <w:rPr>
          <w:color w:val="232222"/>
        </w:rPr>
        <w:t>In most contract lawsuits, the plaintiff must specifically state that they are requesting compensatory damages when they file the</w:t>
      </w:r>
      <w:r w:rsidR="009843F9">
        <w:rPr>
          <w:rFonts w:ascii="Arial" w:hAnsi="Arial" w:cs="Arial"/>
          <w:color w:val="232222"/>
        </w:rPr>
        <w:t xml:space="preserve"> </w:t>
      </w:r>
      <w:r w:rsidR="009843F9" w:rsidRPr="0095114B">
        <w:rPr>
          <w:color w:val="232222"/>
        </w:rPr>
        <w:t>claim. This is especially true for special damages, since those involve losses</w:t>
      </w:r>
      <w:r w:rsidR="009843F9">
        <w:rPr>
          <w:rFonts w:ascii="Arial" w:hAnsi="Arial" w:cs="Arial"/>
          <w:color w:val="232222"/>
        </w:rPr>
        <w:t xml:space="preserve"> </w:t>
      </w:r>
      <w:r w:rsidR="009843F9" w:rsidRPr="0095114B">
        <w:rPr>
          <w:color w:val="232222"/>
        </w:rPr>
        <w:lastRenderedPageBreak/>
        <w:t>that are not addressed in the contract. Failing to request compensatory damages can make the party ineligible for monetary damages.</w:t>
      </w:r>
    </w:p>
    <w:p w:rsidR="009843F9" w:rsidRPr="0095114B" w:rsidRDefault="009843F9">
      <w:pPr>
        <w:pStyle w:val="NormalWeb"/>
        <w:shd w:val="clear" w:color="auto" w:fill="FFFFFF"/>
        <w:spacing w:before="0" w:beforeAutospacing="0"/>
        <w:divId w:val="91702606"/>
        <w:rPr>
          <w:color w:val="232222"/>
        </w:rPr>
      </w:pPr>
      <w:r w:rsidRPr="0095114B">
        <w:rPr>
          <w:color w:val="232222"/>
        </w:rPr>
        <w:t>Some of the other requirements for proving compensatory damages include:</w:t>
      </w:r>
    </w:p>
    <w:p w:rsidR="009843F9" w:rsidRPr="0095114B" w:rsidRDefault="009843F9" w:rsidP="009843F9">
      <w:pPr>
        <w:numPr>
          <w:ilvl w:val="0"/>
          <w:numId w:val="4"/>
        </w:numPr>
        <w:shd w:val="clear" w:color="auto" w:fill="FFFFFF"/>
        <w:spacing w:before="100" w:beforeAutospacing="1" w:after="100" w:afterAutospacing="1" w:line="240" w:lineRule="auto"/>
        <w:divId w:val="91702606"/>
        <w:rPr>
          <w:rFonts w:ascii="Times New Roman" w:eastAsia="Times New Roman" w:hAnsi="Times New Roman" w:cs="Times New Roman"/>
          <w:color w:val="232222"/>
          <w:sz w:val="24"/>
          <w:szCs w:val="24"/>
        </w:rPr>
      </w:pPr>
      <w:r w:rsidRPr="0095114B">
        <w:rPr>
          <w:rFonts w:ascii="Times New Roman" w:eastAsia="Times New Roman" w:hAnsi="Times New Roman" w:cs="Times New Roman"/>
          <w:b/>
          <w:bCs/>
          <w:color w:val="232222"/>
          <w:sz w:val="24"/>
          <w:szCs w:val="24"/>
        </w:rPr>
        <w:t>Causation</w:t>
      </w:r>
      <w:r w:rsidRPr="0095114B">
        <w:rPr>
          <w:rFonts w:ascii="Times New Roman" w:eastAsia="Times New Roman" w:hAnsi="Times New Roman" w:cs="Times New Roman"/>
          <w:color w:val="232222"/>
          <w:sz w:val="24"/>
          <w:szCs w:val="24"/>
        </w:rPr>
        <w:t>: The defendant’s breach must have caused the plaintiff’s economic losses.  These may either be directly caused (as in general damages) or indirectly caused (special damages)</w:t>
      </w:r>
    </w:p>
    <w:p w:rsidR="009843F9" w:rsidRPr="0095114B" w:rsidRDefault="009843F9" w:rsidP="009843F9">
      <w:pPr>
        <w:numPr>
          <w:ilvl w:val="0"/>
          <w:numId w:val="4"/>
        </w:numPr>
        <w:shd w:val="clear" w:color="auto" w:fill="FFFFFF"/>
        <w:spacing w:before="100" w:beforeAutospacing="1" w:after="100" w:afterAutospacing="1" w:line="240" w:lineRule="auto"/>
        <w:divId w:val="91702606"/>
        <w:rPr>
          <w:rFonts w:ascii="Times New Roman" w:eastAsia="Times New Roman" w:hAnsi="Times New Roman" w:cs="Times New Roman"/>
          <w:color w:val="232222"/>
          <w:sz w:val="24"/>
          <w:szCs w:val="24"/>
        </w:rPr>
      </w:pPr>
      <w:r w:rsidRPr="0095114B">
        <w:rPr>
          <w:rFonts w:ascii="Times New Roman" w:eastAsia="Times New Roman" w:hAnsi="Times New Roman" w:cs="Times New Roman"/>
          <w:b/>
          <w:bCs/>
          <w:color w:val="232222"/>
          <w:sz w:val="24"/>
          <w:szCs w:val="24"/>
        </w:rPr>
        <w:t>Foreseeability</w:t>
      </w:r>
      <w:r w:rsidRPr="0095114B">
        <w:rPr>
          <w:rFonts w:ascii="Times New Roman" w:eastAsia="Times New Roman" w:hAnsi="Times New Roman" w:cs="Times New Roman"/>
          <w:color w:val="232222"/>
          <w:sz w:val="24"/>
          <w:szCs w:val="24"/>
        </w:rPr>
        <w:t>: The losses must be foreseeable at the time of contract formation.  If the losses were not foreseeable, a compensatory damages award will not be issued</w:t>
      </w:r>
    </w:p>
    <w:p w:rsidR="009843F9" w:rsidRPr="0095114B" w:rsidRDefault="009843F9" w:rsidP="009843F9">
      <w:pPr>
        <w:numPr>
          <w:ilvl w:val="0"/>
          <w:numId w:val="4"/>
        </w:numPr>
        <w:shd w:val="clear" w:color="auto" w:fill="FFFFFF"/>
        <w:spacing w:before="100" w:beforeAutospacing="1" w:after="100" w:afterAutospacing="1" w:line="240" w:lineRule="auto"/>
        <w:divId w:val="91702606"/>
        <w:rPr>
          <w:rFonts w:ascii="Times New Roman" w:eastAsia="Times New Roman" w:hAnsi="Times New Roman" w:cs="Times New Roman"/>
          <w:color w:val="232222"/>
          <w:sz w:val="24"/>
          <w:szCs w:val="24"/>
        </w:rPr>
      </w:pPr>
      <w:r w:rsidRPr="0095114B">
        <w:rPr>
          <w:rFonts w:ascii="Times New Roman" w:eastAsia="Times New Roman" w:hAnsi="Times New Roman" w:cs="Times New Roman"/>
          <w:b/>
          <w:bCs/>
          <w:color w:val="232222"/>
          <w:sz w:val="24"/>
          <w:szCs w:val="24"/>
        </w:rPr>
        <w:t>Calculable</w:t>
      </w:r>
      <w:r w:rsidRPr="0095114B">
        <w:rPr>
          <w:rFonts w:ascii="Times New Roman" w:eastAsia="Times New Roman" w:hAnsi="Times New Roman" w:cs="Times New Roman"/>
          <w:color w:val="232222"/>
          <w:sz w:val="24"/>
          <w:szCs w:val="24"/>
        </w:rPr>
        <w:t>: The losses must be capable of being calculated into specific monetary amounts. This is usually done using fair market values at the time of contract formation. Losses that cannot be quantified or reduced to dollar amounts will not be considered</w:t>
      </w:r>
    </w:p>
    <w:p w:rsidR="009843F9" w:rsidRPr="0095114B" w:rsidRDefault="009843F9" w:rsidP="009843F9">
      <w:pPr>
        <w:numPr>
          <w:ilvl w:val="0"/>
          <w:numId w:val="4"/>
        </w:numPr>
        <w:shd w:val="clear" w:color="auto" w:fill="FFFFFF"/>
        <w:spacing w:before="100" w:beforeAutospacing="1" w:after="100" w:afterAutospacing="1" w:line="240" w:lineRule="auto"/>
        <w:divId w:val="91702606"/>
        <w:rPr>
          <w:rFonts w:ascii="Times New Roman" w:eastAsia="Times New Roman" w:hAnsi="Times New Roman" w:cs="Times New Roman"/>
          <w:color w:val="232222"/>
          <w:sz w:val="24"/>
          <w:szCs w:val="24"/>
        </w:rPr>
      </w:pPr>
      <w:r w:rsidRPr="0095114B">
        <w:rPr>
          <w:rFonts w:ascii="Times New Roman" w:eastAsia="Times New Roman" w:hAnsi="Times New Roman" w:cs="Times New Roman"/>
          <w:b/>
          <w:bCs/>
          <w:color w:val="232222"/>
          <w:sz w:val="24"/>
          <w:szCs w:val="24"/>
        </w:rPr>
        <w:t>Unavoidable</w:t>
      </w:r>
      <w:r w:rsidRPr="0095114B">
        <w:rPr>
          <w:rFonts w:ascii="Times New Roman" w:eastAsia="Times New Roman" w:hAnsi="Times New Roman" w:cs="Times New Roman"/>
          <w:color w:val="232222"/>
          <w:sz w:val="24"/>
          <w:szCs w:val="24"/>
        </w:rPr>
        <w:t>: The losses must have been unavoidable. If the non-breaching party could have prevented the losses but failed to do so, it will disqualify them from receiving compensatory damages. This is known as “the doctrine of avoidable consequences”</w:t>
      </w:r>
    </w:p>
    <w:p w:rsidR="009843F9" w:rsidRPr="0095114B" w:rsidRDefault="009843F9">
      <w:pPr>
        <w:pStyle w:val="NormalWeb"/>
        <w:shd w:val="clear" w:color="auto" w:fill="FFFFFF"/>
        <w:spacing w:before="0" w:beforeAutospacing="0"/>
        <w:divId w:val="91702606"/>
        <w:rPr>
          <w:color w:val="232222"/>
        </w:rPr>
      </w:pPr>
      <w:r w:rsidRPr="0095114B">
        <w:rPr>
          <w:color w:val="232222"/>
        </w:rPr>
        <w:t>In order to prove each of these requirements, it may be necessary for the non-breaching party to provide additional evidence in support of their claims. For example, the victim of the breach may need to provide evidence that the parties engaged in discussion regarding the risks involved with the contract. The victim might then submit transcripts or records of negotiations showing that the parties discussed potential losses. This would help prove the element of “foreseeability” mentioned above.  </w:t>
      </w:r>
    </w:p>
    <w:p w:rsidR="000E3313" w:rsidRPr="0095114B" w:rsidRDefault="000E3313">
      <w:pPr>
        <w:pStyle w:val="NormalWeb"/>
        <w:shd w:val="clear" w:color="auto" w:fill="FFFFFF"/>
        <w:spacing w:before="0" w:beforeAutospacing="0"/>
        <w:divId w:val="1384677286"/>
        <w:rPr>
          <w:color w:val="232222"/>
        </w:rPr>
      </w:pPr>
      <w:r w:rsidRPr="0095114B">
        <w:rPr>
          <w:color w:val="232222"/>
        </w:rPr>
        <w:t>Compensatory damages may not always be awarded in every case. State statutes might limit the amount of compensation that a plaintiff can receive in a contract claim.  Also, it is common for the parties to waive their rights to compensatory damages in a provision in the contract. If compensatory damages are unavailable for whatever reason, there still may be other remedies available. For example, it may be possible to request for certain equitable remedies (such as an injunction ordering the defendant to perform their contractual duties). </w:t>
      </w:r>
      <w:r w:rsidR="00367ECC" w:rsidRPr="0095114B">
        <w:rPr>
          <w:rStyle w:val="FootnoteReference"/>
          <w:color w:val="232222"/>
        </w:rPr>
        <w:footnoteReference w:id="5"/>
      </w:r>
    </w:p>
    <w:p w:rsidR="009E6856" w:rsidRPr="0095114B" w:rsidRDefault="00CC784F">
      <w:pPr>
        <w:divId w:val="1615596341"/>
        <w:rPr>
          <w:rFonts w:ascii="Times New Roman" w:eastAsia="Times New Roman" w:hAnsi="Times New Roman" w:cs="Times New Roman"/>
          <w:sz w:val="24"/>
          <w:szCs w:val="24"/>
        </w:rPr>
      </w:pPr>
      <w:r w:rsidRPr="0095114B">
        <w:rPr>
          <w:rFonts w:ascii="Times New Roman" w:eastAsia="Times New Roman" w:hAnsi="Times New Roman" w:cs="Times New Roman"/>
          <w:b/>
          <w:bCs/>
          <w:color w:val="232222"/>
          <w:sz w:val="24"/>
          <w:szCs w:val="24"/>
          <w:shd w:val="clear" w:color="auto" w:fill="FFFFFF"/>
        </w:rPr>
        <w:t>Restitution: </w:t>
      </w:r>
      <w:r w:rsidRPr="0095114B">
        <w:rPr>
          <w:rFonts w:ascii="Times New Roman" w:eastAsia="Times New Roman" w:hAnsi="Times New Roman" w:cs="Times New Roman"/>
          <w:color w:val="232222"/>
          <w:sz w:val="24"/>
          <w:szCs w:val="24"/>
          <w:shd w:val="clear" w:color="auto" w:fill="FFFFFF"/>
        </w:rPr>
        <w:t>If the non-breaching party is able to prove that their loss is due directly to the actions of the breaching party, a judge may order </w:t>
      </w:r>
      <w:r w:rsidRPr="0095114B">
        <w:rPr>
          <w:rFonts w:ascii="Times New Roman" w:eastAsia="Times New Roman" w:hAnsi="Times New Roman" w:cs="Times New Roman"/>
          <w:color w:val="232222"/>
          <w:sz w:val="24"/>
          <w:szCs w:val="24"/>
        </w:rPr>
        <w:t>restitution</w:t>
      </w:r>
      <w:r w:rsidRPr="0095114B">
        <w:rPr>
          <w:rFonts w:ascii="Times New Roman" w:eastAsia="Times New Roman" w:hAnsi="Times New Roman" w:cs="Times New Roman"/>
          <w:color w:val="232222"/>
          <w:sz w:val="24"/>
          <w:szCs w:val="24"/>
          <w:shd w:val="clear" w:color="auto" w:fill="FFFFFF"/>
        </w:rPr>
        <w:t>, which could include lost wages, medical bills, and property repair and/or replacement;</w:t>
      </w:r>
      <w:r w:rsidR="009E6856" w:rsidRPr="0095114B">
        <w:rPr>
          <w:rFonts w:ascii="Times New Roman" w:eastAsia="Times New Roman" w:hAnsi="Times New Roman" w:cs="Times New Roman"/>
          <w:color w:val="232222"/>
          <w:sz w:val="24"/>
          <w:szCs w:val="24"/>
          <w:shd w:val="clear" w:color="auto" w:fill="FFFFFF"/>
        </w:rPr>
        <w:t xml:space="preserve"> if you incurred out of pocket expenses as a result of the other party’s breach of contract you may be entitled to restitution. Expenses could have been incurred as a result of preparing for the contract or in anticipation of the contract and then the other party failed to go through with the contract. Expenses can also be incurred when the other party fails to perform the contract. </w:t>
      </w:r>
    </w:p>
    <w:p w:rsidR="009E6856" w:rsidRPr="0095114B" w:rsidRDefault="009E6856" w:rsidP="009E6856">
      <w:pPr>
        <w:numPr>
          <w:ilvl w:val="0"/>
          <w:numId w:val="5"/>
        </w:numPr>
        <w:shd w:val="clear" w:color="auto" w:fill="FFFFFF"/>
        <w:spacing w:before="100" w:beforeAutospacing="1" w:after="100" w:afterAutospacing="1" w:line="240" w:lineRule="auto"/>
        <w:divId w:val="1615596341"/>
        <w:rPr>
          <w:rFonts w:ascii="Times New Roman" w:eastAsia="Times New Roman" w:hAnsi="Times New Roman" w:cs="Times New Roman"/>
          <w:color w:val="232222"/>
          <w:sz w:val="24"/>
          <w:szCs w:val="24"/>
        </w:rPr>
      </w:pPr>
      <w:r w:rsidRPr="0095114B">
        <w:rPr>
          <w:rFonts w:ascii="Times New Roman" w:eastAsia="Times New Roman" w:hAnsi="Times New Roman" w:cs="Times New Roman"/>
          <w:color w:val="232222"/>
          <w:sz w:val="24"/>
          <w:szCs w:val="24"/>
        </w:rPr>
        <w:t>For example, a home contractor that takes your money to renovate your home and then fails to perform or damages the renovation is a breach. Any out of pocket expenses incurred to fix the damage or to complete the job may be a form of restitution.</w:t>
      </w:r>
    </w:p>
    <w:p w:rsidR="00C713A3" w:rsidRPr="0095114B" w:rsidRDefault="009F7EA5">
      <w:pPr>
        <w:pStyle w:val="NormalWeb"/>
        <w:shd w:val="clear" w:color="auto" w:fill="FFFFFF"/>
        <w:spacing w:before="0" w:beforeAutospacing="0"/>
        <w:divId w:val="54354914"/>
        <w:rPr>
          <w:color w:val="232222"/>
        </w:rPr>
      </w:pPr>
      <w:r w:rsidRPr="0095114B">
        <w:rPr>
          <w:color w:val="232222"/>
        </w:rPr>
        <w:lastRenderedPageBreak/>
        <w:t>T</w:t>
      </w:r>
      <w:r w:rsidR="00C713A3" w:rsidRPr="0095114B">
        <w:rPr>
          <w:color w:val="232222"/>
        </w:rPr>
        <w:t>hese are the general requirements to successful receive a restitution order.</w:t>
      </w:r>
    </w:p>
    <w:p w:rsidR="00C713A3" w:rsidRPr="003F1289" w:rsidRDefault="00C713A3" w:rsidP="00C713A3">
      <w:pPr>
        <w:numPr>
          <w:ilvl w:val="0"/>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In both civil and criminal cases, the defendant must be found liable or guilty before restitution will be ordered. The exception to this requirement is if the defendant and plaintiff or state reach an agreement for the defendant to reimburse the person instead of pursuing the case.</w:t>
      </w:r>
    </w:p>
    <w:p w:rsidR="00C713A3" w:rsidRPr="003F1289" w:rsidRDefault="00C713A3" w:rsidP="00C713A3">
      <w:pPr>
        <w:numPr>
          <w:ilvl w:val="0"/>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Once the defendant is found liable or guilty of the violation then the plaintiff or victim needs to prove the specific value lost; guesses of value lost are not sufficient. This value must also be proven to a certainty; not just the victim’s or plaintiff’s belief in the property’s or service’s value. </w:t>
      </w:r>
    </w:p>
    <w:p w:rsidR="00C713A3" w:rsidRPr="003F1289" w:rsidRDefault="00C713A3" w:rsidP="00C713A3">
      <w:pPr>
        <w:numPr>
          <w:ilvl w:val="1"/>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Sometimes it is required to use an expert witness to demonstrate the loss. For example, if a defendant’s conduct caused a small business owner to lose business, then it may be required to have a professional evaluator or economist evaluate the case to determine the actual dollar amount lost to the plaintiff.</w:t>
      </w:r>
    </w:p>
    <w:p w:rsidR="00C713A3" w:rsidRPr="003F1289" w:rsidRDefault="00C713A3" w:rsidP="00C713A3">
      <w:pPr>
        <w:numPr>
          <w:ilvl w:val="0"/>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The restitution requested must reflect out of pocket expenses only. If you could not work as a result of an injury sustained by the defendant’s actions you may compensated for that lost income. </w:t>
      </w:r>
    </w:p>
    <w:p w:rsidR="00C713A3" w:rsidRPr="003F1289" w:rsidRDefault="00C713A3" w:rsidP="00C713A3">
      <w:pPr>
        <w:numPr>
          <w:ilvl w:val="1"/>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However, if your employer allowed you to use sick or vacation leave and you continued to receive pay while you were absent on injury, it is unlikely you will get restitution for using that sick or vacation leave. </w:t>
      </w:r>
    </w:p>
    <w:p w:rsidR="00C713A3" w:rsidRPr="003F1289" w:rsidRDefault="00C713A3" w:rsidP="00C713A3">
      <w:pPr>
        <w:numPr>
          <w:ilvl w:val="1"/>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Likewise, if you have medical insurance and your insurance covered your medical bills for your injury, then the defendant will not likely be responsible for reimbursing you for the medical bills the insurance company paid on your behalf.</w:t>
      </w:r>
    </w:p>
    <w:p w:rsidR="00C713A3" w:rsidRPr="003F1289" w:rsidRDefault="00C713A3" w:rsidP="00C713A3">
      <w:pPr>
        <w:numPr>
          <w:ilvl w:val="0"/>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You must show sufficient and accurate documentation of your expenses. If your case involves an injury or property damage, it is important to bring all receipts and bills to court to prove your out of pocket expenses. </w:t>
      </w:r>
    </w:p>
    <w:p w:rsidR="00C713A3" w:rsidRPr="003F1289" w:rsidRDefault="00C713A3" w:rsidP="00C713A3">
      <w:pPr>
        <w:numPr>
          <w:ilvl w:val="1"/>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Additionally, you need to include the amount you are seeking in compensation when you file a civil lawsuit and you need to inform the state prosecutor of such expenses as early as possible. Documentation includes receipts for replacement property or to make repairs. </w:t>
      </w:r>
    </w:p>
    <w:p w:rsidR="00C713A3" w:rsidRPr="003F1289" w:rsidRDefault="00C713A3" w:rsidP="00C713A3">
      <w:pPr>
        <w:numPr>
          <w:ilvl w:val="1"/>
          <w:numId w:val="6"/>
        </w:numPr>
        <w:shd w:val="clear" w:color="auto" w:fill="FFFFFF"/>
        <w:spacing w:before="100" w:beforeAutospacing="1" w:after="100" w:afterAutospacing="1" w:line="240" w:lineRule="auto"/>
        <w:divId w:val="54354914"/>
        <w:rPr>
          <w:rFonts w:ascii="Times New Roman" w:eastAsia="Times New Roman" w:hAnsi="Times New Roman" w:cs="Times New Roman"/>
          <w:color w:val="232222"/>
          <w:sz w:val="24"/>
          <w:szCs w:val="24"/>
        </w:rPr>
      </w:pPr>
      <w:r w:rsidRPr="003F1289">
        <w:rPr>
          <w:rFonts w:ascii="Times New Roman" w:eastAsia="Times New Roman" w:hAnsi="Times New Roman" w:cs="Times New Roman"/>
          <w:color w:val="232222"/>
          <w:sz w:val="24"/>
          <w:szCs w:val="24"/>
        </w:rPr>
        <w:t>If you are unable to pay for any replacement property or the cost of repair for property damage, get a professional estimate from a reputable service and bring the official estimate to court. If you have medical bills that you cannot pay, you should bring the bills you received from all providers to court.</w:t>
      </w:r>
      <w:r w:rsidR="00716329" w:rsidRPr="003F1289">
        <w:rPr>
          <w:rStyle w:val="FootnoteReference"/>
          <w:rFonts w:ascii="Times New Roman" w:eastAsia="Times New Roman" w:hAnsi="Times New Roman" w:cs="Times New Roman"/>
          <w:color w:val="232222"/>
          <w:sz w:val="24"/>
          <w:szCs w:val="24"/>
        </w:rPr>
        <w:footnoteReference w:id="6"/>
      </w:r>
    </w:p>
    <w:p w:rsidR="00DA3DEF" w:rsidRPr="003F1289" w:rsidRDefault="003C5718" w:rsidP="00DA3DEF">
      <w:pPr>
        <w:shd w:val="clear" w:color="auto" w:fill="FFFFFF"/>
        <w:spacing w:before="100" w:beforeAutospacing="1" w:after="100" w:afterAutospacing="1" w:line="240" w:lineRule="auto"/>
        <w:ind w:left="720"/>
        <w:divId w:val="54354914"/>
        <w:rPr>
          <w:rFonts w:ascii="Times New Roman" w:eastAsia="Times New Roman" w:hAnsi="Times New Roman" w:cs="Times New Roman"/>
          <w:color w:val="232222"/>
          <w:sz w:val="24"/>
          <w:szCs w:val="24"/>
          <w:shd w:val="clear" w:color="auto" w:fill="FFFFFF"/>
        </w:rPr>
      </w:pPr>
      <w:r w:rsidRPr="003F1289">
        <w:rPr>
          <w:rFonts w:ascii="Times New Roman" w:eastAsia="Times New Roman" w:hAnsi="Times New Roman" w:cs="Times New Roman"/>
          <w:b/>
          <w:bCs/>
          <w:color w:val="232222"/>
          <w:sz w:val="24"/>
          <w:szCs w:val="24"/>
          <w:shd w:val="clear" w:color="auto" w:fill="FFFFFF"/>
        </w:rPr>
        <w:t>Punitive Damages: </w:t>
      </w:r>
      <w:r w:rsidRPr="003F1289">
        <w:rPr>
          <w:rFonts w:ascii="Times New Roman" w:eastAsia="Times New Roman" w:hAnsi="Times New Roman" w:cs="Times New Roman"/>
          <w:color w:val="232222"/>
          <w:sz w:val="24"/>
          <w:szCs w:val="24"/>
          <w:shd w:val="clear" w:color="auto" w:fill="FFFFFF"/>
        </w:rPr>
        <w:t>Punitive damages are generally awarded alongside compensatory damages. The purpose of </w:t>
      </w:r>
      <w:r w:rsidRPr="003F1289">
        <w:rPr>
          <w:rFonts w:ascii="Times New Roman" w:eastAsia="Times New Roman" w:hAnsi="Times New Roman" w:cs="Times New Roman"/>
          <w:color w:val="232222"/>
          <w:sz w:val="24"/>
          <w:szCs w:val="24"/>
        </w:rPr>
        <w:t>punitive damages</w:t>
      </w:r>
      <w:r w:rsidRPr="003F1289">
        <w:rPr>
          <w:rFonts w:ascii="Times New Roman" w:eastAsia="Times New Roman" w:hAnsi="Times New Roman" w:cs="Times New Roman"/>
          <w:color w:val="232222"/>
          <w:sz w:val="24"/>
          <w:szCs w:val="24"/>
          <w:shd w:val="clear" w:color="auto" w:fill="FFFFFF"/>
        </w:rPr>
        <w:t xml:space="preserve"> is to punish the breaching party when they have engaged in particularly egregious </w:t>
      </w:r>
      <w:r w:rsidR="002E7B51" w:rsidRPr="003F1289">
        <w:rPr>
          <w:rFonts w:ascii="Times New Roman" w:eastAsia="Times New Roman" w:hAnsi="Times New Roman" w:cs="Times New Roman"/>
          <w:color w:val="232222"/>
          <w:sz w:val="24"/>
          <w:szCs w:val="24"/>
          <w:shd w:val="clear" w:color="auto" w:fill="FFFFFF"/>
        </w:rPr>
        <w:t>behaviour</w:t>
      </w:r>
      <w:r w:rsidRPr="003F1289">
        <w:rPr>
          <w:rFonts w:ascii="Times New Roman" w:eastAsia="Times New Roman" w:hAnsi="Times New Roman" w:cs="Times New Roman"/>
          <w:color w:val="232222"/>
          <w:sz w:val="24"/>
          <w:szCs w:val="24"/>
          <w:shd w:val="clear" w:color="auto" w:fill="FFFFFF"/>
        </w:rPr>
        <w:t xml:space="preserve"> in order to breach the contract, such as being intentionally negligent; </w:t>
      </w:r>
      <w:r w:rsidR="007926A6" w:rsidRPr="003F1289">
        <w:rPr>
          <w:rStyle w:val="FootnoteReference"/>
          <w:rFonts w:ascii="Times New Roman" w:eastAsia="Times New Roman" w:hAnsi="Times New Roman" w:cs="Times New Roman"/>
          <w:color w:val="232222"/>
          <w:sz w:val="24"/>
          <w:szCs w:val="24"/>
          <w:shd w:val="clear" w:color="auto" w:fill="FFFFFF"/>
        </w:rPr>
        <w:footnoteReference w:id="7"/>
      </w:r>
    </w:p>
    <w:p w:rsidR="004A7D23" w:rsidRPr="003F1289" w:rsidRDefault="00EB34B6" w:rsidP="00DA3DEF">
      <w:pPr>
        <w:shd w:val="clear" w:color="auto" w:fill="FFFFFF"/>
        <w:spacing w:before="100" w:beforeAutospacing="1" w:after="100" w:afterAutospacing="1" w:line="240" w:lineRule="auto"/>
        <w:ind w:left="720"/>
        <w:divId w:val="54354914"/>
        <w:rPr>
          <w:rFonts w:ascii="Times New Roman" w:eastAsia="Times New Roman" w:hAnsi="Times New Roman" w:cs="Times New Roman"/>
          <w:color w:val="232222"/>
          <w:sz w:val="24"/>
          <w:szCs w:val="24"/>
          <w:shd w:val="clear" w:color="auto" w:fill="FFFFFF"/>
        </w:rPr>
      </w:pPr>
      <w:r w:rsidRPr="003F1289">
        <w:rPr>
          <w:rFonts w:ascii="Times New Roman" w:eastAsia="Times New Roman" w:hAnsi="Times New Roman" w:cs="Times New Roman"/>
          <w:b/>
          <w:bCs/>
          <w:color w:val="232222"/>
          <w:sz w:val="24"/>
          <w:szCs w:val="24"/>
          <w:shd w:val="clear" w:color="auto" w:fill="FFFFFF"/>
        </w:rPr>
        <w:t>Specific Performance: </w:t>
      </w:r>
      <w:r w:rsidRPr="003F1289">
        <w:rPr>
          <w:rFonts w:ascii="Times New Roman" w:eastAsia="Times New Roman" w:hAnsi="Times New Roman" w:cs="Times New Roman"/>
          <w:color w:val="232222"/>
          <w:sz w:val="24"/>
          <w:szCs w:val="24"/>
          <w:shd w:val="clear" w:color="auto" w:fill="FFFFFF"/>
        </w:rPr>
        <w:t>Specific performance is utilized as a </w:t>
      </w:r>
      <w:r w:rsidRPr="003F1289">
        <w:rPr>
          <w:rFonts w:ascii="Times New Roman" w:eastAsia="Times New Roman" w:hAnsi="Times New Roman" w:cs="Times New Roman"/>
          <w:color w:val="232222"/>
          <w:sz w:val="24"/>
          <w:szCs w:val="24"/>
        </w:rPr>
        <w:t>legal remedy</w:t>
      </w:r>
      <w:r w:rsidRPr="003F1289">
        <w:rPr>
          <w:rFonts w:ascii="Times New Roman" w:eastAsia="Times New Roman" w:hAnsi="Times New Roman" w:cs="Times New Roman"/>
          <w:color w:val="232222"/>
          <w:sz w:val="24"/>
          <w:szCs w:val="24"/>
          <w:shd w:val="clear" w:color="auto" w:fill="FFFFFF"/>
        </w:rPr>
        <w:t> for breach of contract, and it requires the breaching party to perform their part of the contract. Specific performance is not always available.</w:t>
      </w:r>
      <w:r w:rsidR="0041592B" w:rsidRPr="003F1289">
        <w:rPr>
          <w:rStyle w:val="FootnoteReference"/>
          <w:rFonts w:ascii="Times New Roman" w:eastAsia="Times New Roman" w:hAnsi="Times New Roman" w:cs="Times New Roman"/>
          <w:color w:val="232222"/>
          <w:sz w:val="24"/>
          <w:szCs w:val="24"/>
          <w:shd w:val="clear" w:color="auto" w:fill="FFFFFF"/>
        </w:rPr>
        <w:footnoteReference w:id="8"/>
      </w:r>
    </w:p>
    <w:p w:rsidR="00383458" w:rsidRPr="00F205FA" w:rsidRDefault="00383458">
      <w:pPr>
        <w:pStyle w:val="Heading2"/>
        <w:shd w:val="clear" w:color="auto" w:fill="FFFFFF"/>
        <w:spacing w:before="0"/>
        <w:divId w:val="1429422333"/>
        <w:rPr>
          <w:rFonts w:ascii="Times New Roman" w:eastAsia="Times New Roman" w:hAnsi="Times New Roman" w:cs="Times New Roman"/>
          <w:color w:val="232222"/>
          <w:sz w:val="24"/>
          <w:szCs w:val="24"/>
        </w:rPr>
      </w:pPr>
      <w:r w:rsidRPr="00F205FA">
        <w:rPr>
          <w:rFonts w:ascii="Times New Roman" w:eastAsia="Times New Roman" w:hAnsi="Times New Roman" w:cs="Times New Roman"/>
          <w:b/>
          <w:bCs/>
          <w:color w:val="232222"/>
          <w:sz w:val="24"/>
          <w:szCs w:val="24"/>
        </w:rPr>
        <w:lastRenderedPageBreak/>
        <w:t>Quantum Meruit</w:t>
      </w:r>
    </w:p>
    <w:p w:rsidR="00383458" w:rsidRPr="00F205FA" w:rsidRDefault="00383458">
      <w:pPr>
        <w:pStyle w:val="NormalWeb"/>
        <w:shd w:val="clear" w:color="auto" w:fill="FFFFFF"/>
        <w:spacing w:before="0" w:beforeAutospacing="0"/>
        <w:divId w:val="1429422333"/>
        <w:rPr>
          <w:color w:val="232222"/>
        </w:rPr>
      </w:pPr>
      <w:r w:rsidRPr="00F205FA">
        <w:rPr>
          <w:color w:val="232222"/>
        </w:rPr>
        <w:t>The Latin phrase “quantum meruit” refers to monetary damages that are awarded to a party for any performance prior to the other party’s breach of contract. For example, if painters begin painting a house and complete the first three rooms, but the homeowner decides that she does not want the painters to finish painting the rest of the house, the court could order the homeowner to pay for the work that was completed.</w:t>
      </w:r>
      <w:r w:rsidR="00782A1E" w:rsidRPr="00F205FA">
        <w:rPr>
          <w:rStyle w:val="FootnoteReference"/>
          <w:color w:val="232222"/>
        </w:rPr>
        <w:footnoteReference w:id="9"/>
      </w:r>
    </w:p>
    <w:p w:rsidR="00383458" w:rsidRPr="00F205FA" w:rsidRDefault="00383458">
      <w:pPr>
        <w:pStyle w:val="Heading2"/>
        <w:shd w:val="clear" w:color="auto" w:fill="FFFFFF"/>
        <w:spacing w:before="0"/>
        <w:divId w:val="1429422333"/>
        <w:rPr>
          <w:rFonts w:ascii="Times New Roman" w:eastAsia="Times New Roman" w:hAnsi="Times New Roman" w:cs="Times New Roman"/>
          <w:color w:val="232222"/>
          <w:sz w:val="24"/>
          <w:szCs w:val="24"/>
        </w:rPr>
      </w:pPr>
      <w:r w:rsidRPr="00F205FA">
        <w:rPr>
          <w:rFonts w:ascii="Times New Roman" w:eastAsia="Times New Roman" w:hAnsi="Times New Roman" w:cs="Times New Roman"/>
          <w:b/>
          <w:bCs/>
          <w:color w:val="232222"/>
          <w:sz w:val="24"/>
          <w:szCs w:val="24"/>
        </w:rPr>
        <w:t>Remedies in Equity</w:t>
      </w:r>
    </w:p>
    <w:p w:rsidR="00383458" w:rsidRPr="00F205FA" w:rsidRDefault="00383458">
      <w:pPr>
        <w:pStyle w:val="NormalWeb"/>
        <w:shd w:val="clear" w:color="auto" w:fill="FFFFFF"/>
        <w:spacing w:before="0" w:beforeAutospacing="0"/>
        <w:divId w:val="1429422333"/>
        <w:rPr>
          <w:color w:val="232222"/>
        </w:rPr>
      </w:pPr>
      <w:r w:rsidRPr="00F205FA">
        <w:rPr>
          <w:color w:val="232222"/>
        </w:rPr>
        <w:t>“Remedies in equity” refer to when the court orders a party to do something, rather than pay monetary damages. This could take many different form, from cancelling the contract and releasing the parties from their responsibilities under the agreement, to specific performance</w:t>
      </w:r>
    </w:p>
    <w:p w:rsidR="00095F07" w:rsidRPr="00F205FA" w:rsidRDefault="00095F07">
      <w:pPr>
        <w:pStyle w:val="NormalWeb"/>
        <w:shd w:val="clear" w:color="auto" w:fill="FFFFFF"/>
        <w:spacing w:before="0" w:beforeAutospacing="0"/>
        <w:divId w:val="928004835"/>
        <w:rPr>
          <w:color w:val="232222"/>
        </w:rPr>
      </w:pPr>
      <w:r w:rsidRPr="00F205FA">
        <w:rPr>
          <w:b/>
          <w:bCs/>
          <w:color w:val="232222"/>
        </w:rPr>
        <w:t>Contract rescission</w:t>
      </w:r>
      <w:r w:rsidRPr="00F205FA">
        <w:rPr>
          <w:color w:val="232222"/>
        </w:rPr>
        <w:t> cancels the contract, which allows the parties to form a new contract that better suits the needs and desires of both parties.</w:t>
      </w:r>
      <w:r w:rsidR="006F35BA" w:rsidRPr="00F205FA">
        <w:rPr>
          <w:rStyle w:val="FootnoteReference"/>
          <w:color w:val="232222"/>
        </w:rPr>
        <w:footnoteReference w:id="10"/>
      </w:r>
    </w:p>
    <w:p w:rsidR="00095F07" w:rsidRPr="00F205FA" w:rsidRDefault="00095F07">
      <w:pPr>
        <w:pStyle w:val="NormalWeb"/>
        <w:shd w:val="clear" w:color="auto" w:fill="FFFFFF"/>
        <w:spacing w:before="0" w:beforeAutospacing="0"/>
        <w:divId w:val="928004835"/>
        <w:rPr>
          <w:color w:val="232222"/>
        </w:rPr>
      </w:pPr>
      <w:r w:rsidRPr="00F205FA">
        <w:rPr>
          <w:color w:val="232222"/>
        </w:rPr>
        <w:t>With </w:t>
      </w:r>
      <w:r w:rsidRPr="00F205FA">
        <w:rPr>
          <w:b/>
          <w:bCs/>
          <w:color w:val="232222"/>
        </w:rPr>
        <w:t>contract reformation</w:t>
      </w:r>
      <w:r w:rsidRPr="00F205FA">
        <w:rPr>
          <w:color w:val="232222"/>
        </w:rPr>
        <w:t>, the contract is rewritten (either in part or in whole) so that the intentions of both parties to the agreement are better expressed and represented.</w:t>
      </w:r>
    </w:p>
    <w:p w:rsidR="00095F07" w:rsidRPr="00F205FA" w:rsidRDefault="00095F07">
      <w:pPr>
        <w:pStyle w:val="NormalWeb"/>
        <w:shd w:val="clear" w:color="auto" w:fill="FFFFFF"/>
        <w:spacing w:before="0" w:beforeAutospacing="0"/>
        <w:divId w:val="928004835"/>
        <w:rPr>
          <w:color w:val="232222"/>
        </w:rPr>
      </w:pPr>
      <w:r w:rsidRPr="00F205FA">
        <w:rPr>
          <w:color w:val="232222"/>
        </w:rPr>
        <w:t>Of course, these equitable remedies do have their limits. Specific performance, for example, is not always available. If it becomes impossible for the contract to be completed, the contract can’t order a party to do the impossible.</w:t>
      </w:r>
    </w:p>
    <w:p w:rsidR="002D4C45" w:rsidRDefault="002D4C45">
      <w:pPr>
        <w:pStyle w:val="NormalWeb"/>
        <w:shd w:val="clear" w:color="auto" w:fill="FFFFFF"/>
        <w:spacing w:before="0" w:beforeAutospacing="0"/>
        <w:divId w:val="1712344694"/>
        <w:rPr>
          <w:color w:val="232222"/>
        </w:rPr>
      </w:pPr>
      <w:r w:rsidRPr="00F205FA">
        <w:rPr>
          <w:color w:val="232222"/>
        </w:rPr>
        <w:t xml:space="preserve">If there has been a breach of contract, you should first thoroughly review the contract to see if any instructions regarding a breach were built into the contract. Mandatory arbitration or a liquidated damages clause are two examples of such </w:t>
      </w:r>
      <w:r w:rsidR="002E7B1F" w:rsidRPr="00F205FA">
        <w:rPr>
          <w:color w:val="232222"/>
        </w:rPr>
        <w:t>instructions. Second</w:t>
      </w:r>
      <w:r w:rsidRPr="00F205FA">
        <w:rPr>
          <w:color w:val="232222"/>
        </w:rPr>
        <w:t xml:space="preserve">, you should let the other party know that there has been a breach. If you committed the breach, it is better to own up to it before it is found out, which could lead to more serious consequences. If the other party committed the breach, it is best to give them an opportunity to rectify the situation before taking legal </w:t>
      </w:r>
      <w:r w:rsidR="002E7B1F" w:rsidRPr="00F205FA">
        <w:rPr>
          <w:color w:val="232222"/>
        </w:rPr>
        <w:t>action. It</w:t>
      </w:r>
      <w:r w:rsidRPr="00F205FA">
        <w:rPr>
          <w:color w:val="232222"/>
        </w:rPr>
        <w:t xml:space="preserve"> is highly important that you maintain any documentation related to the contract. Carefully record every incident that occurs as a result of the contract. Doing so will make it easier to argue your side should the breach result in legal action.</w:t>
      </w:r>
    </w:p>
    <w:p w:rsidR="00410B62" w:rsidRPr="0018780C" w:rsidRDefault="00410B62">
      <w:pPr>
        <w:pStyle w:val="NormalWeb"/>
        <w:shd w:val="clear" w:color="auto" w:fill="FFFFFF"/>
        <w:spacing w:before="0" w:beforeAutospacing="0"/>
        <w:divId w:val="1712344694"/>
        <w:rPr>
          <w:b/>
          <w:bCs/>
          <w:color w:val="232222"/>
          <w:u w:val="single"/>
        </w:rPr>
      </w:pPr>
      <w:r w:rsidRPr="0018780C">
        <w:rPr>
          <w:b/>
          <w:bCs/>
          <w:color w:val="232222"/>
          <w:u w:val="single"/>
        </w:rPr>
        <w:t>References</w:t>
      </w:r>
    </w:p>
    <w:p w:rsidR="00410B62" w:rsidRDefault="0059676F">
      <w:pPr>
        <w:pStyle w:val="NormalWeb"/>
        <w:shd w:val="clear" w:color="auto" w:fill="FFFFFF"/>
        <w:spacing w:before="0" w:beforeAutospacing="0"/>
        <w:divId w:val="1712344694"/>
        <w:rPr>
          <w:color w:val="232222"/>
        </w:rPr>
      </w:pPr>
      <w:r>
        <w:rPr>
          <w:color w:val="232222"/>
        </w:rPr>
        <w:t>Nigerian Law of Contract</w:t>
      </w:r>
      <w:r w:rsidR="00410B62">
        <w:rPr>
          <w:color w:val="232222"/>
        </w:rPr>
        <w:t xml:space="preserve"> by Sagay</w:t>
      </w:r>
    </w:p>
    <w:p w:rsidR="00400631" w:rsidRDefault="00220840">
      <w:pPr>
        <w:pStyle w:val="NormalWeb"/>
        <w:shd w:val="clear" w:color="auto" w:fill="FFFFFF"/>
        <w:spacing w:before="0" w:beforeAutospacing="0"/>
        <w:divId w:val="1712344694"/>
        <w:rPr>
          <w:color w:val="232222"/>
        </w:rPr>
      </w:pPr>
      <w:r>
        <w:rPr>
          <w:color w:val="232222"/>
        </w:rPr>
        <w:t>Lawpavilionpersonal.com</w:t>
      </w:r>
    </w:p>
    <w:p w:rsidR="00400631" w:rsidRDefault="00DD1EB6">
      <w:pPr>
        <w:pStyle w:val="NormalWeb"/>
        <w:shd w:val="clear" w:color="auto" w:fill="FFFFFF"/>
        <w:spacing w:before="0" w:beforeAutospacing="0"/>
        <w:divId w:val="1712344694"/>
        <w:rPr>
          <w:color w:val="232222"/>
        </w:rPr>
      </w:pPr>
      <w:r>
        <w:rPr>
          <w:color w:val="232222"/>
        </w:rPr>
        <w:t>Law</w:t>
      </w:r>
      <w:r w:rsidR="000B0C7A">
        <w:rPr>
          <w:color w:val="232222"/>
        </w:rPr>
        <w:t>n</w:t>
      </w:r>
      <w:r>
        <w:rPr>
          <w:color w:val="232222"/>
        </w:rPr>
        <w:t>igeria.com</w:t>
      </w:r>
    </w:p>
    <w:p w:rsidR="0018780C" w:rsidRDefault="000B0C7A">
      <w:pPr>
        <w:pStyle w:val="NormalWeb"/>
        <w:shd w:val="clear" w:color="auto" w:fill="FFFFFF"/>
        <w:spacing w:before="0" w:beforeAutospacing="0"/>
        <w:divId w:val="1712344694"/>
        <w:rPr>
          <w:color w:val="232222"/>
        </w:rPr>
      </w:pPr>
      <w:r>
        <w:rPr>
          <w:color w:val="232222"/>
        </w:rPr>
        <w:t>Nigerialii.org</w:t>
      </w:r>
    </w:p>
    <w:p w:rsidR="0018780C" w:rsidRPr="00F205FA" w:rsidRDefault="0018780C">
      <w:pPr>
        <w:pStyle w:val="NormalWeb"/>
        <w:shd w:val="clear" w:color="auto" w:fill="FFFFFF"/>
        <w:spacing w:before="0" w:beforeAutospacing="0"/>
        <w:divId w:val="1712344694"/>
        <w:rPr>
          <w:color w:val="232222"/>
        </w:rPr>
      </w:pPr>
      <w:r>
        <w:rPr>
          <w:color w:val="232222"/>
        </w:rPr>
        <w:t>Nou.edu.ng</w:t>
      </w:r>
    </w:p>
    <w:p w:rsidR="00CC784F" w:rsidRDefault="00CC784F">
      <w:pPr>
        <w:pStyle w:val="NormalWeb"/>
        <w:shd w:val="clear" w:color="auto" w:fill="FFFFFF"/>
        <w:spacing w:before="0" w:beforeAutospacing="0"/>
        <w:divId w:val="1384677286"/>
        <w:rPr>
          <w:rFonts w:ascii="Arial" w:hAnsi="Arial" w:cs="Arial"/>
          <w:color w:val="232222"/>
        </w:rPr>
      </w:pPr>
    </w:p>
    <w:p w:rsidR="000A52EA" w:rsidRDefault="000A52EA" w:rsidP="00127F15">
      <w:pPr>
        <w:shd w:val="clear" w:color="auto" w:fill="FFFFFF"/>
        <w:spacing w:before="100" w:beforeAutospacing="1" w:after="100" w:afterAutospacing="1" w:line="240" w:lineRule="auto"/>
        <w:divId w:val="2044790690"/>
        <w:rPr>
          <w:rFonts w:ascii="Arial" w:eastAsia="Times New Roman" w:hAnsi="Arial" w:cs="Arial"/>
          <w:color w:val="232222"/>
          <w:sz w:val="21"/>
          <w:szCs w:val="21"/>
        </w:rPr>
      </w:pPr>
    </w:p>
    <w:p w:rsidR="006E42EC" w:rsidRDefault="006E42EC" w:rsidP="006E42EC">
      <w:pPr>
        <w:pStyle w:val="NormalWeb"/>
        <w:shd w:val="clear" w:color="auto" w:fill="FFFFFF"/>
        <w:spacing w:before="0" w:beforeAutospacing="0"/>
        <w:ind w:left="360"/>
        <w:divId w:val="2121030120"/>
        <w:rPr>
          <w:rFonts w:ascii="Arial" w:hAnsi="Arial" w:cs="Arial"/>
          <w:color w:val="232222"/>
        </w:rPr>
      </w:pPr>
    </w:p>
    <w:p w:rsidR="00E537C0" w:rsidRDefault="00E537C0">
      <w:pPr>
        <w:pStyle w:val="NormalWeb"/>
        <w:shd w:val="clear" w:color="auto" w:fill="FFFFFF"/>
        <w:spacing w:before="0" w:beforeAutospacing="0"/>
        <w:divId w:val="2121030120"/>
        <w:rPr>
          <w:rFonts w:ascii="Arial" w:hAnsi="Arial" w:cs="Arial"/>
          <w:color w:val="232222"/>
        </w:rPr>
      </w:pPr>
    </w:p>
    <w:p w:rsidR="00817C98" w:rsidRDefault="00817C98">
      <w:pPr>
        <w:pStyle w:val="NormalWeb"/>
        <w:shd w:val="clear" w:color="auto" w:fill="FFFFFF"/>
        <w:spacing w:before="0" w:beforeAutospacing="0"/>
        <w:divId w:val="1339037068"/>
        <w:rPr>
          <w:rFonts w:ascii="Arial" w:hAnsi="Arial" w:cs="Arial"/>
          <w:color w:val="232222"/>
        </w:rPr>
      </w:pPr>
    </w:p>
    <w:p w:rsidR="00A75956" w:rsidRDefault="00A75956">
      <w:pPr>
        <w:pStyle w:val="NormalWeb"/>
        <w:shd w:val="clear" w:color="auto" w:fill="FFFFFF"/>
        <w:spacing w:before="0" w:beforeAutospacing="0"/>
        <w:divId w:val="1339037068"/>
        <w:rPr>
          <w:rFonts w:ascii="Arial" w:hAnsi="Arial" w:cs="Arial"/>
          <w:color w:val="232222"/>
        </w:rPr>
      </w:pPr>
    </w:p>
    <w:p w:rsidR="00344488" w:rsidRDefault="00344488" w:rsidP="00EE375B">
      <w:pPr>
        <w:pStyle w:val="NormalWeb"/>
        <w:shd w:val="clear" w:color="auto" w:fill="FFFFFF"/>
        <w:spacing w:before="0" w:beforeAutospacing="0"/>
        <w:divId w:val="1331250098"/>
        <w:rPr>
          <w:rFonts w:ascii="Arial" w:hAnsi="Arial" w:cs="Arial"/>
          <w:color w:val="232222"/>
        </w:rPr>
      </w:pPr>
    </w:p>
    <w:p w:rsidR="00C75D82" w:rsidRDefault="00C75D82">
      <w:pPr>
        <w:pStyle w:val="NormalWeb"/>
        <w:shd w:val="clear" w:color="auto" w:fill="FFFFFF"/>
        <w:spacing w:before="0" w:beforeAutospacing="0"/>
        <w:divId w:val="206138868"/>
        <w:rPr>
          <w:rFonts w:ascii="Arial" w:hAnsi="Arial" w:cs="Arial"/>
          <w:color w:val="232222"/>
        </w:rPr>
      </w:pPr>
    </w:p>
    <w:p w:rsidR="00002EC5" w:rsidRDefault="00002EC5">
      <w:pPr>
        <w:pStyle w:val="NormalWeb"/>
        <w:shd w:val="clear" w:color="auto" w:fill="FFFFFF"/>
        <w:spacing w:before="0" w:beforeAutospacing="0"/>
        <w:divId w:val="206138868"/>
        <w:rPr>
          <w:rFonts w:ascii="Arial" w:hAnsi="Arial" w:cs="Arial"/>
          <w:color w:val="232222"/>
        </w:rPr>
      </w:pPr>
    </w:p>
    <w:p w:rsidR="00FC7953" w:rsidRDefault="00FC7953">
      <w:pPr>
        <w:pStyle w:val="NormalWeb"/>
        <w:shd w:val="clear" w:color="auto" w:fill="FFFFFF"/>
        <w:spacing w:before="0" w:beforeAutospacing="0"/>
        <w:divId w:val="1929196579"/>
        <w:rPr>
          <w:rFonts w:ascii="Arial" w:hAnsi="Arial" w:cs="Arial"/>
          <w:color w:val="232222"/>
        </w:rPr>
      </w:pPr>
    </w:p>
    <w:p w:rsidR="00141331" w:rsidRDefault="00141331">
      <w:pPr>
        <w:pStyle w:val="NormalWeb"/>
        <w:shd w:val="clear" w:color="auto" w:fill="FFFFFF"/>
        <w:spacing w:before="0" w:beforeAutospacing="0"/>
        <w:divId w:val="1055012010"/>
        <w:rPr>
          <w:rFonts w:ascii="Arial" w:hAnsi="Arial" w:cs="Arial"/>
          <w:color w:val="232222"/>
        </w:rPr>
      </w:pPr>
    </w:p>
    <w:p w:rsidR="00C2040D" w:rsidRDefault="00C2040D">
      <w:pPr>
        <w:pStyle w:val="NormalWeb"/>
        <w:shd w:val="clear" w:color="auto" w:fill="FFFFFF"/>
        <w:spacing w:before="0" w:beforeAutospacing="0"/>
        <w:divId w:val="1452549430"/>
        <w:rPr>
          <w:rFonts w:ascii="Arial" w:hAnsi="Arial" w:cs="Arial"/>
          <w:color w:val="232222"/>
          <w:sz w:val="21"/>
          <w:szCs w:val="21"/>
        </w:rPr>
      </w:pPr>
    </w:p>
    <w:p w:rsidR="00C11AB5" w:rsidRPr="00C11AB5" w:rsidRDefault="00C11AB5" w:rsidP="00C11AB5">
      <w:pPr>
        <w:ind w:left="360"/>
        <w:jc w:val="both"/>
        <w:rPr>
          <w:rFonts w:ascii="Times New Roman" w:hAnsi="Times New Roman" w:cs="Times New Roman"/>
          <w:sz w:val="24"/>
          <w:szCs w:val="24"/>
        </w:rPr>
      </w:pPr>
    </w:p>
    <w:p w:rsidR="00AF117C" w:rsidRPr="002265A3" w:rsidRDefault="00AF117C" w:rsidP="002265A3">
      <w:pPr>
        <w:jc w:val="both"/>
        <w:rPr>
          <w:rFonts w:ascii="Times New Roman" w:hAnsi="Times New Roman" w:cs="Times New Roman"/>
          <w:sz w:val="24"/>
          <w:szCs w:val="24"/>
        </w:rPr>
      </w:pPr>
    </w:p>
    <w:sectPr w:rsidR="00AF117C" w:rsidRPr="002265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2A20" w:rsidRDefault="00F52A20" w:rsidP="00EE56C0">
      <w:pPr>
        <w:spacing w:after="0" w:line="240" w:lineRule="auto"/>
      </w:pPr>
      <w:r>
        <w:separator/>
      </w:r>
    </w:p>
  </w:endnote>
  <w:endnote w:type="continuationSeparator" w:id="0">
    <w:p w:rsidR="00F52A20" w:rsidRDefault="00F52A20" w:rsidP="00EE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2A20" w:rsidRDefault="00F52A20" w:rsidP="00EE56C0">
      <w:pPr>
        <w:spacing w:after="0" w:line="240" w:lineRule="auto"/>
      </w:pPr>
      <w:r>
        <w:separator/>
      </w:r>
    </w:p>
  </w:footnote>
  <w:footnote w:type="continuationSeparator" w:id="0">
    <w:p w:rsidR="00F52A20" w:rsidRDefault="00F52A20" w:rsidP="00EE56C0">
      <w:pPr>
        <w:spacing w:after="0" w:line="240" w:lineRule="auto"/>
      </w:pPr>
      <w:r>
        <w:continuationSeparator/>
      </w:r>
    </w:p>
  </w:footnote>
  <w:footnote w:id="1">
    <w:p w:rsidR="00654333" w:rsidRPr="00654333" w:rsidRDefault="00EE56C0" w:rsidP="00654333">
      <w:pPr>
        <w:pStyle w:val="FootnoteText"/>
        <w:rPr>
          <w:i/>
          <w:iCs/>
        </w:rPr>
      </w:pPr>
      <w:r>
        <w:rPr>
          <w:rStyle w:val="FootnoteReference"/>
        </w:rPr>
        <w:footnoteRef/>
      </w:r>
      <w:r>
        <w:t xml:space="preserve"> </w:t>
      </w:r>
      <w:r w:rsidR="00E0118E" w:rsidRPr="00E0118E">
        <w:rPr>
          <w:i/>
          <w:iCs/>
        </w:rPr>
        <w:t>Farley v Skinner</w:t>
      </w:r>
      <w:r w:rsidR="00E0118E">
        <w:rPr>
          <w:i/>
          <w:iCs/>
        </w:rPr>
        <w:t xml:space="preserve"> </w:t>
      </w:r>
      <w:r w:rsidR="00654333" w:rsidRPr="00654333">
        <w:rPr>
          <w:i/>
          <w:iCs/>
        </w:rPr>
        <w:t xml:space="preserve">Nigerian </w:t>
      </w:r>
    </w:p>
    <w:p w:rsidR="00EE56C0" w:rsidRDefault="00654333">
      <w:pPr>
        <w:pStyle w:val="FootnoteText"/>
        <w:rPr>
          <w:i/>
          <w:iCs/>
        </w:rPr>
      </w:pPr>
      <w:r w:rsidRPr="00551A9C">
        <w:rPr>
          <w:i/>
          <w:iCs/>
        </w:rPr>
        <w:t>Merchant Bank Plc. V. Aiyedun investment Ltd.</w:t>
      </w:r>
    </w:p>
    <w:p w:rsidR="003B41A5" w:rsidRPr="00551A9C" w:rsidRDefault="003B41A5">
      <w:pPr>
        <w:pStyle w:val="FootnoteText"/>
        <w:rPr>
          <w:i/>
          <w:iCs/>
        </w:rPr>
      </w:pPr>
      <w:r>
        <w:rPr>
          <w:i/>
          <w:iCs/>
        </w:rPr>
        <w:t>Betting v Gye</w:t>
      </w:r>
    </w:p>
  </w:footnote>
  <w:footnote w:id="2">
    <w:p w:rsidR="00551A9C" w:rsidRPr="00E00742" w:rsidRDefault="00551A9C">
      <w:pPr>
        <w:pStyle w:val="FootnoteText"/>
        <w:rPr>
          <w:i/>
          <w:iCs/>
        </w:rPr>
      </w:pPr>
      <w:r w:rsidRPr="00E00742">
        <w:rPr>
          <w:rStyle w:val="FootnoteReference"/>
          <w:i/>
          <w:iCs/>
        </w:rPr>
        <w:footnoteRef/>
      </w:r>
      <w:r w:rsidRPr="00E00742">
        <w:rPr>
          <w:i/>
          <w:iCs/>
        </w:rPr>
        <w:t xml:space="preserve"> </w:t>
      </w:r>
      <w:r w:rsidR="00235BD7" w:rsidRPr="00E00742">
        <w:rPr>
          <w:i/>
          <w:iCs/>
        </w:rPr>
        <w:t>Poussard v Spiers</w:t>
      </w:r>
    </w:p>
    <w:p w:rsidR="00235BD7" w:rsidRPr="00E00742" w:rsidRDefault="00BF7F8A">
      <w:pPr>
        <w:pStyle w:val="FootnoteText"/>
        <w:rPr>
          <w:i/>
          <w:iCs/>
        </w:rPr>
      </w:pPr>
      <w:r w:rsidRPr="00E00742">
        <w:rPr>
          <w:i/>
          <w:iCs/>
        </w:rPr>
        <w:t xml:space="preserve">Adecentro Nigeria ltd v </w:t>
      </w:r>
      <w:r w:rsidR="00E00742" w:rsidRPr="00E00742">
        <w:rPr>
          <w:i/>
          <w:iCs/>
        </w:rPr>
        <w:t>Council of Obafemi</w:t>
      </w:r>
      <w:r w:rsidRPr="00E00742">
        <w:rPr>
          <w:i/>
          <w:iCs/>
        </w:rPr>
        <w:t xml:space="preserve"> </w:t>
      </w:r>
      <w:r w:rsidR="00E00742" w:rsidRPr="00E00742">
        <w:rPr>
          <w:i/>
          <w:iCs/>
        </w:rPr>
        <w:t>Awolowo University</w:t>
      </w:r>
    </w:p>
  </w:footnote>
  <w:footnote w:id="3">
    <w:p w:rsidR="00E00742" w:rsidRPr="00A61355" w:rsidRDefault="00E00742">
      <w:pPr>
        <w:pStyle w:val="FootnoteText"/>
        <w:rPr>
          <w:i/>
          <w:iCs/>
        </w:rPr>
      </w:pPr>
      <w:r w:rsidRPr="00A61355">
        <w:rPr>
          <w:rStyle w:val="FootnoteReference"/>
          <w:i/>
          <w:iCs/>
        </w:rPr>
        <w:footnoteRef/>
      </w:r>
      <w:r w:rsidRPr="00A61355">
        <w:rPr>
          <w:i/>
          <w:iCs/>
        </w:rPr>
        <w:t xml:space="preserve"> </w:t>
      </w:r>
      <w:r w:rsidR="00A050C6" w:rsidRPr="00A61355">
        <w:rPr>
          <w:i/>
          <w:iCs/>
        </w:rPr>
        <w:t>Photo Productions Ltd. v. Securities Transport Ltd.</w:t>
      </w:r>
    </w:p>
    <w:p w:rsidR="001C1607" w:rsidRPr="00A61355" w:rsidRDefault="00A61355">
      <w:pPr>
        <w:pStyle w:val="FootnoteText"/>
        <w:rPr>
          <w:i/>
          <w:iCs/>
        </w:rPr>
      </w:pPr>
      <w:r w:rsidRPr="00A61355">
        <w:rPr>
          <w:i/>
          <w:iCs/>
        </w:rPr>
        <w:t>Suisse Antlantique case</w:t>
      </w:r>
    </w:p>
  </w:footnote>
  <w:footnote w:id="4">
    <w:p w:rsidR="00E21D17" w:rsidRPr="00B505D5" w:rsidRDefault="00E21D17">
      <w:pPr>
        <w:pStyle w:val="FootnoteText"/>
        <w:rPr>
          <w:i/>
          <w:iCs/>
        </w:rPr>
      </w:pPr>
      <w:r w:rsidRPr="00B505D5">
        <w:rPr>
          <w:rStyle w:val="FootnoteReference"/>
          <w:i/>
          <w:iCs/>
        </w:rPr>
        <w:footnoteRef/>
      </w:r>
      <w:r w:rsidRPr="00B505D5">
        <w:rPr>
          <w:i/>
          <w:iCs/>
        </w:rPr>
        <w:t xml:space="preserve"> </w:t>
      </w:r>
      <w:r w:rsidR="00C455F9" w:rsidRPr="00B505D5">
        <w:rPr>
          <w:i/>
          <w:iCs/>
        </w:rPr>
        <w:t>Johnstone v. Milling</w:t>
      </w:r>
    </w:p>
    <w:p w:rsidR="00D51BB1" w:rsidRPr="00B505D5" w:rsidRDefault="00D51BB1">
      <w:pPr>
        <w:pStyle w:val="FootnoteText"/>
        <w:rPr>
          <w:i/>
          <w:iCs/>
        </w:rPr>
      </w:pPr>
      <w:r w:rsidRPr="00B505D5">
        <w:rPr>
          <w:i/>
          <w:iCs/>
        </w:rPr>
        <w:t>Tewogbade &amp; Sons Ltd v. Funso Adeolu Suit</w:t>
      </w:r>
    </w:p>
  </w:footnote>
  <w:footnote w:id="5">
    <w:p w:rsidR="00367ECC" w:rsidRDefault="00367ECC">
      <w:pPr>
        <w:pStyle w:val="FootnoteText"/>
        <w:rPr>
          <w:i/>
          <w:iCs/>
        </w:rPr>
      </w:pPr>
      <w:r>
        <w:rPr>
          <w:rStyle w:val="FootnoteReference"/>
        </w:rPr>
        <w:footnoteRef/>
      </w:r>
      <w:r>
        <w:t xml:space="preserve"> </w:t>
      </w:r>
      <w:r w:rsidRPr="00321A4B">
        <w:rPr>
          <w:i/>
          <w:iCs/>
        </w:rPr>
        <w:t>Henry Ezeani v Abraham Ejidike</w:t>
      </w:r>
    </w:p>
    <w:p w:rsidR="00321A4B" w:rsidRPr="00321A4B" w:rsidRDefault="00EC716A">
      <w:pPr>
        <w:pStyle w:val="FootnoteText"/>
        <w:rPr>
          <w:i/>
          <w:iCs/>
        </w:rPr>
      </w:pPr>
      <w:r>
        <w:rPr>
          <w:i/>
          <w:iCs/>
        </w:rPr>
        <w:t>UBA v Mrs Ngozi Achoro</w:t>
      </w:r>
    </w:p>
  </w:footnote>
  <w:footnote w:id="6">
    <w:p w:rsidR="00716329" w:rsidRPr="00782A1E" w:rsidRDefault="00716329">
      <w:pPr>
        <w:pStyle w:val="FootnoteText"/>
        <w:rPr>
          <w:i/>
          <w:iCs/>
        </w:rPr>
      </w:pPr>
      <w:r w:rsidRPr="00782A1E">
        <w:rPr>
          <w:rStyle w:val="FootnoteReference"/>
          <w:i/>
          <w:iCs/>
        </w:rPr>
        <w:footnoteRef/>
      </w:r>
      <w:r w:rsidRPr="00782A1E">
        <w:rPr>
          <w:i/>
          <w:iCs/>
        </w:rPr>
        <w:t xml:space="preserve"> </w:t>
      </w:r>
      <w:r w:rsidR="00C97F2A" w:rsidRPr="00782A1E">
        <w:rPr>
          <w:i/>
          <w:iCs/>
        </w:rPr>
        <w:t xml:space="preserve">Gabriel Ativie v </w:t>
      </w:r>
      <w:r w:rsidR="008D0020" w:rsidRPr="00782A1E">
        <w:rPr>
          <w:i/>
          <w:iCs/>
        </w:rPr>
        <w:t xml:space="preserve">KabelMetal Nig Ltd </w:t>
      </w:r>
    </w:p>
  </w:footnote>
  <w:footnote w:id="7">
    <w:p w:rsidR="007926A6" w:rsidRPr="00782A1E" w:rsidRDefault="007926A6">
      <w:pPr>
        <w:pStyle w:val="FootnoteText"/>
        <w:rPr>
          <w:i/>
          <w:iCs/>
        </w:rPr>
      </w:pPr>
      <w:r w:rsidRPr="00782A1E">
        <w:rPr>
          <w:rStyle w:val="FootnoteReference"/>
          <w:i/>
          <w:iCs/>
        </w:rPr>
        <w:footnoteRef/>
      </w:r>
      <w:r w:rsidRPr="00782A1E">
        <w:rPr>
          <w:i/>
          <w:iCs/>
        </w:rPr>
        <w:t xml:space="preserve"> Baker Marine Nigeria Ltd v </w:t>
      </w:r>
      <w:r w:rsidR="00803AED" w:rsidRPr="00782A1E">
        <w:rPr>
          <w:i/>
          <w:iCs/>
        </w:rPr>
        <w:t>Chevron Nigeria Ltd</w:t>
      </w:r>
    </w:p>
  </w:footnote>
  <w:footnote w:id="8">
    <w:p w:rsidR="0041592B" w:rsidRPr="00782A1E" w:rsidRDefault="0041592B">
      <w:pPr>
        <w:pStyle w:val="FootnoteText"/>
        <w:rPr>
          <w:i/>
          <w:iCs/>
        </w:rPr>
      </w:pPr>
      <w:r w:rsidRPr="00782A1E">
        <w:rPr>
          <w:rStyle w:val="FootnoteReference"/>
          <w:i/>
          <w:iCs/>
        </w:rPr>
        <w:footnoteRef/>
      </w:r>
      <w:r w:rsidRPr="00782A1E">
        <w:rPr>
          <w:i/>
          <w:iCs/>
        </w:rPr>
        <w:t xml:space="preserve"> </w:t>
      </w:r>
      <w:r w:rsidR="00D97C03" w:rsidRPr="00782A1E">
        <w:rPr>
          <w:i/>
          <w:iCs/>
        </w:rPr>
        <w:t xml:space="preserve">Reynolds </w:t>
      </w:r>
      <w:r w:rsidR="00A56E0D" w:rsidRPr="00782A1E">
        <w:rPr>
          <w:i/>
          <w:iCs/>
        </w:rPr>
        <w:t xml:space="preserve">Construction Company Ltd v </w:t>
      </w:r>
      <w:r w:rsidR="00905E22" w:rsidRPr="00782A1E">
        <w:rPr>
          <w:i/>
          <w:iCs/>
        </w:rPr>
        <w:t xml:space="preserve">Rockonoh </w:t>
      </w:r>
      <w:r w:rsidR="0084669C" w:rsidRPr="00782A1E">
        <w:rPr>
          <w:i/>
          <w:iCs/>
        </w:rPr>
        <w:t>Properties Company</w:t>
      </w:r>
    </w:p>
  </w:footnote>
  <w:footnote w:id="9">
    <w:p w:rsidR="00782A1E" w:rsidRPr="0081300C" w:rsidRDefault="00782A1E">
      <w:pPr>
        <w:pStyle w:val="FootnoteText"/>
        <w:rPr>
          <w:i/>
          <w:iCs/>
        </w:rPr>
      </w:pPr>
      <w:r w:rsidRPr="0081300C">
        <w:rPr>
          <w:rStyle w:val="FootnoteReference"/>
          <w:i/>
          <w:iCs/>
        </w:rPr>
        <w:footnoteRef/>
      </w:r>
      <w:r w:rsidRPr="0081300C">
        <w:rPr>
          <w:i/>
          <w:iCs/>
        </w:rPr>
        <w:t xml:space="preserve"> </w:t>
      </w:r>
      <w:r w:rsidR="009763ED" w:rsidRPr="0081300C">
        <w:rPr>
          <w:i/>
          <w:iCs/>
        </w:rPr>
        <w:t>Savannah Bank of Nigeria Plc v Oladipo Opanubi</w:t>
      </w:r>
    </w:p>
  </w:footnote>
  <w:footnote w:id="10">
    <w:p w:rsidR="006F35BA" w:rsidRPr="0081300C" w:rsidRDefault="006F35BA">
      <w:pPr>
        <w:pStyle w:val="FootnoteText"/>
        <w:rPr>
          <w:i/>
          <w:iCs/>
        </w:rPr>
      </w:pPr>
      <w:r w:rsidRPr="0081300C">
        <w:rPr>
          <w:rStyle w:val="FootnoteReference"/>
          <w:i/>
          <w:iCs/>
        </w:rPr>
        <w:footnoteRef/>
      </w:r>
      <w:r w:rsidRPr="0081300C">
        <w:rPr>
          <w:i/>
          <w:iCs/>
        </w:rPr>
        <w:t xml:space="preserve"> </w:t>
      </w:r>
      <w:r w:rsidR="00F72174" w:rsidRPr="0081300C">
        <w:rPr>
          <w:i/>
          <w:iCs/>
        </w:rPr>
        <w:t>Ibeon Energy Nigeria Limited</w:t>
      </w:r>
      <w:r w:rsidR="009812AA" w:rsidRPr="0081300C">
        <w:rPr>
          <w:i/>
          <w:iCs/>
        </w:rPr>
        <w:t xml:space="preserve"> v Wilbros (offshore) Nigeria Limited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7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07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40F24"/>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F5CC5"/>
    <w:multiLevelType w:val="hybridMultilevel"/>
    <w:tmpl w:val="5FE8E4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072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53B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A3"/>
    <w:rsid w:val="00002EC5"/>
    <w:rsid w:val="00041C64"/>
    <w:rsid w:val="00050638"/>
    <w:rsid w:val="000514E8"/>
    <w:rsid w:val="000530AB"/>
    <w:rsid w:val="00074013"/>
    <w:rsid w:val="00095F07"/>
    <w:rsid w:val="000A52EA"/>
    <w:rsid w:val="000B0C7A"/>
    <w:rsid w:val="000E3313"/>
    <w:rsid w:val="00123FA5"/>
    <w:rsid w:val="00127F15"/>
    <w:rsid w:val="00141331"/>
    <w:rsid w:val="0015157B"/>
    <w:rsid w:val="0018780C"/>
    <w:rsid w:val="001938C6"/>
    <w:rsid w:val="001C1607"/>
    <w:rsid w:val="00220840"/>
    <w:rsid w:val="002265A3"/>
    <w:rsid w:val="00235BD7"/>
    <w:rsid w:val="002B6FF7"/>
    <w:rsid w:val="002D4C45"/>
    <w:rsid w:val="002E7B1F"/>
    <w:rsid w:val="002E7B51"/>
    <w:rsid w:val="002F4A99"/>
    <w:rsid w:val="00305DDB"/>
    <w:rsid w:val="00321A4B"/>
    <w:rsid w:val="00344488"/>
    <w:rsid w:val="00367ECC"/>
    <w:rsid w:val="00383458"/>
    <w:rsid w:val="003956AA"/>
    <w:rsid w:val="003B41A5"/>
    <w:rsid w:val="003C5718"/>
    <w:rsid w:val="003E3184"/>
    <w:rsid w:val="003F1289"/>
    <w:rsid w:val="00400631"/>
    <w:rsid w:val="00403087"/>
    <w:rsid w:val="00410B62"/>
    <w:rsid w:val="0041592B"/>
    <w:rsid w:val="00441C00"/>
    <w:rsid w:val="004A7D23"/>
    <w:rsid w:val="004C49A4"/>
    <w:rsid w:val="00527F36"/>
    <w:rsid w:val="00531039"/>
    <w:rsid w:val="00551A9C"/>
    <w:rsid w:val="0059676F"/>
    <w:rsid w:val="005C0DCD"/>
    <w:rsid w:val="00607ED0"/>
    <w:rsid w:val="006141CA"/>
    <w:rsid w:val="00654333"/>
    <w:rsid w:val="00664805"/>
    <w:rsid w:val="006E42EC"/>
    <w:rsid w:val="006F35BA"/>
    <w:rsid w:val="00711139"/>
    <w:rsid w:val="00716329"/>
    <w:rsid w:val="0073092F"/>
    <w:rsid w:val="00782A1E"/>
    <w:rsid w:val="007926A6"/>
    <w:rsid w:val="007B1AA6"/>
    <w:rsid w:val="007B2BFC"/>
    <w:rsid w:val="007D46D2"/>
    <w:rsid w:val="007E22BE"/>
    <w:rsid w:val="007F3E8B"/>
    <w:rsid w:val="00803AED"/>
    <w:rsid w:val="0081300C"/>
    <w:rsid w:val="00817C98"/>
    <w:rsid w:val="0084669C"/>
    <w:rsid w:val="008D0020"/>
    <w:rsid w:val="00905E22"/>
    <w:rsid w:val="00923AC6"/>
    <w:rsid w:val="009331E4"/>
    <w:rsid w:val="009425E3"/>
    <w:rsid w:val="00945221"/>
    <w:rsid w:val="0095114B"/>
    <w:rsid w:val="009763ED"/>
    <w:rsid w:val="009812AA"/>
    <w:rsid w:val="009843F9"/>
    <w:rsid w:val="00991719"/>
    <w:rsid w:val="009E6856"/>
    <w:rsid w:val="009F6752"/>
    <w:rsid w:val="009F7EA5"/>
    <w:rsid w:val="00A050C6"/>
    <w:rsid w:val="00A50B4C"/>
    <w:rsid w:val="00A56E0D"/>
    <w:rsid w:val="00A61355"/>
    <w:rsid w:val="00A75956"/>
    <w:rsid w:val="00AA5419"/>
    <w:rsid w:val="00AD442F"/>
    <w:rsid w:val="00AD7FCE"/>
    <w:rsid w:val="00AF117C"/>
    <w:rsid w:val="00B505D5"/>
    <w:rsid w:val="00B74548"/>
    <w:rsid w:val="00B7569B"/>
    <w:rsid w:val="00B76010"/>
    <w:rsid w:val="00BB4E81"/>
    <w:rsid w:val="00BF7F8A"/>
    <w:rsid w:val="00C11AB5"/>
    <w:rsid w:val="00C2040D"/>
    <w:rsid w:val="00C455F9"/>
    <w:rsid w:val="00C713A3"/>
    <w:rsid w:val="00C75D82"/>
    <w:rsid w:val="00C97F2A"/>
    <w:rsid w:val="00CA153F"/>
    <w:rsid w:val="00CC784F"/>
    <w:rsid w:val="00CD2D75"/>
    <w:rsid w:val="00D51BB1"/>
    <w:rsid w:val="00D97C03"/>
    <w:rsid w:val="00DA3DEF"/>
    <w:rsid w:val="00DD0F2C"/>
    <w:rsid w:val="00DD1EB6"/>
    <w:rsid w:val="00E00742"/>
    <w:rsid w:val="00E0118E"/>
    <w:rsid w:val="00E058CE"/>
    <w:rsid w:val="00E21D17"/>
    <w:rsid w:val="00E537C0"/>
    <w:rsid w:val="00E57ABA"/>
    <w:rsid w:val="00EB34B6"/>
    <w:rsid w:val="00EC716A"/>
    <w:rsid w:val="00ED6E18"/>
    <w:rsid w:val="00EE375B"/>
    <w:rsid w:val="00EE56C0"/>
    <w:rsid w:val="00F205FA"/>
    <w:rsid w:val="00F34700"/>
    <w:rsid w:val="00F52A20"/>
    <w:rsid w:val="00F72174"/>
    <w:rsid w:val="00FC7953"/>
    <w:rsid w:val="00FE1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89909"/>
  <w15:chartTrackingRefBased/>
  <w15:docId w15:val="{D62763B2-7447-4B47-B219-30583546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AB5"/>
    <w:pPr>
      <w:ind w:left="720"/>
      <w:contextualSpacing/>
    </w:pPr>
  </w:style>
  <w:style w:type="paragraph" w:styleId="NormalWeb">
    <w:name w:val="Normal (Web)"/>
    <w:basedOn w:val="Normal"/>
    <w:uiPriority w:val="99"/>
    <w:semiHidden/>
    <w:unhideWhenUsed/>
    <w:rsid w:val="009425E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425E3"/>
    <w:rPr>
      <w:color w:val="0000FF"/>
      <w:u w:val="single"/>
    </w:rPr>
  </w:style>
  <w:style w:type="paragraph" w:styleId="FootnoteText">
    <w:name w:val="footnote text"/>
    <w:basedOn w:val="Normal"/>
    <w:link w:val="FootnoteTextChar"/>
    <w:uiPriority w:val="99"/>
    <w:semiHidden/>
    <w:unhideWhenUsed/>
    <w:rsid w:val="00EE5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6C0"/>
    <w:rPr>
      <w:sz w:val="20"/>
      <w:szCs w:val="20"/>
    </w:rPr>
  </w:style>
  <w:style w:type="character" w:styleId="FootnoteReference">
    <w:name w:val="footnote reference"/>
    <w:basedOn w:val="DefaultParagraphFont"/>
    <w:uiPriority w:val="99"/>
    <w:semiHidden/>
    <w:unhideWhenUsed/>
    <w:rsid w:val="00EE56C0"/>
    <w:rPr>
      <w:vertAlign w:val="superscript"/>
    </w:rPr>
  </w:style>
  <w:style w:type="character" w:customStyle="1" w:styleId="Heading2Char">
    <w:name w:val="Heading 2 Char"/>
    <w:basedOn w:val="DefaultParagraphFont"/>
    <w:link w:val="Heading2"/>
    <w:uiPriority w:val="9"/>
    <w:semiHidden/>
    <w:rsid w:val="0038345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A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53F"/>
  </w:style>
  <w:style w:type="paragraph" w:styleId="Footer">
    <w:name w:val="footer"/>
    <w:basedOn w:val="Normal"/>
    <w:link w:val="FooterChar"/>
    <w:uiPriority w:val="99"/>
    <w:unhideWhenUsed/>
    <w:rsid w:val="00CA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549430">
      <w:bodyDiv w:val="1"/>
      <w:marLeft w:val="0"/>
      <w:marRight w:val="0"/>
      <w:marTop w:val="0"/>
      <w:marBottom w:val="0"/>
      <w:divBdr>
        <w:top w:val="none" w:sz="0" w:space="0" w:color="auto"/>
        <w:left w:val="none" w:sz="0" w:space="0" w:color="auto"/>
        <w:bottom w:val="none" w:sz="0" w:space="0" w:color="auto"/>
        <w:right w:val="none" w:sz="0" w:space="0" w:color="auto"/>
      </w:divBdr>
      <w:divsChild>
        <w:div w:id="1055012010">
          <w:marLeft w:val="0"/>
          <w:marRight w:val="0"/>
          <w:marTop w:val="0"/>
          <w:marBottom w:val="0"/>
          <w:divBdr>
            <w:top w:val="none" w:sz="0" w:space="0" w:color="auto"/>
            <w:left w:val="none" w:sz="0" w:space="0" w:color="auto"/>
            <w:bottom w:val="none" w:sz="0" w:space="0" w:color="auto"/>
            <w:right w:val="none" w:sz="0" w:space="0" w:color="auto"/>
          </w:divBdr>
          <w:divsChild>
            <w:div w:id="1929196579">
              <w:marLeft w:val="0"/>
              <w:marRight w:val="0"/>
              <w:marTop w:val="0"/>
              <w:marBottom w:val="0"/>
              <w:divBdr>
                <w:top w:val="none" w:sz="0" w:space="0" w:color="auto"/>
                <w:left w:val="none" w:sz="0" w:space="0" w:color="auto"/>
                <w:bottom w:val="none" w:sz="0" w:space="0" w:color="auto"/>
                <w:right w:val="none" w:sz="0" w:space="0" w:color="auto"/>
              </w:divBdr>
              <w:divsChild>
                <w:div w:id="206138868">
                  <w:marLeft w:val="0"/>
                  <w:marRight w:val="0"/>
                  <w:marTop w:val="0"/>
                  <w:marBottom w:val="0"/>
                  <w:divBdr>
                    <w:top w:val="none" w:sz="0" w:space="0" w:color="auto"/>
                    <w:left w:val="none" w:sz="0" w:space="0" w:color="auto"/>
                    <w:bottom w:val="none" w:sz="0" w:space="0" w:color="auto"/>
                    <w:right w:val="none" w:sz="0" w:space="0" w:color="auto"/>
                  </w:divBdr>
                  <w:divsChild>
                    <w:div w:id="1254361275">
                      <w:marLeft w:val="0"/>
                      <w:marRight w:val="0"/>
                      <w:marTop w:val="0"/>
                      <w:marBottom w:val="0"/>
                      <w:divBdr>
                        <w:top w:val="none" w:sz="0" w:space="0" w:color="auto"/>
                        <w:left w:val="none" w:sz="0" w:space="0" w:color="auto"/>
                        <w:bottom w:val="none" w:sz="0" w:space="0" w:color="auto"/>
                        <w:right w:val="none" w:sz="0" w:space="0" w:color="auto"/>
                      </w:divBdr>
                    </w:div>
                    <w:div w:id="1331250098">
                      <w:marLeft w:val="0"/>
                      <w:marRight w:val="0"/>
                      <w:marTop w:val="0"/>
                      <w:marBottom w:val="0"/>
                      <w:divBdr>
                        <w:top w:val="none" w:sz="0" w:space="0" w:color="auto"/>
                        <w:left w:val="none" w:sz="0" w:space="0" w:color="auto"/>
                        <w:bottom w:val="none" w:sz="0" w:space="0" w:color="auto"/>
                        <w:right w:val="none" w:sz="0" w:space="0" w:color="auto"/>
                      </w:divBdr>
                      <w:divsChild>
                        <w:div w:id="1339037068">
                          <w:marLeft w:val="0"/>
                          <w:marRight w:val="0"/>
                          <w:marTop w:val="0"/>
                          <w:marBottom w:val="0"/>
                          <w:divBdr>
                            <w:top w:val="none" w:sz="0" w:space="0" w:color="auto"/>
                            <w:left w:val="none" w:sz="0" w:space="0" w:color="auto"/>
                            <w:bottom w:val="none" w:sz="0" w:space="0" w:color="auto"/>
                            <w:right w:val="none" w:sz="0" w:space="0" w:color="auto"/>
                          </w:divBdr>
                          <w:divsChild>
                            <w:div w:id="692607073">
                              <w:marLeft w:val="0"/>
                              <w:marRight w:val="0"/>
                              <w:marTop w:val="0"/>
                              <w:marBottom w:val="0"/>
                              <w:divBdr>
                                <w:top w:val="none" w:sz="0" w:space="0" w:color="auto"/>
                                <w:left w:val="none" w:sz="0" w:space="0" w:color="auto"/>
                                <w:bottom w:val="none" w:sz="0" w:space="0" w:color="auto"/>
                                <w:right w:val="none" w:sz="0" w:space="0" w:color="auto"/>
                              </w:divBdr>
                            </w:div>
                            <w:div w:id="2121030120">
                              <w:marLeft w:val="0"/>
                              <w:marRight w:val="0"/>
                              <w:marTop w:val="0"/>
                              <w:marBottom w:val="0"/>
                              <w:divBdr>
                                <w:top w:val="none" w:sz="0" w:space="0" w:color="auto"/>
                                <w:left w:val="none" w:sz="0" w:space="0" w:color="auto"/>
                                <w:bottom w:val="none" w:sz="0" w:space="0" w:color="auto"/>
                                <w:right w:val="none" w:sz="0" w:space="0" w:color="auto"/>
                              </w:divBdr>
                              <w:divsChild>
                                <w:div w:id="2044790690">
                                  <w:marLeft w:val="0"/>
                                  <w:marRight w:val="0"/>
                                  <w:marTop w:val="0"/>
                                  <w:marBottom w:val="0"/>
                                  <w:divBdr>
                                    <w:top w:val="none" w:sz="0" w:space="0" w:color="auto"/>
                                    <w:left w:val="none" w:sz="0" w:space="0" w:color="auto"/>
                                    <w:bottom w:val="none" w:sz="0" w:space="0" w:color="auto"/>
                                    <w:right w:val="none" w:sz="0" w:space="0" w:color="auto"/>
                                  </w:divBdr>
                                  <w:divsChild>
                                    <w:div w:id="91702606">
                                      <w:marLeft w:val="0"/>
                                      <w:marRight w:val="0"/>
                                      <w:marTop w:val="0"/>
                                      <w:marBottom w:val="0"/>
                                      <w:divBdr>
                                        <w:top w:val="none" w:sz="0" w:space="0" w:color="auto"/>
                                        <w:left w:val="none" w:sz="0" w:space="0" w:color="auto"/>
                                        <w:bottom w:val="none" w:sz="0" w:space="0" w:color="auto"/>
                                        <w:right w:val="none" w:sz="0" w:space="0" w:color="auto"/>
                                      </w:divBdr>
                                    </w:div>
                                    <w:div w:id="1384677286">
                                      <w:marLeft w:val="0"/>
                                      <w:marRight w:val="0"/>
                                      <w:marTop w:val="0"/>
                                      <w:marBottom w:val="0"/>
                                      <w:divBdr>
                                        <w:top w:val="none" w:sz="0" w:space="0" w:color="auto"/>
                                        <w:left w:val="none" w:sz="0" w:space="0" w:color="auto"/>
                                        <w:bottom w:val="none" w:sz="0" w:space="0" w:color="auto"/>
                                        <w:right w:val="none" w:sz="0" w:space="0" w:color="auto"/>
                                      </w:divBdr>
                                      <w:divsChild>
                                        <w:div w:id="1615596341">
                                          <w:marLeft w:val="0"/>
                                          <w:marRight w:val="0"/>
                                          <w:marTop w:val="0"/>
                                          <w:marBottom w:val="0"/>
                                          <w:divBdr>
                                            <w:top w:val="none" w:sz="0" w:space="0" w:color="auto"/>
                                            <w:left w:val="none" w:sz="0" w:space="0" w:color="auto"/>
                                            <w:bottom w:val="none" w:sz="0" w:space="0" w:color="auto"/>
                                            <w:right w:val="none" w:sz="0" w:space="0" w:color="auto"/>
                                          </w:divBdr>
                                        </w:div>
                                        <w:div w:id="54354914">
                                          <w:marLeft w:val="0"/>
                                          <w:marRight w:val="0"/>
                                          <w:marTop w:val="0"/>
                                          <w:marBottom w:val="0"/>
                                          <w:divBdr>
                                            <w:top w:val="none" w:sz="0" w:space="0" w:color="auto"/>
                                            <w:left w:val="none" w:sz="0" w:space="0" w:color="auto"/>
                                            <w:bottom w:val="none" w:sz="0" w:space="0" w:color="auto"/>
                                            <w:right w:val="none" w:sz="0" w:space="0" w:color="auto"/>
                                          </w:divBdr>
                                          <w:divsChild>
                                            <w:div w:id="1429422333">
                                              <w:marLeft w:val="0"/>
                                              <w:marRight w:val="0"/>
                                              <w:marTop w:val="0"/>
                                              <w:marBottom w:val="0"/>
                                              <w:divBdr>
                                                <w:top w:val="none" w:sz="0" w:space="0" w:color="auto"/>
                                                <w:left w:val="none" w:sz="0" w:space="0" w:color="auto"/>
                                                <w:bottom w:val="none" w:sz="0" w:space="0" w:color="auto"/>
                                                <w:right w:val="none" w:sz="0" w:space="0" w:color="auto"/>
                                              </w:divBdr>
                                            </w:div>
                                            <w:div w:id="928004835">
                                              <w:marLeft w:val="0"/>
                                              <w:marRight w:val="0"/>
                                              <w:marTop w:val="0"/>
                                              <w:marBottom w:val="0"/>
                                              <w:divBdr>
                                                <w:top w:val="none" w:sz="0" w:space="0" w:color="auto"/>
                                                <w:left w:val="none" w:sz="0" w:space="0" w:color="auto"/>
                                                <w:bottom w:val="none" w:sz="0" w:space="0" w:color="auto"/>
                                                <w:right w:val="none" w:sz="0" w:space="0" w:color="auto"/>
                                              </w:divBdr>
                                            </w:div>
                                            <w:div w:id="26564503">
                                              <w:marLeft w:val="0"/>
                                              <w:marRight w:val="0"/>
                                              <w:marTop w:val="0"/>
                                              <w:marBottom w:val="0"/>
                                              <w:divBdr>
                                                <w:top w:val="none" w:sz="0" w:space="0" w:color="auto"/>
                                                <w:left w:val="none" w:sz="0" w:space="0" w:color="auto"/>
                                                <w:bottom w:val="none" w:sz="0" w:space="0" w:color="auto"/>
                                                <w:right w:val="none" w:sz="0" w:space="0" w:color="auto"/>
                                              </w:divBdr>
                                            </w:div>
                                          </w:divsChild>
                                        </w:div>
                                        <w:div w:id="17123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2349093326647</dc:creator>
  <cp:keywords/>
  <dc:description/>
  <cp:lastModifiedBy>2349093326647</cp:lastModifiedBy>
  <cp:revision>11</cp:revision>
  <dcterms:created xsi:type="dcterms:W3CDTF">2020-05-06T22:01:00Z</dcterms:created>
  <dcterms:modified xsi:type="dcterms:W3CDTF">2020-05-06T22:06:00Z</dcterms:modified>
</cp:coreProperties>
</file>