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D1" w:rsidRDefault="00F541D1" w:rsidP="00EC4F84">
      <w:pPr>
        <w:rPr>
          <w:b/>
          <w:sz w:val="32"/>
          <w:szCs w:val="32"/>
        </w:rPr>
      </w:pPr>
    </w:p>
    <w:p w:rsidR="00EC4F84" w:rsidRPr="00EC4F84" w:rsidRDefault="00EC4F84" w:rsidP="00EC4F84">
      <w:pPr>
        <w:rPr>
          <w:sz w:val="32"/>
          <w:szCs w:val="32"/>
        </w:rPr>
      </w:pPr>
      <w:r w:rsidRPr="00EC4F84">
        <w:rPr>
          <w:b/>
          <w:sz w:val="32"/>
          <w:szCs w:val="32"/>
        </w:rPr>
        <w:t>NAME:</w:t>
      </w:r>
      <w:r w:rsidRPr="00EC4F84">
        <w:rPr>
          <w:sz w:val="32"/>
          <w:szCs w:val="32"/>
        </w:rPr>
        <w:t xml:space="preserve"> AGADA EMMANUELLA NKEM.</w:t>
      </w:r>
    </w:p>
    <w:p w:rsidR="00EC4F84" w:rsidRPr="00EC4F84" w:rsidRDefault="00EC4F84" w:rsidP="00EC4F84">
      <w:pPr>
        <w:rPr>
          <w:sz w:val="32"/>
          <w:szCs w:val="32"/>
        </w:rPr>
      </w:pPr>
      <w:r w:rsidRPr="00EC4F84">
        <w:rPr>
          <w:b/>
          <w:sz w:val="32"/>
          <w:szCs w:val="32"/>
        </w:rPr>
        <w:t>MATRIC NO:</w:t>
      </w:r>
      <w:r w:rsidRPr="00EC4F84">
        <w:rPr>
          <w:sz w:val="32"/>
          <w:szCs w:val="32"/>
        </w:rPr>
        <w:t xml:space="preserve"> 18/MHS06/007.</w:t>
      </w:r>
    </w:p>
    <w:p w:rsidR="00EC4F84" w:rsidRPr="00EC4F84" w:rsidRDefault="00EC4F84" w:rsidP="00EC4F84">
      <w:pPr>
        <w:rPr>
          <w:sz w:val="32"/>
          <w:szCs w:val="32"/>
        </w:rPr>
      </w:pPr>
      <w:r w:rsidRPr="00EC4F84">
        <w:rPr>
          <w:b/>
          <w:sz w:val="32"/>
          <w:szCs w:val="32"/>
        </w:rPr>
        <w:t>DEPARTMENT:</w:t>
      </w:r>
      <w:r w:rsidRPr="00EC4F84">
        <w:rPr>
          <w:sz w:val="32"/>
          <w:szCs w:val="32"/>
        </w:rPr>
        <w:t xml:space="preserve"> MEDICAL LABORATORY SCIENCE.</w:t>
      </w:r>
    </w:p>
    <w:p w:rsidR="00EC4F84" w:rsidRPr="00EC4F84" w:rsidRDefault="00EC4F84" w:rsidP="00EC4F84">
      <w:pPr>
        <w:rPr>
          <w:sz w:val="32"/>
          <w:szCs w:val="32"/>
        </w:rPr>
      </w:pPr>
      <w:r w:rsidRPr="00EC4F84">
        <w:rPr>
          <w:b/>
          <w:sz w:val="32"/>
          <w:szCs w:val="32"/>
        </w:rPr>
        <w:t>COURSE CODE:</w:t>
      </w:r>
      <w:r w:rsidRPr="00EC4F84">
        <w:rPr>
          <w:sz w:val="32"/>
          <w:szCs w:val="32"/>
        </w:rPr>
        <w:t xml:space="preserve"> BCH 204. </w:t>
      </w:r>
    </w:p>
    <w:p w:rsidR="00EC4F84" w:rsidRPr="00EC4F84" w:rsidRDefault="00EC4F84" w:rsidP="00EC4F84">
      <w:pPr>
        <w:rPr>
          <w:sz w:val="32"/>
          <w:szCs w:val="32"/>
        </w:rPr>
      </w:pPr>
      <w:r w:rsidRPr="00EC4F84">
        <w:rPr>
          <w:b/>
          <w:sz w:val="32"/>
          <w:szCs w:val="32"/>
        </w:rPr>
        <w:t>COURSE TITLE:</w:t>
      </w:r>
      <w:r w:rsidRPr="00EC4F84">
        <w:rPr>
          <w:sz w:val="32"/>
          <w:szCs w:val="32"/>
        </w:rPr>
        <w:t xml:space="preserve"> MEDICAL BIOCHEMISTRY II</w:t>
      </w:r>
      <w:r w:rsidR="00E41E8E">
        <w:rPr>
          <w:sz w:val="32"/>
          <w:szCs w:val="32"/>
        </w:rPr>
        <w:t>.</w:t>
      </w:r>
    </w:p>
    <w:p w:rsidR="009A5F3B" w:rsidRDefault="00EC4F84" w:rsidP="00EC4F84">
      <w:pPr>
        <w:rPr>
          <w:b/>
          <w:sz w:val="32"/>
          <w:szCs w:val="32"/>
        </w:rPr>
      </w:pPr>
      <w:r w:rsidRPr="00EC4F84">
        <w:rPr>
          <w:b/>
          <w:sz w:val="32"/>
          <w:szCs w:val="32"/>
        </w:rPr>
        <w:t>ASSIGNMENT ON</w:t>
      </w:r>
      <w:r w:rsidR="00E41E8E">
        <w:rPr>
          <w:b/>
          <w:sz w:val="32"/>
          <w:szCs w:val="32"/>
        </w:rPr>
        <w:t xml:space="preserve"> MINERAL METABOLISM</w:t>
      </w:r>
      <w:bookmarkStart w:id="0" w:name="_GoBack"/>
      <w:bookmarkEnd w:id="0"/>
    </w:p>
    <w:p w:rsidR="00E41E8E" w:rsidRDefault="00E41E8E" w:rsidP="00073128">
      <w:pPr>
        <w:ind w:left="-6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</w:t>
      </w:r>
    </w:p>
    <w:p w:rsidR="00E41E8E" w:rsidRDefault="00E41E8E" w:rsidP="00073128">
      <w:pPr>
        <w:ind w:left="-6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Minerals, their deficiency manifestations and toxicity values</w:t>
      </w:r>
    </w:p>
    <w:p w:rsidR="00E41E8E" w:rsidRDefault="00E41E8E" w:rsidP="00073128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C4B3E">
        <w:rPr>
          <w:sz w:val="32"/>
          <w:szCs w:val="32"/>
        </w:rPr>
        <w:t xml:space="preserve">          Minerals are inorganic elements required elements required for a variety of functions in the body. They can be grouped under Macrominerals</w:t>
      </w:r>
      <w:r w:rsidR="00FE71F8">
        <w:rPr>
          <w:sz w:val="32"/>
          <w:szCs w:val="32"/>
        </w:rPr>
        <w:t xml:space="preserve"> (those minerals required in excess of 100mg per day)</w:t>
      </w:r>
      <w:r w:rsidR="00EC4B3E">
        <w:rPr>
          <w:sz w:val="32"/>
          <w:szCs w:val="32"/>
        </w:rPr>
        <w:t xml:space="preserve"> and Microminerals/trace elements</w:t>
      </w:r>
      <w:r w:rsidR="00FE71F8">
        <w:rPr>
          <w:sz w:val="32"/>
          <w:szCs w:val="32"/>
        </w:rPr>
        <w:t xml:space="preserve"> (those required in amounts less than 100mg per day). </w:t>
      </w:r>
    </w:p>
    <w:p w:rsidR="006B51C0" w:rsidRDefault="004003D8" w:rsidP="00073128">
      <w:pPr>
        <w:ind w:left="-624"/>
        <w:jc w:val="center"/>
        <w:rPr>
          <w:b/>
          <w:sz w:val="32"/>
          <w:szCs w:val="32"/>
          <w:u w:val="single"/>
        </w:rPr>
      </w:pPr>
      <w:r w:rsidRPr="004003D8">
        <w:rPr>
          <w:b/>
          <w:sz w:val="32"/>
          <w:szCs w:val="32"/>
          <w:u w:val="single"/>
        </w:rPr>
        <w:t>Potassium</w:t>
      </w:r>
    </w:p>
    <w:p w:rsidR="00F101BF" w:rsidRDefault="006B51C0" w:rsidP="00073128">
      <w:pPr>
        <w:ind w:left="-624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Potassium is a macromineral, </w:t>
      </w:r>
      <w:r w:rsidRPr="006B51C0">
        <w:rPr>
          <w:sz w:val="32"/>
          <w:szCs w:val="32"/>
        </w:rPr>
        <w:t xml:space="preserve">essential for </w:t>
      </w:r>
      <w:r>
        <w:rPr>
          <w:sz w:val="32"/>
          <w:szCs w:val="32"/>
        </w:rPr>
        <w:t>normal body functions. It</w:t>
      </w:r>
      <w:r w:rsidRPr="006B51C0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</w:t>
      </w:r>
      <w:r w:rsidRPr="006B51C0">
        <w:rPr>
          <w:sz w:val="32"/>
          <w:szCs w:val="32"/>
        </w:rPr>
        <w:t>necessary for muscl</w:t>
      </w:r>
      <w:r>
        <w:rPr>
          <w:sz w:val="32"/>
          <w:szCs w:val="32"/>
        </w:rPr>
        <w:t xml:space="preserve">e function, the transmission of </w:t>
      </w:r>
      <w:r w:rsidRPr="006B51C0">
        <w:rPr>
          <w:sz w:val="32"/>
          <w:szCs w:val="32"/>
        </w:rPr>
        <w:t>nerve impulses and for carbohydrate</w:t>
      </w:r>
      <w:r>
        <w:rPr>
          <w:b/>
          <w:sz w:val="32"/>
          <w:szCs w:val="32"/>
        </w:rPr>
        <w:t xml:space="preserve"> </w:t>
      </w:r>
      <w:r w:rsidRPr="006B51C0">
        <w:rPr>
          <w:sz w:val="32"/>
          <w:szCs w:val="32"/>
        </w:rPr>
        <w:t>and protein metabolism.</w:t>
      </w:r>
      <w:r>
        <w:rPr>
          <w:b/>
          <w:sz w:val="32"/>
          <w:szCs w:val="32"/>
          <w:u w:val="single"/>
        </w:rPr>
        <w:t xml:space="preserve"> </w:t>
      </w:r>
    </w:p>
    <w:p w:rsidR="00F101BF" w:rsidRDefault="00DE662F" w:rsidP="00073128">
      <w:pPr>
        <w:ind w:left="-624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="00F101BF">
        <w:rPr>
          <w:b/>
          <w:sz w:val="32"/>
          <w:szCs w:val="32"/>
          <w:u w:val="single"/>
        </w:rPr>
        <w:t>Deficiency manifestations:</w:t>
      </w:r>
    </w:p>
    <w:p w:rsidR="00DE662F" w:rsidRPr="00DE662F" w:rsidRDefault="00DE662F" w:rsidP="00073128">
      <w:pPr>
        <w:pStyle w:val="ListParagraph"/>
        <w:numPr>
          <w:ilvl w:val="0"/>
          <w:numId w:val="3"/>
        </w:numPr>
        <w:ind w:left="-624"/>
        <w:rPr>
          <w:sz w:val="32"/>
          <w:szCs w:val="32"/>
        </w:rPr>
      </w:pPr>
      <w:r w:rsidRPr="00DE662F">
        <w:rPr>
          <w:sz w:val="32"/>
          <w:szCs w:val="32"/>
        </w:rPr>
        <w:t>Muscle weakness</w:t>
      </w:r>
    </w:p>
    <w:p w:rsidR="00DE662F" w:rsidRPr="00DE662F" w:rsidRDefault="00DE662F" w:rsidP="00073128">
      <w:pPr>
        <w:pStyle w:val="ListParagraph"/>
        <w:numPr>
          <w:ilvl w:val="0"/>
          <w:numId w:val="3"/>
        </w:numPr>
        <w:ind w:left="-624"/>
        <w:rPr>
          <w:sz w:val="32"/>
          <w:szCs w:val="32"/>
        </w:rPr>
      </w:pPr>
      <w:r w:rsidRPr="00DE662F">
        <w:rPr>
          <w:sz w:val="32"/>
          <w:szCs w:val="32"/>
        </w:rPr>
        <w:t xml:space="preserve">paralysis </w:t>
      </w:r>
    </w:p>
    <w:p w:rsidR="00DE662F" w:rsidRPr="00DE662F" w:rsidRDefault="00DE662F" w:rsidP="00073128">
      <w:pPr>
        <w:pStyle w:val="ListParagraph"/>
        <w:numPr>
          <w:ilvl w:val="0"/>
          <w:numId w:val="3"/>
        </w:numPr>
        <w:ind w:left="-624"/>
        <w:rPr>
          <w:sz w:val="32"/>
          <w:szCs w:val="32"/>
        </w:rPr>
      </w:pPr>
      <w:r w:rsidRPr="00DE662F">
        <w:rPr>
          <w:sz w:val="32"/>
          <w:szCs w:val="32"/>
        </w:rPr>
        <w:t>mental confusion</w:t>
      </w:r>
    </w:p>
    <w:p w:rsidR="00DE662F" w:rsidRPr="00DE662F" w:rsidRDefault="00DE662F" w:rsidP="00073128">
      <w:pPr>
        <w:pStyle w:val="ListParagraph"/>
        <w:numPr>
          <w:ilvl w:val="0"/>
          <w:numId w:val="3"/>
        </w:numPr>
        <w:ind w:left="-624"/>
        <w:rPr>
          <w:sz w:val="32"/>
          <w:szCs w:val="32"/>
        </w:rPr>
      </w:pPr>
      <w:r w:rsidRPr="00DE662F">
        <w:rPr>
          <w:sz w:val="32"/>
          <w:szCs w:val="32"/>
        </w:rPr>
        <w:t>acidosis</w:t>
      </w:r>
    </w:p>
    <w:p w:rsidR="00F541D1" w:rsidRDefault="00F541D1" w:rsidP="00073128">
      <w:pPr>
        <w:ind w:left="-624"/>
        <w:rPr>
          <w:b/>
          <w:sz w:val="32"/>
          <w:szCs w:val="32"/>
          <w:u w:val="single"/>
        </w:rPr>
      </w:pPr>
    </w:p>
    <w:p w:rsidR="00DE662F" w:rsidRDefault="00DE662F" w:rsidP="00073128">
      <w:pPr>
        <w:ind w:left="-624"/>
        <w:rPr>
          <w:b/>
          <w:sz w:val="32"/>
          <w:szCs w:val="32"/>
          <w:u w:val="single"/>
        </w:rPr>
      </w:pPr>
      <w:r w:rsidRPr="00DE662F">
        <w:rPr>
          <w:b/>
          <w:sz w:val="32"/>
          <w:szCs w:val="32"/>
          <w:u w:val="single"/>
        </w:rPr>
        <w:lastRenderedPageBreak/>
        <w:t>Toxicity value</w:t>
      </w:r>
      <w:r w:rsidR="00DA2189">
        <w:rPr>
          <w:b/>
          <w:sz w:val="32"/>
          <w:szCs w:val="32"/>
          <w:u w:val="single"/>
        </w:rPr>
        <w:t xml:space="preserve"> of potassium</w:t>
      </w:r>
    </w:p>
    <w:p w:rsidR="00F541D1" w:rsidRDefault="00F541D1" w:rsidP="00073128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  The normal concentration of potassium in serum level in the body is around 3.5 – 5 mEq/l. when the level is altered to be higher or lower results to toxicity. The results include;</w:t>
      </w:r>
    </w:p>
    <w:p w:rsidR="00073128" w:rsidRDefault="00F541D1" w:rsidP="00073128">
      <w:pPr>
        <w:ind w:left="-624"/>
        <w:rPr>
          <w:sz w:val="32"/>
          <w:szCs w:val="32"/>
        </w:rPr>
      </w:pPr>
      <w:r>
        <w:rPr>
          <w:sz w:val="32"/>
          <w:szCs w:val="32"/>
        </w:rPr>
        <w:t>1</w:t>
      </w:r>
      <w:r w:rsidR="00073128">
        <w:rPr>
          <w:sz w:val="32"/>
          <w:szCs w:val="32"/>
        </w:rPr>
        <w:t xml:space="preserve">) </w:t>
      </w:r>
      <w:r w:rsidR="00F101BF" w:rsidRPr="00F541D1">
        <w:rPr>
          <w:b/>
          <w:sz w:val="32"/>
          <w:szCs w:val="32"/>
          <w:u w:val="single"/>
        </w:rPr>
        <w:t>Hyperkalaemia:</w:t>
      </w:r>
      <w:r w:rsidR="00F101BF" w:rsidRPr="00F541D1">
        <w:rPr>
          <w:sz w:val="32"/>
          <w:szCs w:val="32"/>
        </w:rPr>
        <w:t xml:space="preserve"> </w:t>
      </w:r>
      <w:r w:rsidR="00161E3E" w:rsidRPr="00F541D1">
        <w:rPr>
          <w:sz w:val="32"/>
          <w:szCs w:val="32"/>
        </w:rPr>
        <w:t>increase in potassium concentration above normal of 3.5 to 5mEq/l. it causes renal failure, Acidosis, cell damage.</w:t>
      </w:r>
    </w:p>
    <w:p w:rsidR="001212D8" w:rsidRPr="00073128" w:rsidRDefault="00073128" w:rsidP="00073128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161E3E" w:rsidRPr="00073128">
        <w:rPr>
          <w:b/>
          <w:sz w:val="32"/>
          <w:szCs w:val="32"/>
          <w:u w:val="single"/>
        </w:rPr>
        <w:t>Hypokalaemia:</w:t>
      </w:r>
      <w:r w:rsidR="00161E3E" w:rsidRPr="00073128">
        <w:rPr>
          <w:b/>
          <w:sz w:val="32"/>
          <w:szCs w:val="32"/>
        </w:rPr>
        <w:t xml:space="preserve"> </w:t>
      </w:r>
      <w:r w:rsidR="00161E3E" w:rsidRPr="00073128">
        <w:rPr>
          <w:sz w:val="32"/>
          <w:szCs w:val="32"/>
        </w:rPr>
        <w:t xml:space="preserve">decrease in potassium </w:t>
      </w:r>
      <w:r w:rsidR="001212D8" w:rsidRPr="00073128">
        <w:rPr>
          <w:sz w:val="32"/>
          <w:szCs w:val="32"/>
        </w:rPr>
        <w:t xml:space="preserve">concentration below normal of 3.5 to 5mEq/l. it causes GIT loses, renal losses, alkalosis. </w:t>
      </w:r>
    </w:p>
    <w:p w:rsidR="00EB3F7A" w:rsidRDefault="002652C3" w:rsidP="00073128">
      <w:pPr>
        <w:ind w:left="-6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Calcium</w:t>
      </w:r>
    </w:p>
    <w:p w:rsidR="002652C3" w:rsidRDefault="00F93B23" w:rsidP="00073128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93B23">
        <w:rPr>
          <w:sz w:val="32"/>
          <w:szCs w:val="32"/>
        </w:rPr>
        <w:t xml:space="preserve">Calcium is </w:t>
      </w:r>
      <w:r>
        <w:rPr>
          <w:sz w:val="32"/>
          <w:szCs w:val="32"/>
        </w:rPr>
        <w:t xml:space="preserve">another macromineral, needed for the </w:t>
      </w:r>
      <w:r w:rsidRPr="00F93B23">
        <w:rPr>
          <w:sz w:val="32"/>
          <w:szCs w:val="32"/>
        </w:rPr>
        <w:t>formation and maintenance of bones, the development of teeth and healthy gums. It is</w:t>
      </w:r>
      <w:r>
        <w:rPr>
          <w:sz w:val="32"/>
          <w:szCs w:val="32"/>
        </w:rPr>
        <w:t xml:space="preserve"> </w:t>
      </w:r>
      <w:r w:rsidRPr="00F93B23">
        <w:rPr>
          <w:sz w:val="32"/>
          <w:szCs w:val="32"/>
        </w:rPr>
        <w:t>necessary for blood clotting, stabilizes many body functions and is thought to assist in</w:t>
      </w:r>
      <w:r>
        <w:rPr>
          <w:sz w:val="32"/>
          <w:szCs w:val="32"/>
        </w:rPr>
        <w:t xml:space="preserve"> </w:t>
      </w:r>
      <w:r w:rsidRPr="00F93B23">
        <w:rPr>
          <w:sz w:val="32"/>
          <w:szCs w:val="32"/>
        </w:rPr>
        <w:t>healing bowel cancer. It also helps with protein structuring in DNA and RNA.</w:t>
      </w:r>
    </w:p>
    <w:p w:rsidR="00073128" w:rsidRDefault="00154BF2" w:rsidP="00073128">
      <w:pPr>
        <w:ind w:left="-624"/>
        <w:rPr>
          <w:b/>
          <w:sz w:val="32"/>
          <w:szCs w:val="32"/>
        </w:rPr>
      </w:pPr>
      <w:r w:rsidRPr="00154BF2">
        <w:rPr>
          <w:b/>
          <w:sz w:val="32"/>
          <w:szCs w:val="32"/>
          <w:u w:val="single"/>
        </w:rPr>
        <w:t>Deficiency manifestations:</w:t>
      </w:r>
    </w:p>
    <w:p w:rsidR="00073128" w:rsidRDefault="00073128" w:rsidP="00073128">
      <w:pPr>
        <w:ind w:left="-6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sz w:val="32"/>
          <w:szCs w:val="32"/>
        </w:rPr>
        <w:t xml:space="preserve">1) </w:t>
      </w:r>
      <w:r w:rsidR="00D05467" w:rsidRPr="00073128">
        <w:rPr>
          <w:sz w:val="32"/>
          <w:szCs w:val="32"/>
        </w:rPr>
        <w:t>Osteoporosis</w:t>
      </w:r>
    </w:p>
    <w:p w:rsidR="00D05467" w:rsidRDefault="00073128" w:rsidP="00073128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73128">
        <w:rPr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r w:rsidR="00D05467" w:rsidRPr="00073128">
        <w:rPr>
          <w:sz w:val="32"/>
          <w:szCs w:val="32"/>
        </w:rPr>
        <w:t>Osteopenia</w:t>
      </w:r>
    </w:p>
    <w:p w:rsidR="001526A6" w:rsidRDefault="001526A6" w:rsidP="001526A6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73128">
        <w:rPr>
          <w:sz w:val="32"/>
          <w:szCs w:val="32"/>
        </w:rPr>
        <w:t xml:space="preserve">3) </w:t>
      </w:r>
      <w:r>
        <w:rPr>
          <w:sz w:val="32"/>
          <w:szCs w:val="32"/>
        </w:rPr>
        <w:t>Tetany</w:t>
      </w:r>
    </w:p>
    <w:p w:rsidR="001526A6" w:rsidRDefault="001526A6" w:rsidP="001526A6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  4) Muscle cramps</w:t>
      </w:r>
    </w:p>
    <w:p w:rsidR="001526A6" w:rsidRPr="001526A6" w:rsidRDefault="001526A6" w:rsidP="001526A6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  5) Convulsions</w:t>
      </w:r>
    </w:p>
    <w:p w:rsidR="001526A6" w:rsidRDefault="001526A6" w:rsidP="001526A6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  6) R</w:t>
      </w:r>
      <w:r w:rsidRPr="001526A6">
        <w:rPr>
          <w:sz w:val="32"/>
          <w:szCs w:val="32"/>
        </w:rPr>
        <w:t>ickets</w:t>
      </w:r>
    </w:p>
    <w:p w:rsidR="001526A6" w:rsidRPr="001526A6" w:rsidRDefault="001526A6" w:rsidP="001526A6">
      <w:pPr>
        <w:ind w:left="-624"/>
        <w:rPr>
          <w:sz w:val="32"/>
          <w:szCs w:val="32"/>
        </w:rPr>
      </w:pPr>
      <w:r w:rsidRPr="001526A6">
        <w:rPr>
          <w:b/>
          <w:sz w:val="32"/>
          <w:szCs w:val="32"/>
          <w:u w:val="single"/>
        </w:rPr>
        <w:t>Toxicity value of calcium</w:t>
      </w:r>
    </w:p>
    <w:p w:rsidR="0008306A" w:rsidRDefault="0008306A" w:rsidP="0008306A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526A6">
        <w:rPr>
          <w:sz w:val="32"/>
          <w:szCs w:val="32"/>
        </w:rPr>
        <w:t xml:space="preserve">The normal plasma calcium concentration </w:t>
      </w:r>
      <w:r>
        <w:rPr>
          <w:sz w:val="32"/>
          <w:szCs w:val="32"/>
        </w:rPr>
        <w:t>is 9 - 11mg%. when the level is altered to be higher or lower results to toxicity. The results include;</w:t>
      </w:r>
    </w:p>
    <w:p w:rsidR="004A568D" w:rsidRDefault="0008306A" w:rsidP="000F0E1B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  1) </w:t>
      </w:r>
      <w:r w:rsidR="00D05467" w:rsidRPr="000F0E1B">
        <w:rPr>
          <w:b/>
          <w:sz w:val="32"/>
          <w:szCs w:val="32"/>
          <w:u w:val="single"/>
        </w:rPr>
        <w:t>Calcium deficiency disease (hypocalcemia</w:t>
      </w:r>
      <w:r w:rsidR="00D05467" w:rsidRPr="0008306A">
        <w:rPr>
          <w:sz w:val="32"/>
          <w:szCs w:val="32"/>
        </w:rPr>
        <w:t>):</w:t>
      </w:r>
      <w:r w:rsidR="00B62FD3" w:rsidRPr="0008306A">
        <w:rPr>
          <w:sz w:val="32"/>
          <w:szCs w:val="32"/>
        </w:rPr>
        <w:t xml:space="preserve"> decrease in calcium concentration</w:t>
      </w:r>
      <w:r w:rsidR="003C46AE">
        <w:rPr>
          <w:sz w:val="32"/>
          <w:szCs w:val="32"/>
        </w:rPr>
        <w:t xml:space="preserve"> below plasma concentration level</w:t>
      </w:r>
      <w:r w:rsidR="00B62FD3" w:rsidRPr="0008306A">
        <w:rPr>
          <w:sz w:val="32"/>
          <w:szCs w:val="32"/>
        </w:rPr>
        <w:t xml:space="preserve"> </w:t>
      </w:r>
      <w:r w:rsidR="000F0E1B">
        <w:rPr>
          <w:sz w:val="32"/>
          <w:szCs w:val="32"/>
        </w:rPr>
        <w:t xml:space="preserve">due </w:t>
      </w:r>
      <w:r w:rsidR="00B62FD3" w:rsidRPr="0008306A">
        <w:rPr>
          <w:sz w:val="32"/>
          <w:szCs w:val="32"/>
        </w:rPr>
        <w:t>to poor calcium intake over a long period of time (especially in childhood</w:t>
      </w:r>
      <w:r w:rsidR="000F0E1B">
        <w:rPr>
          <w:sz w:val="32"/>
          <w:szCs w:val="32"/>
        </w:rPr>
        <w:t>).</w:t>
      </w:r>
    </w:p>
    <w:p w:rsidR="000F0E1B" w:rsidRPr="000F0E1B" w:rsidRDefault="000F0E1B" w:rsidP="000F0E1B">
      <w:pPr>
        <w:ind w:left="-624"/>
        <w:rPr>
          <w:sz w:val="32"/>
          <w:szCs w:val="32"/>
        </w:rPr>
      </w:pPr>
      <w:r>
        <w:rPr>
          <w:sz w:val="32"/>
          <w:szCs w:val="32"/>
        </w:rPr>
        <w:t xml:space="preserve">     2) </w:t>
      </w:r>
      <w:r>
        <w:rPr>
          <w:b/>
          <w:sz w:val="32"/>
          <w:szCs w:val="32"/>
          <w:u w:val="single"/>
        </w:rPr>
        <w:t>Hypercalcemia:</w:t>
      </w:r>
      <w:r>
        <w:rPr>
          <w:sz w:val="32"/>
          <w:szCs w:val="32"/>
        </w:rPr>
        <w:t xml:space="preserve"> </w:t>
      </w:r>
      <w:r w:rsidR="003C46AE">
        <w:rPr>
          <w:sz w:val="32"/>
          <w:szCs w:val="32"/>
        </w:rPr>
        <w:t>increase in calcium concentration above plasma concentration level.</w:t>
      </w:r>
    </w:p>
    <w:p w:rsidR="00F101BF" w:rsidRPr="00BF5F93" w:rsidRDefault="00020132" w:rsidP="00BF5F93">
      <w:pPr>
        <w:ind w:left="-624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Magnesium</w:t>
      </w:r>
    </w:p>
    <w:p w:rsidR="00020132" w:rsidRDefault="00020132" w:rsidP="00020E06">
      <w:pPr>
        <w:autoSpaceDE w:val="0"/>
        <w:autoSpaceDN w:val="0"/>
        <w:adjustRightInd w:val="0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Also a macromineral,</w:t>
      </w:r>
      <w:r w:rsidRPr="00020132">
        <w:rPr>
          <w:rFonts w:ascii="Times New Roman" w:hAnsi="Times New Roman" w:cs="Times New Roman"/>
          <w:sz w:val="24"/>
          <w:szCs w:val="24"/>
        </w:rPr>
        <w:t xml:space="preserve"> </w:t>
      </w:r>
      <w:r w:rsidRPr="00020132">
        <w:rPr>
          <w:rFonts w:cs="Times New Roman"/>
          <w:sz w:val="32"/>
          <w:szCs w:val="32"/>
        </w:rPr>
        <w:t>Magnesium is the major component of chlorophyl</w:t>
      </w:r>
      <w:r>
        <w:rPr>
          <w:rFonts w:cs="Times New Roman"/>
          <w:sz w:val="32"/>
          <w:szCs w:val="32"/>
        </w:rPr>
        <w:t xml:space="preserve">l, the green pigment in plants. </w:t>
      </w:r>
      <w:r w:rsidRPr="00020132">
        <w:rPr>
          <w:rFonts w:cs="Times New Roman"/>
          <w:sz w:val="32"/>
          <w:szCs w:val="32"/>
        </w:rPr>
        <w:t>Magnesium is present in all tissues including bone. Magnesium is an act</w:t>
      </w:r>
      <w:r>
        <w:rPr>
          <w:rFonts w:cs="Times New Roman"/>
          <w:sz w:val="32"/>
          <w:szCs w:val="32"/>
        </w:rPr>
        <w:t xml:space="preserve">ive component </w:t>
      </w:r>
      <w:r w:rsidRPr="00020132">
        <w:rPr>
          <w:rFonts w:cs="Times New Roman"/>
          <w:sz w:val="32"/>
          <w:szCs w:val="32"/>
        </w:rPr>
        <w:t>of several enzyme systems in w</w:t>
      </w:r>
      <w:r>
        <w:rPr>
          <w:rFonts w:cs="Times New Roman"/>
          <w:sz w:val="32"/>
          <w:szCs w:val="32"/>
        </w:rPr>
        <w:t xml:space="preserve">hich thymine pyrophosphate is cofactor. Oxidative </w:t>
      </w:r>
      <w:r w:rsidRPr="00020132">
        <w:rPr>
          <w:rFonts w:cs="Times New Roman"/>
          <w:sz w:val="32"/>
          <w:szCs w:val="32"/>
        </w:rPr>
        <w:t>phosphorylation is greatly reduced in the absence of magnesium</w:t>
      </w:r>
      <w:r w:rsidR="00020E06">
        <w:rPr>
          <w:sz w:val="32"/>
          <w:szCs w:val="32"/>
        </w:rPr>
        <w:t xml:space="preserve">. </w:t>
      </w:r>
    </w:p>
    <w:p w:rsidR="004E7937" w:rsidRPr="004E7937" w:rsidRDefault="004E7937" w:rsidP="004E7937">
      <w:pPr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</w:rPr>
      </w:pPr>
      <w:r w:rsidRPr="004E7937">
        <w:rPr>
          <w:rFonts w:cs="Times New Roman"/>
          <w:b/>
          <w:sz w:val="32"/>
          <w:szCs w:val="32"/>
          <w:u w:val="single"/>
        </w:rPr>
        <w:t>Deficiency manifestations:</w:t>
      </w:r>
    </w:p>
    <w:p w:rsidR="008B13C9" w:rsidRDefault="00F26DFD" w:rsidP="00020E06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1) </w:t>
      </w:r>
      <w:r w:rsidR="008B13C9">
        <w:rPr>
          <w:rFonts w:cs="Times New Roman"/>
          <w:sz w:val="32"/>
          <w:szCs w:val="32"/>
        </w:rPr>
        <w:t>Muscle spasms</w:t>
      </w:r>
    </w:p>
    <w:p w:rsidR="008B13C9" w:rsidRDefault="008B13C9" w:rsidP="00020E06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2) T</w:t>
      </w:r>
      <w:r w:rsidRPr="008B13C9">
        <w:rPr>
          <w:rFonts w:cs="Times New Roman"/>
          <w:sz w:val="32"/>
          <w:szCs w:val="32"/>
        </w:rPr>
        <w:t>et</w:t>
      </w:r>
      <w:r>
        <w:rPr>
          <w:rFonts w:cs="Times New Roman"/>
          <w:sz w:val="32"/>
          <w:szCs w:val="32"/>
        </w:rPr>
        <w:t>any</w:t>
      </w:r>
    </w:p>
    <w:p w:rsidR="008B13C9" w:rsidRDefault="008B13C9" w:rsidP="00020E06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3) Confusions</w:t>
      </w:r>
    </w:p>
    <w:p w:rsidR="004E7937" w:rsidRDefault="008B13C9" w:rsidP="00020E06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4) S</w:t>
      </w:r>
      <w:r w:rsidRPr="008B13C9">
        <w:rPr>
          <w:rFonts w:cs="Times New Roman"/>
          <w:sz w:val="32"/>
          <w:szCs w:val="32"/>
        </w:rPr>
        <w:t>eizures</w:t>
      </w:r>
    </w:p>
    <w:p w:rsidR="008B13C9" w:rsidRDefault="008B13C9" w:rsidP="00020E06">
      <w:pPr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Toxicity value of magnesium</w:t>
      </w:r>
    </w:p>
    <w:p w:rsidR="008B13C9" w:rsidRDefault="00C83646" w:rsidP="00C83646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The </w:t>
      </w:r>
      <w:r w:rsidRPr="00C83646">
        <w:rPr>
          <w:rFonts w:cs="Times New Roman"/>
          <w:sz w:val="32"/>
          <w:szCs w:val="32"/>
        </w:rPr>
        <w:t>Human blood serum magn</w:t>
      </w:r>
      <w:r>
        <w:rPr>
          <w:rFonts w:cs="Times New Roman"/>
          <w:sz w:val="32"/>
          <w:szCs w:val="32"/>
        </w:rPr>
        <w:t xml:space="preserve">esium concentration is </w:t>
      </w:r>
      <w:r w:rsidRPr="00C83646">
        <w:rPr>
          <w:rFonts w:cs="Times New Roman"/>
          <w:bCs/>
          <w:sz w:val="32"/>
          <w:szCs w:val="32"/>
        </w:rPr>
        <w:t>1–3.5 mg/dL</w:t>
      </w:r>
      <w:r w:rsidRPr="00C83646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</w:t>
      </w:r>
      <w:r w:rsidRPr="00C83646">
        <w:rPr>
          <w:rFonts w:cs="Times New Roman"/>
          <w:sz w:val="32"/>
          <w:szCs w:val="32"/>
        </w:rPr>
        <w:t>when the level is altered to be higher or lower results to toxicity. The results include;</w:t>
      </w:r>
    </w:p>
    <w:p w:rsidR="00C83646" w:rsidRDefault="00C83646" w:rsidP="00C83646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1)</w:t>
      </w:r>
      <w:r w:rsidRPr="00C83646">
        <w:rPr>
          <w:rFonts w:ascii="Helvetica-Oblique" w:hAnsi="Helvetica-Oblique" w:cs="Helvetica-Oblique"/>
          <w:i/>
          <w:iCs/>
          <w:color w:val="009AFF"/>
          <w:sz w:val="20"/>
          <w:szCs w:val="20"/>
        </w:rPr>
        <w:t xml:space="preserve"> </w:t>
      </w:r>
      <w:r w:rsidRPr="003E2262">
        <w:rPr>
          <w:rFonts w:cs="Times New Roman"/>
          <w:b/>
          <w:iCs/>
          <w:sz w:val="32"/>
          <w:szCs w:val="32"/>
          <w:u w:val="single"/>
        </w:rPr>
        <w:t>Hypomagnesemia</w:t>
      </w:r>
      <w:r w:rsidR="003E2262" w:rsidRPr="003E2262">
        <w:rPr>
          <w:rFonts w:cs="Times New Roman"/>
          <w:b/>
          <w:iCs/>
          <w:sz w:val="32"/>
          <w:szCs w:val="32"/>
          <w:u w:val="single"/>
        </w:rPr>
        <w:t>:</w:t>
      </w:r>
      <w:r w:rsidR="003E2262">
        <w:rPr>
          <w:rFonts w:cs="Times New Roman"/>
          <w:iCs/>
          <w:sz w:val="32"/>
          <w:szCs w:val="32"/>
        </w:rPr>
        <w:t xml:space="preserve"> </w:t>
      </w:r>
      <w:r w:rsidRPr="00C83646">
        <w:rPr>
          <w:rFonts w:cs="Times New Roman"/>
          <w:sz w:val="32"/>
          <w:szCs w:val="32"/>
        </w:rPr>
        <w:t>Hypomagnesemia is an abnormally low serum magnesium</w:t>
      </w:r>
      <w:r w:rsidR="003E2262">
        <w:rPr>
          <w:rFonts w:cs="Times New Roman"/>
          <w:b/>
          <w:iCs/>
          <w:sz w:val="32"/>
          <w:szCs w:val="32"/>
          <w:u w:val="single"/>
        </w:rPr>
        <w:t xml:space="preserve"> </w:t>
      </w:r>
      <w:r w:rsidRPr="00C83646">
        <w:rPr>
          <w:rFonts w:cs="Times New Roman"/>
          <w:sz w:val="32"/>
          <w:szCs w:val="32"/>
        </w:rPr>
        <w:t>level.</w:t>
      </w:r>
      <w:r>
        <w:rPr>
          <w:rFonts w:cs="Times New Roman"/>
          <w:sz w:val="32"/>
          <w:szCs w:val="32"/>
        </w:rPr>
        <w:t xml:space="preserve"> </w:t>
      </w:r>
    </w:p>
    <w:p w:rsidR="003E2262" w:rsidRPr="003E2262" w:rsidRDefault="003E2262" w:rsidP="003E2262">
      <w:pPr>
        <w:autoSpaceDE w:val="0"/>
        <w:autoSpaceDN w:val="0"/>
        <w:adjustRightInd w:val="0"/>
        <w:spacing w:after="0"/>
        <w:rPr>
          <w:rFonts w:cs="Times New Roman"/>
          <w:b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 xml:space="preserve">2) </w:t>
      </w:r>
      <w:r w:rsidRPr="003E2262">
        <w:rPr>
          <w:rFonts w:cs="Times New Roman"/>
          <w:b/>
          <w:iCs/>
          <w:sz w:val="32"/>
          <w:szCs w:val="32"/>
          <w:u w:val="single"/>
        </w:rPr>
        <w:t>Hypermagnesemia</w:t>
      </w:r>
      <w:r>
        <w:rPr>
          <w:rFonts w:cs="Times New Roman"/>
          <w:b/>
          <w:iCs/>
          <w:sz w:val="32"/>
          <w:szCs w:val="32"/>
          <w:u w:val="single"/>
        </w:rPr>
        <w:t>:</w:t>
      </w:r>
      <w:r>
        <w:rPr>
          <w:rFonts w:cs="Times New Roman"/>
          <w:b/>
          <w:iCs/>
          <w:sz w:val="32"/>
          <w:szCs w:val="32"/>
        </w:rPr>
        <w:t xml:space="preserve"> </w:t>
      </w:r>
      <w:r w:rsidRPr="003E2262">
        <w:rPr>
          <w:rFonts w:cs="Times New Roman"/>
          <w:iCs/>
          <w:sz w:val="32"/>
          <w:szCs w:val="32"/>
        </w:rPr>
        <w:t xml:space="preserve">Hypermagnesemia is </w:t>
      </w:r>
      <w:r>
        <w:rPr>
          <w:rFonts w:cs="Times New Roman"/>
          <w:iCs/>
          <w:sz w:val="32"/>
          <w:szCs w:val="32"/>
        </w:rPr>
        <w:t xml:space="preserve">the increase in normal serum magnesium level. It is </w:t>
      </w:r>
      <w:r w:rsidRPr="003E2262">
        <w:rPr>
          <w:rFonts w:cs="Times New Roman"/>
          <w:iCs/>
          <w:sz w:val="32"/>
          <w:szCs w:val="32"/>
        </w:rPr>
        <w:t>uncommon but is occasionally</w:t>
      </w:r>
      <w:r>
        <w:rPr>
          <w:rFonts w:cs="Times New Roman"/>
          <w:b/>
          <w:iCs/>
          <w:sz w:val="32"/>
          <w:szCs w:val="32"/>
        </w:rPr>
        <w:t xml:space="preserve"> </w:t>
      </w:r>
      <w:r w:rsidRPr="003E2262">
        <w:rPr>
          <w:rFonts w:cs="Times New Roman"/>
          <w:iCs/>
          <w:sz w:val="32"/>
          <w:szCs w:val="32"/>
        </w:rPr>
        <w:t>seen in renal failure.</w:t>
      </w:r>
    </w:p>
    <w:p w:rsidR="003E2262" w:rsidRDefault="003E2262" w:rsidP="003E2262">
      <w:pPr>
        <w:autoSpaceDE w:val="0"/>
        <w:autoSpaceDN w:val="0"/>
        <w:adjustRightInd w:val="0"/>
        <w:spacing w:after="0"/>
        <w:rPr>
          <w:rFonts w:cs="Times New Roman"/>
          <w:iCs/>
          <w:sz w:val="32"/>
          <w:szCs w:val="32"/>
        </w:rPr>
      </w:pPr>
    </w:p>
    <w:p w:rsidR="003E2262" w:rsidRDefault="003E2262" w:rsidP="003E226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u w:val="single"/>
        </w:rPr>
      </w:pPr>
    </w:p>
    <w:p w:rsidR="003E2262" w:rsidRDefault="003E2262" w:rsidP="003E226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u w:val="single"/>
        </w:rPr>
      </w:pPr>
    </w:p>
    <w:p w:rsidR="003E2262" w:rsidRDefault="003E503E" w:rsidP="003E226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Chloride</w:t>
      </w:r>
    </w:p>
    <w:p w:rsidR="003E503E" w:rsidRPr="003E2262" w:rsidRDefault="008E0C03" w:rsidP="00705928">
      <w:pPr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sz w:val="32"/>
          <w:szCs w:val="32"/>
        </w:rPr>
        <w:t xml:space="preserve"> Chloride is a macromineral, a principal extracellular anion aids in electrolyte balance, osmotic balance, acid base balance and </w:t>
      </w:r>
      <w:r w:rsidR="00705928">
        <w:rPr>
          <w:rFonts w:cs="Times New Roman"/>
          <w:sz w:val="32"/>
          <w:szCs w:val="32"/>
        </w:rPr>
        <w:t xml:space="preserve">gastric </w:t>
      </w:r>
      <w:r w:rsidRPr="008E0C03">
        <w:rPr>
          <w:rFonts w:cs="Times New Roman"/>
          <w:sz w:val="32"/>
          <w:szCs w:val="32"/>
        </w:rPr>
        <w:t>HCI formation</w:t>
      </w:r>
      <w:r>
        <w:rPr>
          <w:rFonts w:cs="Times New Roman"/>
          <w:sz w:val="32"/>
          <w:szCs w:val="32"/>
        </w:rPr>
        <w:t>.</w:t>
      </w:r>
    </w:p>
    <w:p w:rsidR="008E0C03" w:rsidRDefault="008E0C03" w:rsidP="008E0C03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8E0C03">
        <w:rPr>
          <w:rFonts w:cs="Times New Roman"/>
          <w:b/>
          <w:sz w:val="32"/>
          <w:szCs w:val="32"/>
          <w:u w:val="single"/>
        </w:rPr>
        <w:t>Deficiency manifestations:</w:t>
      </w:r>
      <w:r w:rsidR="00E3019A">
        <w:rPr>
          <w:rFonts w:cs="Times New Roman"/>
          <w:sz w:val="32"/>
          <w:szCs w:val="32"/>
        </w:rPr>
        <w:t xml:space="preserve"> Deficiencies</w:t>
      </w:r>
      <w:r w:rsidR="00E3019A" w:rsidRPr="00E3019A">
        <w:rPr>
          <w:rFonts w:cs="Times New Roman"/>
          <w:sz w:val="32"/>
          <w:szCs w:val="32"/>
        </w:rPr>
        <w:t xml:space="preserve"> secondary to vomiting and diarrhea</w:t>
      </w:r>
    </w:p>
    <w:p w:rsidR="00E3019A" w:rsidRDefault="00E3019A" w:rsidP="008E0C03">
      <w:pPr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  <w:u w:val="single"/>
        </w:rPr>
      </w:pPr>
      <w:r w:rsidRPr="00E3019A">
        <w:rPr>
          <w:rFonts w:cs="Times New Roman"/>
          <w:b/>
          <w:sz w:val="32"/>
          <w:szCs w:val="32"/>
          <w:u w:val="single"/>
        </w:rPr>
        <w:t>Toxicity value</w:t>
      </w:r>
      <w:r>
        <w:rPr>
          <w:rFonts w:cs="Times New Roman"/>
          <w:b/>
          <w:sz w:val="32"/>
          <w:szCs w:val="32"/>
          <w:u w:val="single"/>
        </w:rPr>
        <w:t xml:space="preserve"> of Chloride</w:t>
      </w:r>
    </w:p>
    <w:p w:rsidR="003E503E" w:rsidRDefault="00705928" w:rsidP="003E503E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705928">
        <w:rPr>
          <w:rFonts w:cs="Times New Roman"/>
          <w:sz w:val="32"/>
          <w:szCs w:val="32"/>
        </w:rPr>
        <w:t>The concentration of chloride in plasma is</w:t>
      </w:r>
      <w:r>
        <w:rPr>
          <w:rFonts w:cs="Times New Roman"/>
          <w:sz w:val="32"/>
          <w:szCs w:val="32"/>
        </w:rPr>
        <w:t xml:space="preserve"> </w:t>
      </w:r>
      <w:r w:rsidRPr="00705928">
        <w:rPr>
          <w:rFonts w:cs="Times New Roman"/>
          <w:bCs/>
          <w:sz w:val="32"/>
          <w:szCs w:val="32"/>
        </w:rPr>
        <w:t>95–105 mEq/L</w:t>
      </w:r>
      <w:r w:rsidRPr="00705928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</w:t>
      </w:r>
      <w:r w:rsidRPr="00705928">
        <w:rPr>
          <w:rFonts w:cs="Times New Roman"/>
          <w:sz w:val="32"/>
          <w:szCs w:val="32"/>
        </w:rPr>
        <w:t>when the level is altered to be higher or lower results to toxicity</w:t>
      </w:r>
      <w:r>
        <w:rPr>
          <w:rFonts w:cs="Times New Roman"/>
          <w:sz w:val="32"/>
          <w:szCs w:val="32"/>
        </w:rPr>
        <w:t>.</w:t>
      </w:r>
    </w:p>
    <w:p w:rsidR="003E503E" w:rsidRDefault="003E503E" w:rsidP="003E503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Iron</w:t>
      </w:r>
    </w:p>
    <w:p w:rsidR="00E95ABF" w:rsidRPr="00E95ABF" w:rsidRDefault="003E503E" w:rsidP="00E95ABF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</w:t>
      </w:r>
      <w:r w:rsidR="00E95ABF">
        <w:rPr>
          <w:rFonts w:cs="Times New Roman"/>
          <w:sz w:val="32"/>
          <w:szCs w:val="32"/>
        </w:rPr>
        <w:t>This is a micromineral, a very essential mineral as i</w:t>
      </w:r>
      <w:r w:rsidR="00E95ABF" w:rsidRPr="00E95ABF">
        <w:rPr>
          <w:rFonts w:cs="Times New Roman"/>
          <w:sz w:val="32"/>
          <w:szCs w:val="32"/>
        </w:rPr>
        <w:t>t is</w:t>
      </w:r>
    </w:p>
    <w:p w:rsidR="003E503E" w:rsidRDefault="00E95ABF" w:rsidP="00E95ABF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E95ABF">
        <w:rPr>
          <w:rFonts w:cs="Times New Roman"/>
          <w:sz w:val="32"/>
          <w:szCs w:val="32"/>
        </w:rPr>
        <w:t>essential for many enzymes, including catalase, and is imp</w:t>
      </w:r>
      <w:r>
        <w:rPr>
          <w:rFonts w:cs="Times New Roman"/>
          <w:sz w:val="32"/>
          <w:szCs w:val="32"/>
        </w:rPr>
        <w:t xml:space="preserve">ortant for growth. Iron is also </w:t>
      </w:r>
      <w:r w:rsidRPr="00E95ABF">
        <w:rPr>
          <w:rFonts w:cs="Times New Roman"/>
          <w:sz w:val="32"/>
          <w:szCs w:val="32"/>
        </w:rPr>
        <w:t>required for a healthy immune syste</w:t>
      </w:r>
      <w:r>
        <w:rPr>
          <w:rFonts w:cs="Times New Roman"/>
          <w:sz w:val="32"/>
          <w:szCs w:val="32"/>
        </w:rPr>
        <w:t>m and for energy production</w:t>
      </w:r>
      <w:r w:rsidRPr="00E95ABF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</w:t>
      </w:r>
      <w:r w:rsidRPr="00E95ABF">
        <w:rPr>
          <w:rFonts w:cs="Times New Roman"/>
          <w:sz w:val="32"/>
          <w:szCs w:val="32"/>
        </w:rPr>
        <w:t>Iron as a constituent of haemoglobin, help</w:t>
      </w:r>
      <w:r w:rsidR="002E4264">
        <w:rPr>
          <w:rFonts w:cs="Times New Roman"/>
          <w:sz w:val="32"/>
          <w:szCs w:val="32"/>
        </w:rPr>
        <w:t>s in the transport of oxygen.</w:t>
      </w:r>
    </w:p>
    <w:p w:rsidR="002E4264" w:rsidRDefault="002E4264" w:rsidP="002E4264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2E4264">
        <w:rPr>
          <w:rFonts w:cs="Times New Roman"/>
          <w:b/>
          <w:sz w:val="32"/>
          <w:szCs w:val="32"/>
          <w:u w:val="single"/>
        </w:rPr>
        <w:t>Deficiency manifestations:</w:t>
      </w:r>
      <w:r w:rsidR="00C83646">
        <w:rPr>
          <w:rFonts w:cs="Times New Roman"/>
          <w:sz w:val="32"/>
          <w:szCs w:val="32"/>
        </w:rPr>
        <w:t xml:space="preserve"> </w:t>
      </w:r>
      <w:r w:rsidR="00C83646" w:rsidRPr="00C83646">
        <w:rPr>
          <w:rFonts w:cs="Times New Roman"/>
          <w:sz w:val="32"/>
          <w:szCs w:val="32"/>
        </w:rPr>
        <w:t>Microcytic anemia</w:t>
      </w:r>
    </w:p>
    <w:p w:rsidR="00C83646" w:rsidRDefault="00C83646" w:rsidP="002E4264">
      <w:pPr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  <w:u w:val="single"/>
        </w:rPr>
      </w:pPr>
      <w:r w:rsidRPr="00C83646">
        <w:rPr>
          <w:rFonts w:cs="Times New Roman"/>
          <w:b/>
          <w:sz w:val="32"/>
          <w:szCs w:val="32"/>
          <w:u w:val="single"/>
        </w:rPr>
        <w:t>Toxicity value of</w:t>
      </w:r>
      <w:r>
        <w:rPr>
          <w:rFonts w:cs="Times New Roman"/>
          <w:b/>
          <w:sz w:val="32"/>
          <w:szCs w:val="32"/>
          <w:u w:val="single"/>
        </w:rPr>
        <w:t xml:space="preserve"> Iron</w:t>
      </w:r>
    </w:p>
    <w:p w:rsidR="0023292E" w:rsidRPr="0023292E" w:rsidRDefault="0023292E" w:rsidP="0023292E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23292E">
        <w:rPr>
          <w:rFonts w:cs="Times New Roman"/>
          <w:sz w:val="32"/>
          <w:szCs w:val="32"/>
        </w:rPr>
        <w:t>Iron may accumulate in the body because of</w:t>
      </w:r>
    </w:p>
    <w:p w:rsidR="0023292E" w:rsidRPr="0023292E" w:rsidRDefault="0023292E" w:rsidP="0023292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23292E">
        <w:rPr>
          <w:rFonts w:cs="Times New Roman"/>
          <w:sz w:val="32"/>
          <w:szCs w:val="32"/>
        </w:rPr>
        <w:t>Iron therapy given in excessive amounts or for too long</w:t>
      </w:r>
    </w:p>
    <w:p w:rsidR="0023292E" w:rsidRPr="0023292E" w:rsidRDefault="0023292E" w:rsidP="0023292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23292E">
        <w:rPr>
          <w:rFonts w:cs="Times New Roman"/>
          <w:sz w:val="32"/>
          <w:szCs w:val="32"/>
        </w:rPr>
        <w:t>Repeated blood transfusions</w:t>
      </w:r>
    </w:p>
    <w:p w:rsidR="0023292E" w:rsidRPr="0023292E" w:rsidRDefault="0023292E" w:rsidP="0023292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23292E">
        <w:rPr>
          <w:rFonts w:cs="Times New Roman"/>
          <w:sz w:val="32"/>
          <w:szCs w:val="32"/>
        </w:rPr>
        <w:t>Chronic alcoholism</w:t>
      </w:r>
    </w:p>
    <w:p w:rsidR="0023292E" w:rsidRPr="0023292E" w:rsidRDefault="0023292E" w:rsidP="0023292E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23292E">
        <w:rPr>
          <w:rFonts w:cs="Times New Roman"/>
          <w:sz w:val="32"/>
          <w:szCs w:val="32"/>
        </w:rPr>
        <w:t>Overdose of iron</w:t>
      </w:r>
    </w:p>
    <w:p w:rsidR="0023292E" w:rsidRPr="0023292E" w:rsidRDefault="0023292E" w:rsidP="0023292E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</w:t>
      </w:r>
      <w:r w:rsidRPr="0023292E">
        <w:rPr>
          <w:rFonts w:cs="Times New Roman"/>
          <w:sz w:val="32"/>
          <w:szCs w:val="32"/>
        </w:rPr>
        <w:t>Iron overload can also result from an inherited iron overload disease (</w:t>
      </w:r>
      <w:hyperlink r:id="rId6" w:tgtFrame="_blank" w:history="1">
        <w:r w:rsidRPr="0023292E">
          <w:rPr>
            <w:rStyle w:val="Hyperlink"/>
            <w:rFonts w:cs="Times New Roman"/>
            <w:b/>
            <w:color w:val="auto"/>
            <w:sz w:val="32"/>
            <w:szCs w:val="32"/>
          </w:rPr>
          <w:t>hemochromatosis</w:t>
        </w:r>
      </w:hyperlink>
      <w:r w:rsidRPr="0023292E">
        <w:rPr>
          <w:rFonts w:cs="Times New Roman"/>
          <w:sz w:val="32"/>
          <w:szCs w:val="32"/>
        </w:rPr>
        <w:t>), a potentially fatal but easily treatable genetic disorder in which too mu</w:t>
      </w:r>
      <w:r>
        <w:rPr>
          <w:rFonts w:cs="Times New Roman"/>
          <w:sz w:val="32"/>
          <w:szCs w:val="32"/>
        </w:rPr>
        <w:t>ch iron is absorbed.</w:t>
      </w:r>
    </w:p>
    <w:p w:rsidR="0023292E" w:rsidRPr="0023292E" w:rsidRDefault="0023292E" w:rsidP="0023292E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 w:rsidRPr="0023292E">
        <w:rPr>
          <w:rFonts w:cs="Times New Roman"/>
          <w:sz w:val="32"/>
          <w:szCs w:val="32"/>
        </w:rPr>
        <w:t xml:space="preserve">An </w:t>
      </w:r>
      <w:hyperlink r:id="rId7" w:tgtFrame="_blank" w:history="1">
        <w:r w:rsidRPr="0023292E">
          <w:rPr>
            <w:rStyle w:val="Hyperlink"/>
            <w:rFonts w:cs="Times New Roman"/>
            <w:color w:val="auto"/>
            <w:sz w:val="32"/>
            <w:szCs w:val="32"/>
            <w:u w:val="none"/>
          </w:rPr>
          <w:t>overdose of iron</w:t>
        </w:r>
      </w:hyperlink>
      <w:r w:rsidRPr="0023292E">
        <w:rPr>
          <w:rFonts w:cs="Times New Roman"/>
          <w:sz w:val="32"/>
          <w:szCs w:val="32"/>
        </w:rPr>
        <w:t xml:space="preserve"> is toxic, causing vomiting, diarrhea, and damage to the intestine and other organs.</w:t>
      </w:r>
      <w:r>
        <w:rPr>
          <w:rFonts w:cs="Times New Roman"/>
          <w:sz w:val="32"/>
          <w:szCs w:val="32"/>
        </w:rPr>
        <w:t xml:space="preserve"> The </w:t>
      </w:r>
      <w:r w:rsidRPr="0023292E">
        <w:rPr>
          <w:rFonts w:cs="Times New Roman"/>
          <w:sz w:val="32"/>
          <w:szCs w:val="32"/>
        </w:rPr>
        <w:t>tolerable</w:t>
      </w:r>
      <w:r>
        <w:rPr>
          <w:rFonts w:cs="Times New Roman"/>
          <w:sz w:val="32"/>
          <w:szCs w:val="32"/>
        </w:rPr>
        <w:t xml:space="preserve"> uptake level is </w:t>
      </w:r>
      <w:r w:rsidRPr="0023292E">
        <w:rPr>
          <w:rFonts w:cs="Times New Roman"/>
          <w:sz w:val="32"/>
          <w:szCs w:val="32"/>
        </w:rPr>
        <w:t>45</w:t>
      </w:r>
      <w:r>
        <w:rPr>
          <w:rFonts w:cs="Times New Roman"/>
          <w:sz w:val="32"/>
          <w:szCs w:val="32"/>
        </w:rPr>
        <w:t xml:space="preserve">mg so when higher could result to the complications above. </w:t>
      </w:r>
    </w:p>
    <w:p w:rsidR="00C83646" w:rsidRPr="00C83646" w:rsidRDefault="00C83646" w:rsidP="002E4264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</w:p>
    <w:p w:rsidR="002E4264" w:rsidRPr="003E503E" w:rsidRDefault="002E4264" w:rsidP="00E95ABF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</w:p>
    <w:sectPr w:rsidR="002E4264" w:rsidRPr="003E5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E99"/>
    <w:multiLevelType w:val="hybridMultilevel"/>
    <w:tmpl w:val="A59826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FF6"/>
    <w:multiLevelType w:val="multilevel"/>
    <w:tmpl w:val="F89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A2616"/>
    <w:multiLevelType w:val="hybridMultilevel"/>
    <w:tmpl w:val="BB1A44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45CC"/>
    <w:multiLevelType w:val="hybridMultilevel"/>
    <w:tmpl w:val="46886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84"/>
    <w:rsid w:val="00020132"/>
    <w:rsid w:val="00020E06"/>
    <w:rsid w:val="000251D9"/>
    <w:rsid w:val="00073128"/>
    <w:rsid w:val="0008306A"/>
    <w:rsid w:val="000F0E1B"/>
    <w:rsid w:val="001212D8"/>
    <w:rsid w:val="001526A6"/>
    <w:rsid w:val="00154BF2"/>
    <w:rsid w:val="00161E3E"/>
    <w:rsid w:val="0023292E"/>
    <w:rsid w:val="002652C3"/>
    <w:rsid w:val="002E4264"/>
    <w:rsid w:val="00341B48"/>
    <w:rsid w:val="003C46AE"/>
    <w:rsid w:val="003E2262"/>
    <w:rsid w:val="003E503E"/>
    <w:rsid w:val="004003D8"/>
    <w:rsid w:val="004A568D"/>
    <w:rsid w:val="004E7937"/>
    <w:rsid w:val="006B51C0"/>
    <w:rsid w:val="00705928"/>
    <w:rsid w:val="008B13C9"/>
    <w:rsid w:val="008E0C03"/>
    <w:rsid w:val="009A5F3B"/>
    <w:rsid w:val="00AB6D90"/>
    <w:rsid w:val="00B03097"/>
    <w:rsid w:val="00B62FD3"/>
    <w:rsid w:val="00BF5F93"/>
    <w:rsid w:val="00C83646"/>
    <w:rsid w:val="00D05467"/>
    <w:rsid w:val="00DA2189"/>
    <w:rsid w:val="00DE662F"/>
    <w:rsid w:val="00E3019A"/>
    <w:rsid w:val="00E41E8E"/>
    <w:rsid w:val="00E95ABF"/>
    <w:rsid w:val="00EB3F7A"/>
    <w:rsid w:val="00EC4B3E"/>
    <w:rsid w:val="00EC4F84"/>
    <w:rsid w:val="00F101BF"/>
    <w:rsid w:val="00F26DFD"/>
    <w:rsid w:val="00F541D1"/>
    <w:rsid w:val="00F93B23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sdmanuals.com/professional/injuries-poisoning/poisoning/iron-poiso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professional/hematology-and-oncology/iron-overload/hereditary-hemochromatos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39</cp:revision>
  <dcterms:created xsi:type="dcterms:W3CDTF">2020-05-04T20:14:00Z</dcterms:created>
  <dcterms:modified xsi:type="dcterms:W3CDTF">2020-05-06T22:09:00Z</dcterms:modified>
</cp:coreProperties>
</file>