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DA" w:rsidRDefault="003B11DA">
      <w:r>
        <w:t xml:space="preserve">OWOPE MAYOWA MICHELLE </w:t>
      </w:r>
    </w:p>
    <w:p w:rsidR="003B11DA" w:rsidRDefault="003B11DA">
      <w:r>
        <w:t>17/MHS01/279</w:t>
      </w:r>
    </w:p>
    <w:p w:rsidR="003B11DA" w:rsidRDefault="003B11DA">
      <w:r>
        <w:t xml:space="preserve">MEDICINE AND SURGERY </w:t>
      </w:r>
    </w:p>
    <w:p w:rsidR="003B11DA" w:rsidRDefault="003B11DA">
      <w:r>
        <w:t xml:space="preserve">BCH 313 </w:t>
      </w:r>
    </w:p>
    <w:p w:rsidR="003B11DA" w:rsidRPr="00F36B61" w:rsidRDefault="003B11DA">
      <w:pPr>
        <w:rPr>
          <w:u w:val="single"/>
        </w:rPr>
      </w:pPr>
      <w:r w:rsidRPr="00F36B61">
        <w:rPr>
          <w:u w:val="single"/>
        </w:rPr>
        <w:t>ASSIGNMENT TITLE: DIABETES, OBESITY AND CANCER</w:t>
      </w:r>
    </w:p>
    <w:p w:rsidR="003B11DA" w:rsidRDefault="003B11DA"/>
    <w:p w:rsidR="00F36B61" w:rsidRDefault="007C63DF" w:rsidP="007C63DF">
      <w:r>
        <w:rPr>
          <w:u w:val="single"/>
        </w:rPr>
        <w:t xml:space="preserve">1.) </w:t>
      </w:r>
      <w:r w:rsidR="00E4309D">
        <w:rPr>
          <w:u w:val="single"/>
        </w:rPr>
        <w:t>WHAT DO</w:t>
      </w:r>
      <w:r w:rsidR="00F36B61" w:rsidRPr="007C63DF">
        <w:rPr>
          <w:u w:val="single"/>
        </w:rPr>
        <w:t xml:space="preserve"> YOU UNDERSTAND BY PRIMARY OR SIMPLE OBESITY</w:t>
      </w:r>
    </w:p>
    <w:p w:rsidR="00772A45" w:rsidRDefault="003B1148">
      <w:r w:rsidRPr="003B1148">
        <w:t>Obesity is a </w:t>
      </w:r>
      <w:hyperlink r:id="rId5" w:tooltip="Disease" w:history="1">
        <w:r w:rsidRPr="003B1148">
          <w:rPr>
            <w:rStyle w:val="Hyperlink"/>
          </w:rPr>
          <w:t>medical condition</w:t>
        </w:r>
      </w:hyperlink>
      <w:r w:rsidRPr="003B1148">
        <w:t> in which excess </w:t>
      </w:r>
      <w:hyperlink r:id="rId6" w:tooltip="Adipose tissue" w:history="1">
        <w:r w:rsidRPr="003B1148">
          <w:rPr>
            <w:rStyle w:val="Hyperlink"/>
          </w:rPr>
          <w:t>body fat</w:t>
        </w:r>
      </w:hyperlink>
      <w:r w:rsidRPr="003B1148">
        <w:t> has accumulated to the extent that it may have an adverse effect on health.</w:t>
      </w:r>
      <w:hyperlink r:id="rId7" w:anchor="cite_note-WHO_2000_p.6-20" w:history="1">
        <w:r w:rsidRPr="00F36B61">
          <w:rPr>
            <w:rStyle w:val="Hyperlink"/>
            <w:vertAlign w:val="superscript"/>
          </w:rPr>
          <w:t>[20]</w:t>
        </w:r>
      </w:hyperlink>
      <w:r w:rsidRPr="003B1148">
        <w:t> It is defined by </w:t>
      </w:r>
      <w:hyperlink r:id="rId8" w:tooltip="Body mass index" w:history="1">
        <w:r w:rsidRPr="003B1148">
          <w:rPr>
            <w:rStyle w:val="Hyperlink"/>
          </w:rPr>
          <w:t>body mass index (BMI)</w:t>
        </w:r>
      </w:hyperlink>
      <w:r w:rsidRPr="003B1148">
        <w:t> and further evaluated in terms of fat distribution via the </w:t>
      </w:r>
      <w:hyperlink r:id="rId9" w:tooltip="Waist–hip ratio" w:history="1">
        <w:r w:rsidRPr="003B1148">
          <w:rPr>
            <w:rStyle w:val="Hyperlink"/>
          </w:rPr>
          <w:t>waist–hip ratio</w:t>
        </w:r>
      </w:hyperlink>
      <w:r w:rsidRPr="003B1148">
        <w:t> and total cardiovascular risk factors</w:t>
      </w:r>
      <w:r w:rsidR="00F36B61">
        <w:t xml:space="preserve">. </w:t>
      </w:r>
      <w:r w:rsidR="00772A45" w:rsidRPr="00772A45">
        <w:t xml:space="preserve">Simple obesity is characterized by a normal or increased growth rate with an acceleration of </w:t>
      </w:r>
      <w:r w:rsidR="00F36B61">
        <w:t xml:space="preserve">bone age maturation. </w:t>
      </w:r>
      <w:r w:rsidR="00772A45" w:rsidRPr="00772A45">
        <w:t>Despite normal growth, simple obesity is characterized by a reduced GH secretion evaluated by standar</w:t>
      </w:r>
      <w:r w:rsidR="00F36B61">
        <w:t>d provocative tests</w:t>
      </w:r>
      <w:r w:rsidR="00772A45" w:rsidRPr="00772A45">
        <w:t>.</w:t>
      </w:r>
      <w:r w:rsidR="00772A45" w:rsidRPr="00772A45">
        <w:rPr>
          <w:rFonts w:ascii="Arial" w:hAnsi="Arial" w:cs="Arial"/>
          <w:color w:val="202122"/>
          <w:sz w:val="21"/>
          <w:szCs w:val="21"/>
          <w:shd w:val="clear" w:color="auto" w:fill="FFFFFF"/>
        </w:rPr>
        <w:t xml:space="preserve"> </w:t>
      </w:r>
      <w:r w:rsidR="00F36B61">
        <w:t> T</w:t>
      </w:r>
      <w:r w:rsidR="00772A45" w:rsidRPr="00772A45">
        <w:t>he range 25–30 </w:t>
      </w:r>
      <w:hyperlink r:id="rId10" w:tooltip="Kilogram" w:history="1">
        <w:r w:rsidR="00772A45" w:rsidRPr="00772A45">
          <w:rPr>
            <w:rStyle w:val="Hyperlink"/>
          </w:rPr>
          <w:t>kg</w:t>
        </w:r>
      </w:hyperlink>
      <w:r w:rsidR="00772A45" w:rsidRPr="00772A45">
        <w:t>/</w:t>
      </w:r>
      <w:hyperlink r:id="rId11" w:tooltip="Square metre" w:history="1">
        <w:r w:rsidR="00772A45" w:rsidRPr="00772A45">
          <w:rPr>
            <w:rStyle w:val="Hyperlink"/>
          </w:rPr>
          <w:t>m</w:t>
        </w:r>
        <w:r w:rsidR="00772A45" w:rsidRPr="00772A45">
          <w:rPr>
            <w:rStyle w:val="Hyperlink"/>
            <w:vertAlign w:val="superscript"/>
          </w:rPr>
          <w:t>2</w:t>
        </w:r>
      </w:hyperlink>
      <w:r w:rsidR="00772A45" w:rsidRPr="00772A45">
        <w:t> is defined as </w:t>
      </w:r>
      <w:hyperlink r:id="rId12" w:tooltip="Overweight" w:history="1">
        <w:r w:rsidR="00772A45" w:rsidRPr="00772A45">
          <w:rPr>
            <w:rStyle w:val="Hyperlink"/>
          </w:rPr>
          <w:t>overweight</w:t>
        </w:r>
      </w:hyperlink>
      <w:r w:rsidR="00772A45" w:rsidRPr="00772A45">
        <w:t>.</w:t>
      </w:r>
      <w:hyperlink r:id="rId13" w:anchor="cite_note-WHO2015-1" w:history="1">
        <w:r w:rsidR="00772A45" w:rsidRPr="00772A45">
          <w:rPr>
            <w:rStyle w:val="Hyperlink"/>
            <w:vertAlign w:val="superscript"/>
          </w:rPr>
          <w:t>[1]</w:t>
        </w:r>
      </w:hyperlink>
      <w:r w:rsidR="00772A45" w:rsidRPr="00772A45">
        <w:t> Some </w:t>
      </w:r>
      <w:hyperlink r:id="rId14" w:tooltip="East Asia" w:history="1">
        <w:r w:rsidR="00772A45" w:rsidRPr="00772A45">
          <w:rPr>
            <w:rStyle w:val="Hyperlink"/>
          </w:rPr>
          <w:t>East Asian</w:t>
        </w:r>
      </w:hyperlink>
      <w:r w:rsidR="00772A45" w:rsidRPr="00772A45">
        <w:t> countries use lower values</w:t>
      </w:r>
    </w:p>
    <w:tbl>
      <w:tblPr>
        <w:tblW w:w="3274"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12"/>
        <w:gridCol w:w="752"/>
        <w:gridCol w:w="1810"/>
      </w:tblGrid>
      <w:tr w:rsidR="00772A45" w:rsidRPr="00772A45" w:rsidTr="007C63DF">
        <w:trPr>
          <w:trHeight w:val="417"/>
        </w:trPr>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72A45" w:rsidRPr="00772A45" w:rsidRDefault="00772A45" w:rsidP="00772A45">
            <w:pPr>
              <w:tabs>
                <w:tab w:val="left" w:pos="3405"/>
              </w:tabs>
              <w:rPr>
                <w:b/>
                <w:bCs/>
              </w:rPr>
            </w:pPr>
            <w:r w:rsidRPr="00772A45">
              <w:rPr>
                <w:b/>
                <w:bCs/>
              </w:rPr>
              <w:t>BMI (kg/m</w:t>
            </w:r>
            <w:r w:rsidRPr="00772A45">
              <w:rPr>
                <w:b/>
                <w:bCs/>
                <w:vertAlign w:val="superscript"/>
              </w:rPr>
              <w:t>2</w:t>
            </w:r>
            <w:r w:rsidRPr="00772A45">
              <w:rPr>
                <w:b/>
                <w:bCs/>
              </w:rPr>
              <w:t>)</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rsidR="00772A45" w:rsidRPr="00772A45" w:rsidRDefault="00772A45" w:rsidP="00772A45">
            <w:pPr>
              <w:tabs>
                <w:tab w:val="left" w:pos="3405"/>
              </w:tabs>
              <w:rPr>
                <w:b/>
                <w:bCs/>
              </w:rPr>
            </w:pPr>
            <w:r w:rsidRPr="00772A45">
              <w:rPr>
                <w:b/>
                <w:bCs/>
              </w:rPr>
              <w:t>Classification</w:t>
            </w:r>
            <w:hyperlink r:id="rId15" w:anchor="cite_note-19" w:history="1">
              <w:r w:rsidRPr="00772A45">
                <w:rPr>
                  <w:rStyle w:val="Hyperlink"/>
                  <w:vertAlign w:val="superscript"/>
                </w:rPr>
                <w:t>[19]</w:t>
              </w:r>
            </w:hyperlink>
          </w:p>
        </w:tc>
      </w:tr>
      <w:tr w:rsidR="00772A45" w:rsidRPr="00772A45" w:rsidTr="007C63DF">
        <w:trPr>
          <w:trHeight w:val="431"/>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72A45" w:rsidRPr="00772A45" w:rsidRDefault="00772A45" w:rsidP="00772A45">
            <w:pPr>
              <w:tabs>
                <w:tab w:val="left" w:pos="3405"/>
              </w:tabs>
              <w:rPr>
                <w:b/>
                <w:bCs/>
              </w:rPr>
            </w:pPr>
            <w:r w:rsidRPr="00772A45">
              <w:rPr>
                <w:b/>
                <w:bCs/>
              </w:rPr>
              <w:t>from</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72A45" w:rsidRPr="00772A45" w:rsidRDefault="00772A45" w:rsidP="00772A45">
            <w:pPr>
              <w:tabs>
                <w:tab w:val="left" w:pos="3405"/>
              </w:tabs>
              <w:rPr>
                <w:b/>
                <w:bCs/>
              </w:rPr>
            </w:pPr>
            <w:r w:rsidRPr="00772A45">
              <w:rPr>
                <w:b/>
                <w:bCs/>
              </w:rPr>
              <w:t>up to</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772A45" w:rsidRPr="00772A45" w:rsidRDefault="00772A45" w:rsidP="00772A45">
            <w:pPr>
              <w:tabs>
                <w:tab w:val="left" w:pos="3405"/>
              </w:tabs>
              <w:rPr>
                <w:b/>
                <w:bCs/>
              </w:rPr>
            </w:pPr>
          </w:p>
        </w:tc>
      </w:tr>
      <w:tr w:rsidR="00772A45" w:rsidRPr="00772A45" w:rsidTr="007C63DF">
        <w:trPr>
          <w:trHeight w:val="41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72A45" w:rsidP="00772A45">
            <w:pPr>
              <w:tabs>
                <w:tab w:val="left" w:pos="3405"/>
              </w:tabs>
              <w:rPr>
                <w:b/>
                <w:bCs/>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72A45" w:rsidP="00772A45">
            <w:pPr>
              <w:tabs>
                <w:tab w:val="left" w:pos="3405"/>
              </w:tabs>
            </w:pPr>
            <w:r w:rsidRPr="00772A45">
              <w:t>18.5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72A45" w:rsidP="00772A45">
            <w:pPr>
              <w:tabs>
                <w:tab w:val="left" w:pos="3405"/>
              </w:tabs>
            </w:pPr>
            <w:r w:rsidRPr="00772A45">
              <w:t>underweight</w:t>
            </w:r>
          </w:p>
        </w:tc>
      </w:tr>
      <w:tr w:rsidR="00772A45" w:rsidRPr="00772A45" w:rsidTr="007C63DF">
        <w:trPr>
          <w:trHeight w:val="43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72A45" w:rsidP="00772A45">
            <w:pPr>
              <w:tabs>
                <w:tab w:val="left" w:pos="3405"/>
              </w:tabs>
            </w:pPr>
            <w:r w:rsidRPr="00772A45">
              <w:t>18.5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72A45" w:rsidP="00772A45">
            <w:pPr>
              <w:tabs>
                <w:tab w:val="left" w:pos="3405"/>
              </w:tabs>
            </w:pPr>
            <w:r w:rsidRPr="00772A45">
              <w:t>25.0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72A45" w:rsidP="00772A45">
            <w:pPr>
              <w:tabs>
                <w:tab w:val="left" w:pos="3405"/>
              </w:tabs>
            </w:pPr>
            <w:r w:rsidRPr="00772A45">
              <w:t>normal weight</w:t>
            </w:r>
          </w:p>
        </w:tc>
      </w:tr>
      <w:tr w:rsidR="00772A45" w:rsidRPr="00772A45" w:rsidTr="007C63DF">
        <w:trPr>
          <w:trHeight w:val="41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72A45" w:rsidP="00772A45">
            <w:pPr>
              <w:tabs>
                <w:tab w:val="left" w:pos="3405"/>
              </w:tabs>
            </w:pPr>
            <w:r w:rsidRPr="00772A45">
              <w:t>25.0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72A45" w:rsidP="00772A45">
            <w:pPr>
              <w:tabs>
                <w:tab w:val="left" w:pos="3405"/>
              </w:tabs>
            </w:pPr>
            <w:r w:rsidRPr="00772A45">
              <w:t>30.0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C63DF" w:rsidP="00772A45">
            <w:pPr>
              <w:tabs>
                <w:tab w:val="left" w:pos="3405"/>
              </w:tabs>
            </w:pPr>
            <w:r w:rsidRPr="00772A45">
              <w:t>O</w:t>
            </w:r>
            <w:r w:rsidR="00772A45" w:rsidRPr="00772A45">
              <w:t>verweight</w:t>
            </w:r>
          </w:p>
        </w:tc>
      </w:tr>
      <w:tr w:rsidR="00772A45" w:rsidRPr="00772A45" w:rsidTr="007C63DF">
        <w:trPr>
          <w:trHeight w:val="41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72A45" w:rsidP="00772A45">
            <w:pPr>
              <w:tabs>
                <w:tab w:val="left" w:pos="3405"/>
              </w:tabs>
            </w:pPr>
            <w:r w:rsidRPr="00772A45">
              <w:t>30.0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72A45" w:rsidP="00772A45">
            <w:pPr>
              <w:tabs>
                <w:tab w:val="left" w:pos="3405"/>
              </w:tabs>
            </w:pPr>
            <w:r w:rsidRPr="00772A45">
              <w:t>35.0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72A45" w:rsidP="00772A45">
            <w:pPr>
              <w:tabs>
                <w:tab w:val="left" w:pos="3405"/>
              </w:tabs>
            </w:pPr>
            <w:r w:rsidRPr="00772A45">
              <w:t>class I obesity</w:t>
            </w:r>
          </w:p>
        </w:tc>
      </w:tr>
      <w:tr w:rsidR="00772A45" w:rsidRPr="00772A45" w:rsidTr="007C63DF">
        <w:trPr>
          <w:trHeight w:val="43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72A45" w:rsidP="00772A45">
            <w:pPr>
              <w:tabs>
                <w:tab w:val="left" w:pos="3405"/>
              </w:tabs>
            </w:pPr>
            <w:r w:rsidRPr="00772A45">
              <w:t>35.0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72A45" w:rsidP="00772A45">
            <w:pPr>
              <w:tabs>
                <w:tab w:val="left" w:pos="3405"/>
              </w:tabs>
            </w:pPr>
            <w:r w:rsidRPr="00772A45">
              <w:t>40.0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72A45" w:rsidP="00772A45">
            <w:pPr>
              <w:tabs>
                <w:tab w:val="left" w:pos="3405"/>
              </w:tabs>
            </w:pPr>
            <w:r w:rsidRPr="00772A45">
              <w:t>class II obesity</w:t>
            </w:r>
          </w:p>
        </w:tc>
      </w:tr>
      <w:tr w:rsidR="00772A45" w:rsidRPr="00772A45" w:rsidTr="007C63DF">
        <w:trPr>
          <w:trHeight w:val="417"/>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72A45" w:rsidP="00772A45">
            <w:pPr>
              <w:tabs>
                <w:tab w:val="left" w:pos="3405"/>
              </w:tabs>
            </w:pPr>
            <w:r w:rsidRPr="00772A45">
              <w:t>40.0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72A45" w:rsidP="00772A45">
            <w:pPr>
              <w:tabs>
                <w:tab w:val="left" w:pos="3405"/>
              </w:tabs>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72A45" w:rsidRPr="00772A45" w:rsidRDefault="007C63DF" w:rsidP="00772A45">
            <w:pPr>
              <w:tabs>
                <w:tab w:val="left" w:pos="3405"/>
              </w:tabs>
            </w:pPr>
            <w:r>
              <w:t>class III obesity</w:t>
            </w:r>
          </w:p>
        </w:tc>
      </w:tr>
    </w:tbl>
    <w:p w:rsidR="007C63DF" w:rsidRDefault="007C63DF" w:rsidP="00772A45">
      <w:pPr>
        <w:tabs>
          <w:tab w:val="left" w:pos="3405"/>
        </w:tabs>
      </w:pPr>
      <w:r>
        <w:t>Class I obesity is simple obesity.</w:t>
      </w:r>
    </w:p>
    <w:p w:rsidR="007C63DF" w:rsidRDefault="007C63DF" w:rsidP="007C63DF">
      <w:pPr>
        <w:tabs>
          <w:tab w:val="left" w:pos="3405"/>
        </w:tabs>
        <w:rPr>
          <w:u w:val="single"/>
        </w:rPr>
      </w:pPr>
      <w:r>
        <w:t>2</w:t>
      </w:r>
      <w:r w:rsidRPr="007C63DF">
        <w:t>.)</w:t>
      </w:r>
      <w:r>
        <w:t xml:space="preserve"> </w:t>
      </w:r>
      <w:r w:rsidRPr="007C63DF">
        <w:rPr>
          <w:u w:val="single"/>
        </w:rPr>
        <w:t>HOW DOES CONGENITAL SYNDROME AND</w:t>
      </w:r>
      <w:r>
        <w:rPr>
          <w:u w:val="single"/>
        </w:rPr>
        <w:t xml:space="preserve"> </w:t>
      </w:r>
      <w:r w:rsidRPr="007C63DF">
        <w:rPr>
          <w:u w:val="single"/>
        </w:rPr>
        <w:t>DRUG THERAPY AFFECT OBESITY</w:t>
      </w:r>
    </w:p>
    <w:p w:rsidR="007C63DF" w:rsidRPr="007C63DF" w:rsidRDefault="007C63DF" w:rsidP="007C63DF">
      <w:pPr>
        <w:numPr>
          <w:ilvl w:val="0"/>
          <w:numId w:val="1"/>
        </w:numPr>
        <w:tabs>
          <w:tab w:val="left" w:pos="3405"/>
        </w:tabs>
      </w:pPr>
      <w:r w:rsidRPr="007C63DF">
        <w:t>Obesity is common in children with congenital and acqui</w:t>
      </w:r>
      <w:r>
        <w:t>red heart disease</w:t>
      </w:r>
      <w:r w:rsidRPr="007C63DF">
        <w:t>. Healthy-lifestyle counseling and routine exercise in children with heart disease may be underemphasized</w:t>
      </w:r>
      <w:r>
        <w:t xml:space="preserve">. </w:t>
      </w:r>
      <w:r w:rsidRPr="007C63DF">
        <w:t>Children who have u Obesity during childhood can have a harmful effect on the body in a variety of ways. Children who have obesity are more likely to have</w:t>
      </w:r>
      <w:r w:rsidR="00AB349B">
        <w:t xml:space="preserve"> u</w:t>
      </w:r>
      <w:r w:rsidR="00AB349B" w:rsidRPr="00AB349B">
        <w:t>nhealthy lifestyles are predisposed to develop hypertension, dyslipidemia and other complications</w:t>
      </w:r>
    </w:p>
    <w:p w:rsidR="007C63DF" w:rsidRPr="007C63DF" w:rsidRDefault="007C63DF" w:rsidP="007C63DF">
      <w:pPr>
        <w:numPr>
          <w:ilvl w:val="1"/>
          <w:numId w:val="1"/>
        </w:numPr>
        <w:tabs>
          <w:tab w:val="left" w:pos="3405"/>
        </w:tabs>
      </w:pPr>
      <w:r w:rsidRPr="007C63DF">
        <w:t>High blood pressure and high cholesterol, which are risk factors for cardiovascular disease (CVD).</w:t>
      </w:r>
    </w:p>
    <w:p w:rsidR="007C63DF" w:rsidRPr="007C63DF" w:rsidRDefault="007C63DF" w:rsidP="007C63DF">
      <w:pPr>
        <w:numPr>
          <w:ilvl w:val="1"/>
          <w:numId w:val="1"/>
        </w:numPr>
        <w:tabs>
          <w:tab w:val="left" w:pos="3405"/>
        </w:tabs>
      </w:pPr>
      <w:r w:rsidRPr="007C63DF">
        <w:lastRenderedPageBreak/>
        <w:t>Increased risk of impaired glucose tolerance, insulin resistance, and type 2 diabetes.</w:t>
      </w:r>
    </w:p>
    <w:p w:rsidR="007C63DF" w:rsidRPr="007C63DF" w:rsidRDefault="007C63DF" w:rsidP="007C63DF">
      <w:pPr>
        <w:numPr>
          <w:ilvl w:val="1"/>
          <w:numId w:val="1"/>
        </w:numPr>
        <w:tabs>
          <w:tab w:val="left" w:pos="3405"/>
        </w:tabs>
      </w:pPr>
      <w:r w:rsidRPr="007C63DF">
        <w:t>Breathing problems, such as asthma and sleep apnea.</w:t>
      </w:r>
    </w:p>
    <w:p w:rsidR="007C63DF" w:rsidRPr="007C63DF" w:rsidRDefault="007C63DF" w:rsidP="007C63DF">
      <w:pPr>
        <w:numPr>
          <w:ilvl w:val="1"/>
          <w:numId w:val="1"/>
        </w:numPr>
        <w:tabs>
          <w:tab w:val="left" w:pos="3405"/>
        </w:tabs>
      </w:pPr>
      <w:r w:rsidRPr="007C63DF">
        <w:t>Joint problems and musculoskeletal discomfort.</w:t>
      </w:r>
    </w:p>
    <w:p w:rsidR="007C63DF" w:rsidRPr="007C63DF" w:rsidRDefault="007C63DF" w:rsidP="007C63DF">
      <w:pPr>
        <w:numPr>
          <w:ilvl w:val="1"/>
          <w:numId w:val="1"/>
        </w:numPr>
        <w:tabs>
          <w:tab w:val="left" w:pos="3405"/>
        </w:tabs>
      </w:pPr>
      <w:r w:rsidRPr="007C63DF">
        <w:t>Fatty liver disease, gallstones, and gastro-esophageal reflux (i.e., heartburn).</w:t>
      </w:r>
    </w:p>
    <w:p w:rsidR="00AB349B" w:rsidRDefault="00AB349B" w:rsidP="00772A45">
      <w:pPr>
        <w:tabs>
          <w:tab w:val="left" w:pos="3405"/>
        </w:tabs>
      </w:pPr>
      <w:r>
        <w:t xml:space="preserve">   </w:t>
      </w:r>
      <w:r w:rsidR="00F2463F" w:rsidRPr="00F2463F">
        <w:t>Pharmacotherapy is a second step in the treatment of obesity, approved only when weight loss targets were not reached through lifestyle intervention. During the history of antiobesity drugs, many of them were withdrawn because of their side effects. Various guidelines recommend prescribing drug therapy for obesity through consideration of the potential benefits and limitations. Orlistat deactivates intestinal lipase and inhibits intestinal fat lipolysis. It is actually the only drug on the European market approved for the trea</w:t>
      </w:r>
      <w:r>
        <w:t>tment of obesity</w:t>
      </w:r>
      <w:r w:rsidR="006A40CA" w:rsidRPr="006A40CA">
        <w:t>.</w:t>
      </w:r>
    </w:p>
    <w:p w:rsidR="0093071D" w:rsidRDefault="006A40CA" w:rsidP="00AB349B">
      <w:pPr>
        <w:tabs>
          <w:tab w:val="left" w:pos="3405"/>
        </w:tabs>
      </w:pPr>
      <w:r w:rsidRPr="006A40CA">
        <w:rPr>
          <w:rFonts w:ascii="Arial" w:hAnsi="Arial" w:cs="Arial"/>
          <w:color w:val="212B32"/>
          <w:sz w:val="29"/>
          <w:szCs w:val="29"/>
          <w:shd w:val="clear" w:color="auto" w:fill="F0F4F5"/>
        </w:rPr>
        <w:t xml:space="preserve"> </w:t>
      </w:r>
      <w:r w:rsidRPr="006A40CA">
        <w:t>Patients may have to be prescribed higher doses of antibiotics because of rising rates of obesity,” BBC News has reported.</w:t>
      </w:r>
      <w:r w:rsidRPr="006A40CA">
        <w:rPr>
          <w:rFonts w:ascii="Arial" w:hAnsi="Arial" w:cs="Arial"/>
          <w:color w:val="000000"/>
          <w:sz w:val="20"/>
          <w:szCs w:val="20"/>
          <w:shd w:val="clear" w:color="auto" w:fill="FFFFFF"/>
        </w:rPr>
        <w:t xml:space="preserve"> </w:t>
      </w:r>
      <w:r w:rsidRPr="006A40CA">
        <w:t>In the obese, modifications in body constitution (higher percentage of fat and lower percentage of lean tissue and water) can affect drug distribution in the tissues. For slightly liposoluble molecules (e.g., digoxin, antipyrine), the equilibrium distribution volume (V), total and per kilogram weight, is significantly less than that of control subjects. With lipophilic drugs (e.g., barbiturates, benzodiazepines), this parameter is significantly increased, explaining the prolongation of the plasma elimination half-life.</w:t>
      </w:r>
      <w:r w:rsidRPr="006A40CA">
        <w:rPr>
          <w:rFonts w:ascii="Arial" w:hAnsi="Arial" w:cs="Arial"/>
          <w:color w:val="000000"/>
          <w:sz w:val="20"/>
          <w:szCs w:val="20"/>
          <w:shd w:val="clear" w:color="auto" w:fill="FFFFFF"/>
        </w:rPr>
        <w:t xml:space="preserve"> </w:t>
      </w:r>
      <w:r w:rsidRPr="006A40CA">
        <w:t>The other main factors involved in drug diffusion in the tissues are binding to plasma and tissue proteins, and regional blood flow.</w:t>
      </w:r>
    </w:p>
    <w:p w:rsidR="00AB349B" w:rsidRDefault="00AB349B" w:rsidP="00AB349B">
      <w:pPr>
        <w:tabs>
          <w:tab w:val="left" w:pos="3405"/>
        </w:tabs>
      </w:pPr>
    </w:p>
    <w:p w:rsidR="00AB349B" w:rsidRDefault="00AB349B" w:rsidP="00AB349B">
      <w:pPr>
        <w:tabs>
          <w:tab w:val="left" w:pos="3405"/>
        </w:tabs>
        <w:rPr>
          <w:u w:val="single"/>
        </w:rPr>
      </w:pPr>
      <w:r>
        <w:t>3.)</w:t>
      </w:r>
      <w:r>
        <w:rPr>
          <w:u w:val="single"/>
        </w:rPr>
        <w:t>AETIOLOGY OF CANCEFR AND ITS MOLECULAR BIOLOGY</w:t>
      </w:r>
    </w:p>
    <w:p w:rsidR="005F2C14" w:rsidRDefault="005F2C14" w:rsidP="00AB349B">
      <w:pPr>
        <w:tabs>
          <w:tab w:val="left" w:pos="3405"/>
        </w:tabs>
      </w:pPr>
      <w:r>
        <w:t xml:space="preserve">Cancer arises from factors within the cells and external factors within the environment. </w:t>
      </w:r>
      <w:proofErr w:type="spellStart"/>
      <w:r>
        <w:t>E.g</w:t>
      </w:r>
      <w:proofErr w:type="spellEnd"/>
      <w:r>
        <w:t xml:space="preserve"> Inherited mutations and mutations due to the environment. It is multifactorial: physical,</w:t>
      </w:r>
      <w:r w:rsidR="003F4FE3">
        <w:t xml:space="preserve"> </w:t>
      </w:r>
      <w:r>
        <w:t>chemical,</w:t>
      </w:r>
      <w:r w:rsidR="003F4FE3">
        <w:t xml:space="preserve"> </w:t>
      </w:r>
      <w:r>
        <w:t xml:space="preserve">hormonal, metabolic, genetics and environmental factors, these factors cause mutation on genes during replication. </w:t>
      </w:r>
    </w:p>
    <w:p w:rsidR="005F2C14" w:rsidRDefault="005F2C14" w:rsidP="00AB349B">
      <w:pPr>
        <w:tabs>
          <w:tab w:val="left" w:pos="3405"/>
        </w:tabs>
      </w:pPr>
      <w:r>
        <w:t>Carcinogens causes DNA damage that leads to mutations. Carcinogens and hereditary mutations affects repaired genes and cancer occurs. About 50% of human cancer is due to deletion or mutation of repaired gene called antioncogene.</w:t>
      </w:r>
      <w:r w:rsidR="00C96B89">
        <w:t xml:space="preserve"> </w:t>
      </w:r>
      <w:proofErr w:type="gramStart"/>
      <w:r w:rsidR="00C96B89">
        <w:t>example :</w:t>
      </w:r>
      <w:proofErr w:type="gramEnd"/>
      <w:r w:rsidR="00C96B89">
        <w:t xml:space="preserve"> colorectal canal</w:t>
      </w:r>
    </w:p>
    <w:p w:rsidR="005F2C14" w:rsidRDefault="005F2C14" w:rsidP="005F2C14">
      <w:pPr>
        <w:pStyle w:val="ListParagraph"/>
        <w:numPr>
          <w:ilvl w:val="0"/>
          <w:numId w:val="5"/>
        </w:numPr>
        <w:tabs>
          <w:tab w:val="left" w:pos="3405"/>
        </w:tabs>
      </w:pPr>
      <w:r>
        <w:t xml:space="preserve">Carcinogens :physical and chemical carcinogens </w:t>
      </w:r>
    </w:p>
    <w:p w:rsidR="005F2C14" w:rsidRDefault="005F2C14" w:rsidP="005F2C14">
      <w:pPr>
        <w:pStyle w:val="ListParagraph"/>
        <w:tabs>
          <w:tab w:val="left" w:pos="3405"/>
        </w:tabs>
        <w:ind w:left="870"/>
      </w:pPr>
      <w:r>
        <w:t xml:space="preserve">                         Physical Carcinogens: X-rays, UV light </w:t>
      </w:r>
      <w:r w:rsidR="003F4FE3">
        <w:t>etc.</w:t>
      </w:r>
    </w:p>
    <w:p w:rsidR="005F2C14" w:rsidRDefault="005F2C14" w:rsidP="005F2C14">
      <w:pPr>
        <w:pStyle w:val="ListParagraph"/>
        <w:tabs>
          <w:tab w:val="left" w:pos="3405"/>
        </w:tabs>
        <w:ind w:left="870"/>
      </w:pPr>
      <w:r>
        <w:t xml:space="preserve">                         Chemical Carcinogens: </w:t>
      </w:r>
      <w:r w:rsidR="003F4FE3">
        <w:t>Tobacco, asbestos, Food additives, Additives.</w:t>
      </w:r>
    </w:p>
    <w:p w:rsidR="003F4FE3" w:rsidRDefault="003F4FE3" w:rsidP="003F4FE3">
      <w:pPr>
        <w:pStyle w:val="ListParagraph"/>
        <w:numPr>
          <w:ilvl w:val="0"/>
          <w:numId w:val="5"/>
        </w:numPr>
        <w:tabs>
          <w:tab w:val="left" w:pos="3405"/>
        </w:tabs>
      </w:pPr>
      <w:r>
        <w:t>Hormones: hormones like the steroid hormones are carcinogenic.</w:t>
      </w:r>
    </w:p>
    <w:p w:rsidR="003F4FE3" w:rsidRDefault="003F4FE3" w:rsidP="00C96B89">
      <w:pPr>
        <w:pStyle w:val="ListParagraph"/>
        <w:numPr>
          <w:ilvl w:val="0"/>
          <w:numId w:val="5"/>
        </w:numPr>
        <w:tabs>
          <w:tab w:val="left" w:pos="3405"/>
        </w:tabs>
      </w:pPr>
      <w:r>
        <w:t>Oncogenic Viruses: these viruses get integrated into the hosts DNA leading to multiplications</w:t>
      </w:r>
      <w:r w:rsidR="00C96B89" w:rsidRPr="00C96B89">
        <w:t xml:space="preserve"> of viral gene overtaking that of host and causing uncontrolled multiplication of cells</w:t>
      </w:r>
    </w:p>
    <w:p w:rsidR="00C96B89" w:rsidRDefault="00C96B89" w:rsidP="00C96B89">
      <w:pPr>
        <w:tabs>
          <w:tab w:val="left" w:pos="3405"/>
        </w:tabs>
      </w:pPr>
    </w:p>
    <w:p w:rsidR="00C96B89" w:rsidRDefault="00C96B89" w:rsidP="00C96B89">
      <w:pPr>
        <w:tabs>
          <w:tab w:val="left" w:pos="3405"/>
        </w:tabs>
      </w:pPr>
    </w:p>
    <w:p w:rsidR="003F4FE3" w:rsidRDefault="003F4FE3" w:rsidP="003F4FE3">
      <w:pPr>
        <w:pStyle w:val="ListParagraph"/>
      </w:pPr>
    </w:p>
    <w:p w:rsidR="003F4FE3" w:rsidRDefault="003F4FE3" w:rsidP="003F4FE3">
      <w:pPr>
        <w:pStyle w:val="ListParagraph"/>
        <w:tabs>
          <w:tab w:val="left" w:pos="3405"/>
        </w:tabs>
        <w:ind w:left="870"/>
      </w:pPr>
      <w:r>
        <w:t xml:space="preserve">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566"/>
        <w:gridCol w:w="5778"/>
      </w:tblGrid>
      <w:tr w:rsidR="003F4FE3" w:rsidRPr="003F4FE3" w:rsidTr="003F4FE3">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F4FE3" w:rsidRPr="003F4FE3" w:rsidRDefault="003F4FE3" w:rsidP="003F4FE3">
            <w:pPr>
              <w:pStyle w:val="ListParagraph"/>
              <w:tabs>
                <w:tab w:val="left" w:pos="3405"/>
              </w:tabs>
              <w:ind w:left="870"/>
              <w:rPr>
                <w:b/>
                <w:bCs/>
              </w:rPr>
            </w:pPr>
            <w:r w:rsidRPr="003F4FE3">
              <w:rPr>
                <w:b/>
                <w:bCs/>
              </w:rPr>
              <w:lastRenderedPageBreak/>
              <w:t>Virus (Group)</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F4FE3" w:rsidRPr="003F4FE3" w:rsidRDefault="003F4FE3" w:rsidP="003F4FE3">
            <w:pPr>
              <w:pStyle w:val="ListParagraph"/>
              <w:numPr>
                <w:ilvl w:val="0"/>
                <w:numId w:val="5"/>
              </w:numPr>
              <w:tabs>
                <w:tab w:val="left" w:pos="3405"/>
              </w:tabs>
              <w:rPr>
                <w:b/>
                <w:bCs/>
              </w:rPr>
            </w:pPr>
            <w:r w:rsidRPr="003F4FE3">
              <w:rPr>
                <w:b/>
                <w:bCs/>
              </w:rPr>
              <w:t>Associated Human Cancer</w:t>
            </w:r>
          </w:p>
        </w:tc>
      </w:tr>
      <w:tr w:rsidR="003F4FE3" w:rsidRPr="003F4FE3" w:rsidTr="003F4FE3">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3F4FE3" w:rsidRPr="003F4FE3" w:rsidRDefault="003F4FE3" w:rsidP="003F4FE3">
            <w:pPr>
              <w:pStyle w:val="ListParagraph"/>
              <w:numPr>
                <w:ilvl w:val="0"/>
                <w:numId w:val="5"/>
              </w:numPr>
              <w:tabs>
                <w:tab w:val="left" w:pos="3405"/>
              </w:tabs>
            </w:pPr>
            <w:r w:rsidRPr="003F4FE3">
              <w:rPr>
                <w:b/>
                <w:bCs/>
              </w:rPr>
              <w:t>DNA VIRUSES</w:t>
            </w:r>
          </w:p>
        </w:tc>
      </w:tr>
      <w:tr w:rsidR="003F4FE3" w:rsidRPr="003F4FE3" w:rsidTr="003F4F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3F4FE3" w:rsidRPr="003F4FE3" w:rsidRDefault="003F4FE3" w:rsidP="003F4FE3">
            <w:pPr>
              <w:pStyle w:val="ListParagraph"/>
              <w:numPr>
                <w:ilvl w:val="0"/>
                <w:numId w:val="5"/>
              </w:numPr>
              <w:tabs>
                <w:tab w:val="left" w:pos="3405"/>
              </w:tabs>
            </w:pPr>
            <w:r w:rsidRPr="003F4FE3">
              <w:rPr>
                <w:b/>
                <w:bCs/>
              </w:rPr>
              <w:t>Papilloma virus family</w:t>
            </w:r>
            <w:r w:rsidRPr="003F4FE3">
              <w:br/>
              <w:t>Human papilloma virus (HPV)</w:t>
            </w:r>
            <w:r w:rsidRPr="003F4FE3">
              <w:br/>
              <w:t>(various subtypes)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3F4FE3" w:rsidRPr="003F4FE3" w:rsidRDefault="003F4FE3" w:rsidP="003F4FE3">
            <w:pPr>
              <w:pStyle w:val="ListParagraph"/>
              <w:numPr>
                <w:ilvl w:val="0"/>
                <w:numId w:val="5"/>
              </w:numPr>
              <w:tabs>
                <w:tab w:val="left" w:pos="3405"/>
              </w:tabs>
            </w:pPr>
            <w:r w:rsidRPr="003F4FE3">
              <w:br/>
              <w:t>Genital tumours, squamous cell carcinoma</w:t>
            </w:r>
          </w:p>
        </w:tc>
      </w:tr>
      <w:tr w:rsidR="003F4FE3" w:rsidRPr="003F4FE3" w:rsidTr="003F4F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4FE3" w:rsidRPr="003F4FE3" w:rsidRDefault="003F4FE3" w:rsidP="003F4FE3">
            <w:pPr>
              <w:pStyle w:val="ListParagraph"/>
              <w:numPr>
                <w:ilvl w:val="0"/>
                <w:numId w:val="5"/>
              </w:numPr>
              <w:tabs>
                <w:tab w:val="left" w:pos="3405"/>
              </w:tabs>
            </w:pPr>
            <w:r w:rsidRPr="003F4FE3">
              <w:rPr>
                <w:b/>
                <w:bCs/>
              </w:rPr>
              <w:t>Herpes virus family</w:t>
            </w:r>
            <w:r w:rsidRPr="003F4FE3">
              <w:br/>
              <w:t>Human herpes virus 8 (HHV8)</w:t>
            </w:r>
            <w:r w:rsidRPr="003F4FE3">
              <w:br/>
              <w:t>Epstein-Barr virus (EBV)</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4FE3" w:rsidRPr="003F4FE3" w:rsidRDefault="003F4FE3" w:rsidP="003F4FE3">
            <w:pPr>
              <w:pStyle w:val="ListParagraph"/>
              <w:numPr>
                <w:ilvl w:val="0"/>
                <w:numId w:val="5"/>
              </w:numPr>
              <w:tabs>
                <w:tab w:val="left" w:pos="3405"/>
              </w:tabs>
            </w:pPr>
            <w:r w:rsidRPr="003F4FE3">
              <w:br/>
              <w:t>Kaposi sarcoma</w:t>
            </w:r>
            <w:r w:rsidRPr="003F4FE3">
              <w:br/>
              <w:t>Burkitt's lymphoma, Hodgkin's disease, Nasopharyngeal carcinoma</w:t>
            </w:r>
          </w:p>
        </w:tc>
      </w:tr>
      <w:tr w:rsidR="003F4FE3" w:rsidRPr="003F4FE3" w:rsidTr="003F4F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4FE3" w:rsidRPr="003F4FE3" w:rsidRDefault="003F4FE3" w:rsidP="003F4FE3">
            <w:pPr>
              <w:pStyle w:val="ListParagraph"/>
              <w:numPr>
                <w:ilvl w:val="0"/>
                <w:numId w:val="5"/>
              </w:numPr>
              <w:tabs>
                <w:tab w:val="left" w:pos="3405"/>
              </w:tabs>
            </w:pPr>
            <w:r w:rsidRPr="003F4FE3">
              <w:rPr>
                <w:b/>
                <w:bCs/>
              </w:rPr>
              <w:t>Hepadnavirus family</w:t>
            </w:r>
            <w:r w:rsidRPr="003F4FE3">
              <w:br/>
              <w:t>Hepatitis B virus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4FE3" w:rsidRPr="003F4FE3" w:rsidRDefault="003F4FE3" w:rsidP="003F4FE3">
            <w:pPr>
              <w:pStyle w:val="ListParagraph"/>
              <w:numPr>
                <w:ilvl w:val="0"/>
                <w:numId w:val="5"/>
              </w:numPr>
              <w:tabs>
                <w:tab w:val="left" w:pos="3405"/>
              </w:tabs>
            </w:pPr>
            <w:r w:rsidRPr="003F4FE3">
              <w:br/>
              <w:t>Hepatocellular carcinoma</w:t>
            </w:r>
          </w:p>
        </w:tc>
      </w:tr>
      <w:tr w:rsidR="003F4FE3" w:rsidRPr="003F4FE3" w:rsidTr="003F4FE3">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3F4FE3" w:rsidRPr="003F4FE3" w:rsidRDefault="003F4FE3" w:rsidP="003F4FE3">
            <w:pPr>
              <w:pStyle w:val="ListParagraph"/>
              <w:numPr>
                <w:ilvl w:val="0"/>
                <w:numId w:val="5"/>
              </w:numPr>
              <w:tabs>
                <w:tab w:val="left" w:pos="3405"/>
              </w:tabs>
            </w:pPr>
            <w:r w:rsidRPr="003F4FE3">
              <w:rPr>
                <w:b/>
                <w:bCs/>
              </w:rPr>
              <w:t>RNA VIRUSES</w:t>
            </w:r>
          </w:p>
        </w:tc>
      </w:tr>
      <w:tr w:rsidR="003F4FE3" w:rsidRPr="003F4FE3" w:rsidTr="003F4F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3F4FE3" w:rsidRPr="003F4FE3" w:rsidRDefault="003F4FE3" w:rsidP="003F4FE3">
            <w:pPr>
              <w:pStyle w:val="ListParagraph"/>
              <w:numPr>
                <w:ilvl w:val="0"/>
                <w:numId w:val="5"/>
              </w:numPr>
              <w:tabs>
                <w:tab w:val="left" w:pos="3405"/>
              </w:tabs>
            </w:pPr>
            <w:r w:rsidRPr="003F4FE3">
              <w:rPr>
                <w:b/>
                <w:bCs/>
              </w:rPr>
              <w:t>Retrovirus family</w:t>
            </w:r>
            <w:r w:rsidRPr="003F4FE3">
              <w:br/>
              <w:t>Human T-cell leukaemia virus</w:t>
            </w:r>
            <w:r w:rsidRPr="003F4FE3">
              <w:br/>
              <w:t>Human immunodeficiency virus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3F4FE3" w:rsidRPr="003F4FE3" w:rsidRDefault="003F4FE3" w:rsidP="003F4FE3">
            <w:pPr>
              <w:pStyle w:val="ListParagraph"/>
              <w:numPr>
                <w:ilvl w:val="0"/>
                <w:numId w:val="5"/>
              </w:numPr>
              <w:tabs>
                <w:tab w:val="left" w:pos="3405"/>
              </w:tabs>
            </w:pPr>
            <w:r w:rsidRPr="003F4FE3">
              <w:br/>
              <w:t>Adult T-cell leukaemia</w:t>
            </w:r>
            <w:r w:rsidRPr="003F4FE3">
              <w:br/>
              <w:t>AIDS-related malignancies</w:t>
            </w:r>
          </w:p>
        </w:tc>
      </w:tr>
      <w:tr w:rsidR="003F4FE3" w:rsidRPr="003F4FE3" w:rsidTr="003F4FE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4FE3" w:rsidRPr="003F4FE3" w:rsidRDefault="003F4FE3" w:rsidP="003F4FE3">
            <w:pPr>
              <w:pStyle w:val="ListParagraph"/>
              <w:numPr>
                <w:ilvl w:val="0"/>
                <w:numId w:val="5"/>
              </w:numPr>
              <w:tabs>
                <w:tab w:val="left" w:pos="3405"/>
              </w:tabs>
            </w:pPr>
            <w:r w:rsidRPr="003F4FE3">
              <w:rPr>
                <w:b/>
                <w:bCs/>
              </w:rPr>
              <w:t>Flavivirus family</w:t>
            </w:r>
            <w:r w:rsidRPr="003F4FE3">
              <w:br/>
              <w:t>Hepatitis C virus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F4FE3" w:rsidRPr="003F4FE3" w:rsidRDefault="003F4FE3" w:rsidP="003F4FE3">
            <w:pPr>
              <w:pStyle w:val="ListParagraph"/>
              <w:numPr>
                <w:ilvl w:val="0"/>
                <w:numId w:val="5"/>
              </w:numPr>
              <w:tabs>
                <w:tab w:val="left" w:pos="3405"/>
              </w:tabs>
            </w:pPr>
            <w:r w:rsidRPr="003F4FE3">
              <w:t>Hepatocellular carcinoma</w:t>
            </w:r>
          </w:p>
        </w:tc>
      </w:tr>
    </w:tbl>
    <w:p w:rsidR="00E4309D" w:rsidRDefault="00E4309D" w:rsidP="00C96B89">
      <w:pPr>
        <w:pStyle w:val="ListParagraph"/>
        <w:tabs>
          <w:tab w:val="left" w:pos="3405"/>
        </w:tabs>
        <w:ind w:left="870"/>
        <w:rPr>
          <w:b/>
          <w:bCs/>
          <w:u w:val="single"/>
        </w:rPr>
      </w:pPr>
    </w:p>
    <w:p w:rsidR="00E4309D" w:rsidRDefault="00E4309D" w:rsidP="00C96B89">
      <w:pPr>
        <w:pStyle w:val="ListParagraph"/>
        <w:tabs>
          <w:tab w:val="left" w:pos="3405"/>
        </w:tabs>
        <w:ind w:left="870"/>
        <w:rPr>
          <w:b/>
          <w:bCs/>
          <w:u w:val="single"/>
        </w:rPr>
      </w:pPr>
    </w:p>
    <w:p w:rsidR="00C96B89" w:rsidRPr="00C96B89" w:rsidRDefault="00C96B89" w:rsidP="00C96B89">
      <w:pPr>
        <w:pStyle w:val="ListParagraph"/>
        <w:tabs>
          <w:tab w:val="left" w:pos="3405"/>
        </w:tabs>
        <w:ind w:left="870"/>
        <w:rPr>
          <w:u w:val="single"/>
        </w:rPr>
      </w:pPr>
      <w:r w:rsidRPr="00C96B89">
        <w:rPr>
          <w:b/>
          <w:bCs/>
          <w:u w:val="single"/>
        </w:rPr>
        <w:t>Inherited diseases caused by DNA repair defects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225"/>
        <w:gridCol w:w="2097"/>
        <w:gridCol w:w="2339"/>
        <w:gridCol w:w="2683"/>
      </w:tblGrid>
      <w:tr w:rsidR="00C96B89" w:rsidRPr="00C96B89" w:rsidTr="00C96B8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96B89" w:rsidRPr="00C96B89" w:rsidRDefault="00C96B89" w:rsidP="00C96B89">
            <w:pPr>
              <w:pStyle w:val="ListParagraph"/>
              <w:tabs>
                <w:tab w:val="left" w:pos="3405"/>
              </w:tabs>
              <w:ind w:left="870"/>
              <w:rPr>
                <w:b/>
                <w:bCs/>
              </w:rPr>
            </w:pPr>
            <w:r w:rsidRPr="00C96B89">
              <w:rPr>
                <w:b/>
                <w:bCs/>
              </w:rPr>
              <w:t>Disease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96B89" w:rsidRPr="00C96B89" w:rsidRDefault="00C96B89" w:rsidP="00C96B89">
            <w:pPr>
              <w:pStyle w:val="ListParagraph"/>
              <w:tabs>
                <w:tab w:val="left" w:pos="3405"/>
              </w:tabs>
              <w:ind w:left="870"/>
              <w:rPr>
                <w:b/>
                <w:bCs/>
              </w:rPr>
            </w:pPr>
            <w:r w:rsidRPr="00C96B89">
              <w:rPr>
                <w:b/>
                <w:bCs/>
              </w:rPr>
              <w:t>Protein Affected</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96B89" w:rsidRPr="00C96B89" w:rsidRDefault="00C96B89" w:rsidP="00C96B89">
            <w:pPr>
              <w:pStyle w:val="ListParagraph"/>
              <w:tabs>
                <w:tab w:val="left" w:pos="3405"/>
              </w:tabs>
              <w:ind w:left="870"/>
              <w:rPr>
                <w:b/>
                <w:bCs/>
              </w:rPr>
            </w:pPr>
            <w:r w:rsidRPr="00C96B89">
              <w:rPr>
                <w:b/>
                <w:bCs/>
              </w:rPr>
              <w:t>Affected Function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96B89" w:rsidRPr="00C96B89" w:rsidRDefault="00C96B89" w:rsidP="00C96B89">
            <w:pPr>
              <w:pStyle w:val="ListParagraph"/>
              <w:tabs>
                <w:tab w:val="left" w:pos="3405"/>
              </w:tabs>
              <w:ind w:left="870"/>
              <w:rPr>
                <w:b/>
                <w:bCs/>
              </w:rPr>
            </w:pPr>
            <w:r w:rsidRPr="00C96B89">
              <w:rPr>
                <w:b/>
                <w:bCs/>
              </w:rPr>
              <w:t>Manifestation</w:t>
            </w:r>
          </w:p>
        </w:tc>
      </w:tr>
      <w:tr w:rsidR="00C96B89" w:rsidRPr="00C96B89" w:rsidTr="00C96B8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Bloom syndrome</w:t>
            </w:r>
            <w:bookmarkStart w:id="0" w:name="_GoBack"/>
            <w:bookmarkEnd w:id="0"/>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13 different proteins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Recombination repair?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Immunodeficiency, cancer susceptibility, chromosome breaks</w:t>
            </w:r>
          </w:p>
        </w:tc>
      </w:tr>
      <w:tr w:rsidR="00C96B89" w:rsidRPr="00C96B89" w:rsidTr="00C96B8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Breast cancer susceptibility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BRCA1, BRCA2; proteins of DNA repair complexes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Homology-directed DNA repair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Breast and ovarian cancer</w:t>
            </w:r>
          </w:p>
        </w:tc>
      </w:tr>
      <w:tr w:rsidR="00C96B89" w:rsidRPr="00C96B89" w:rsidTr="00C96B8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lastRenderedPageBreak/>
              <w:t>Cockayne syndrome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Nucleotide excision repair protein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Transcription-coupled nucleotide excision repair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Poor growth, early senility, neurological degeneration</w:t>
            </w:r>
          </w:p>
        </w:tc>
      </w:tr>
      <w:tr w:rsidR="00C96B89" w:rsidRPr="00C96B89" w:rsidTr="00C96B8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Fanconi anemia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8 different proteins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Repair of DNA cross-links?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Anaemia, leukaemia, chromosome breakage</w:t>
            </w:r>
          </w:p>
        </w:tc>
      </w:tr>
      <w:tr w:rsidR="00C96B89" w:rsidRPr="00C96B89" w:rsidTr="00C96B8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Hereditary nonpolyposis colon cancer (HNPCC)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Proteins of mismatch repair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Post-replication mismatch repair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Cancer susceptibility</w:t>
            </w:r>
          </w:p>
        </w:tc>
      </w:tr>
      <w:tr w:rsidR="00C96B89" w:rsidRPr="00C96B89" w:rsidTr="00C96B8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Nijmegen breakage syndrome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Activator of nuclear protein kinases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Signalling for DNA double-strand break repair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Growth retardation, immunodeficiency, cancers</w:t>
            </w:r>
          </w:p>
        </w:tc>
      </w:tr>
      <w:tr w:rsidR="00C96B89" w:rsidRPr="00C96B89" w:rsidTr="00C96B8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Werner syndrome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DNA helicase and exonuclease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Unknown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Premature aging, short telomeres</w:t>
            </w:r>
          </w:p>
        </w:tc>
      </w:tr>
      <w:tr w:rsidR="00C96B89" w:rsidRPr="00C96B89" w:rsidTr="00C96B8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Xeroderma pigmentosum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Nucleotide excision repair proteins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Genome-wide nucleotide excision repair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C96B89" w:rsidRPr="00C96B89" w:rsidRDefault="00C96B89" w:rsidP="00C96B89">
            <w:pPr>
              <w:pStyle w:val="ListParagraph"/>
              <w:tabs>
                <w:tab w:val="left" w:pos="3405"/>
              </w:tabs>
              <w:ind w:left="870"/>
            </w:pPr>
            <w:r w:rsidRPr="00C96B89">
              <w:t>Cutaneous photosensitivity</w:t>
            </w:r>
          </w:p>
        </w:tc>
      </w:tr>
    </w:tbl>
    <w:p w:rsidR="003F4FE3" w:rsidRPr="005F2C14" w:rsidRDefault="003F4FE3" w:rsidP="00C96B89">
      <w:pPr>
        <w:pStyle w:val="ListParagraph"/>
        <w:tabs>
          <w:tab w:val="left" w:pos="3405"/>
        </w:tabs>
        <w:ind w:left="870"/>
      </w:pPr>
    </w:p>
    <w:p w:rsidR="0093071D" w:rsidRPr="00772A45" w:rsidRDefault="0093071D" w:rsidP="00772A45">
      <w:pPr>
        <w:tabs>
          <w:tab w:val="left" w:pos="3405"/>
        </w:tabs>
      </w:pPr>
    </w:p>
    <w:sectPr w:rsidR="0093071D" w:rsidRPr="00772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31A1B"/>
    <w:multiLevelType w:val="hybridMultilevel"/>
    <w:tmpl w:val="9FB8F308"/>
    <w:lvl w:ilvl="0" w:tplc="04090003">
      <w:start w:val="1"/>
      <w:numFmt w:val="bullet"/>
      <w:lvlText w:val="o"/>
      <w:lvlJc w:val="left"/>
      <w:pPr>
        <w:ind w:left="870"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2BFE7256"/>
    <w:multiLevelType w:val="hybridMultilevel"/>
    <w:tmpl w:val="3C308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55714"/>
    <w:multiLevelType w:val="hybridMultilevel"/>
    <w:tmpl w:val="B5BA0F56"/>
    <w:lvl w:ilvl="0" w:tplc="3F90C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B7E41"/>
    <w:multiLevelType w:val="multilevel"/>
    <w:tmpl w:val="B3EE2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01B53"/>
    <w:multiLevelType w:val="hybridMultilevel"/>
    <w:tmpl w:val="A6464290"/>
    <w:lvl w:ilvl="0" w:tplc="06041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48"/>
    <w:rsid w:val="001C6E4E"/>
    <w:rsid w:val="003B1148"/>
    <w:rsid w:val="003B11DA"/>
    <w:rsid w:val="003F4FE3"/>
    <w:rsid w:val="005F2C14"/>
    <w:rsid w:val="006A40CA"/>
    <w:rsid w:val="00772A45"/>
    <w:rsid w:val="007C63DF"/>
    <w:rsid w:val="0093071D"/>
    <w:rsid w:val="00AB349B"/>
    <w:rsid w:val="00BF0CBF"/>
    <w:rsid w:val="00C96B89"/>
    <w:rsid w:val="00E4309D"/>
    <w:rsid w:val="00E70E92"/>
    <w:rsid w:val="00F2463F"/>
    <w:rsid w:val="00F3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FD3B0-2B86-4D27-A052-4204B0FC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148"/>
    <w:rPr>
      <w:color w:val="0563C1" w:themeColor="hyperlink"/>
      <w:u w:val="single"/>
    </w:rPr>
  </w:style>
  <w:style w:type="paragraph" w:styleId="ListParagraph">
    <w:name w:val="List Paragraph"/>
    <w:basedOn w:val="Normal"/>
    <w:uiPriority w:val="34"/>
    <w:qFormat/>
    <w:rsid w:val="00F3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87587">
      <w:bodyDiv w:val="1"/>
      <w:marLeft w:val="0"/>
      <w:marRight w:val="0"/>
      <w:marTop w:val="0"/>
      <w:marBottom w:val="0"/>
      <w:divBdr>
        <w:top w:val="none" w:sz="0" w:space="0" w:color="auto"/>
        <w:left w:val="none" w:sz="0" w:space="0" w:color="auto"/>
        <w:bottom w:val="none" w:sz="0" w:space="0" w:color="auto"/>
        <w:right w:val="none" w:sz="0" w:space="0" w:color="auto"/>
      </w:divBdr>
    </w:div>
    <w:div w:id="1497065264">
      <w:bodyDiv w:val="1"/>
      <w:marLeft w:val="0"/>
      <w:marRight w:val="0"/>
      <w:marTop w:val="0"/>
      <w:marBottom w:val="0"/>
      <w:divBdr>
        <w:top w:val="none" w:sz="0" w:space="0" w:color="auto"/>
        <w:left w:val="none" w:sz="0" w:space="0" w:color="auto"/>
        <w:bottom w:val="none" w:sz="0" w:space="0" w:color="auto"/>
        <w:right w:val="none" w:sz="0" w:space="0" w:color="auto"/>
      </w:divBdr>
    </w:div>
    <w:div w:id="1509055384">
      <w:bodyDiv w:val="1"/>
      <w:marLeft w:val="0"/>
      <w:marRight w:val="0"/>
      <w:marTop w:val="0"/>
      <w:marBottom w:val="0"/>
      <w:divBdr>
        <w:top w:val="none" w:sz="0" w:space="0" w:color="auto"/>
        <w:left w:val="none" w:sz="0" w:space="0" w:color="auto"/>
        <w:bottom w:val="none" w:sz="0" w:space="0" w:color="auto"/>
        <w:right w:val="none" w:sz="0" w:space="0" w:color="auto"/>
      </w:divBdr>
    </w:div>
    <w:div w:id="1703433809">
      <w:bodyDiv w:val="1"/>
      <w:marLeft w:val="0"/>
      <w:marRight w:val="0"/>
      <w:marTop w:val="0"/>
      <w:marBottom w:val="0"/>
      <w:divBdr>
        <w:top w:val="none" w:sz="0" w:space="0" w:color="auto"/>
        <w:left w:val="none" w:sz="0" w:space="0" w:color="auto"/>
        <w:bottom w:val="none" w:sz="0" w:space="0" w:color="auto"/>
        <w:right w:val="none" w:sz="0" w:space="0" w:color="auto"/>
      </w:divBdr>
    </w:div>
    <w:div w:id="1740055268">
      <w:bodyDiv w:val="1"/>
      <w:marLeft w:val="0"/>
      <w:marRight w:val="0"/>
      <w:marTop w:val="0"/>
      <w:marBottom w:val="0"/>
      <w:divBdr>
        <w:top w:val="none" w:sz="0" w:space="0" w:color="auto"/>
        <w:left w:val="none" w:sz="0" w:space="0" w:color="auto"/>
        <w:bottom w:val="none" w:sz="0" w:space="0" w:color="auto"/>
        <w:right w:val="none" w:sz="0" w:space="0" w:color="auto"/>
      </w:divBdr>
    </w:div>
    <w:div w:id="1798138671">
      <w:bodyDiv w:val="1"/>
      <w:marLeft w:val="0"/>
      <w:marRight w:val="0"/>
      <w:marTop w:val="0"/>
      <w:marBottom w:val="0"/>
      <w:divBdr>
        <w:top w:val="none" w:sz="0" w:space="0" w:color="auto"/>
        <w:left w:val="none" w:sz="0" w:space="0" w:color="auto"/>
        <w:bottom w:val="none" w:sz="0" w:space="0" w:color="auto"/>
        <w:right w:val="none" w:sz="0" w:space="0" w:color="auto"/>
      </w:divBdr>
    </w:div>
    <w:div w:id="1818917190">
      <w:bodyDiv w:val="1"/>
      <w:marLeft w:val="0"/>
      <w:marRight w:val="0"/>
      <w:marTop w:val="0"/>
      <w:marBottom w:val="0"/>
      <w:divBdr>
        <w:top w:val="none" w:sz="0" w:space="0" w:color="auto"/>
        <w:left w:val="none" w:sz="0" w:space="0" w:color="auto"/>
        <w:bottom w:val="none" w:sz="0" w:space="0" w:color="auto"/>
        <w:right w:val="none" w:sz="0" w:space="0" w:color="auto"/>
      </w:divBdr>
    </w:div>
    <w:div w:id="20445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dy_mass_index" TargetMode="External"/><Relationship Id="rId13" Type="http://schemas.openxmlformats.org/officeDocument/2006/relationships/hyperlink" Target="https://en.wikipedia.org/wiki/Obesity" TargetMode="External"/><Relationship Id="rId3" Type="http://schemas.openxmlformats.org/officeDocument/2006/relationships/settings" Target="settings.xml"/><Relationship Id="rId7" Type="http://schemas.openxmlformats.org/officeDocument/2006/relationships/hyperlink" Target="https://en.wikipedia.org/wiki/Obesity" TargetMode="External"/><Relationship Id="rId12" Type="http://schemas.openxmlformats.org/officeDocument/2006/relationships/hyperlink" Target="https://en.wikipedia.org/wiki/Overweigh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Adipose_tissue" TargetMode="External"/><Relationship Id="rId11" Type="http://schemas.openxmlformats.org/officeDocument/2006/relationships/hyperlink" Target="https://en.wikipedia.org/wiki/Square_metre" TargetMode="External"/><Relationship Id="rId5" Type="http://schemas.openxmlformats.org/officeDocument/2006/relationships/hyperlink" Target="https://en.wikipedia.org/wiki/Disease" TargetMode="External"/><Relationship Id="rId15" Type="http://schemas.openxmlformats.org/officeDocument/2006/relationships/hyperlink" Target="https://en.wikipedia.org/wiki/Obesity" TargetMode="External"/><Relationship Id="rId10" Type="http://schemas.openxmlformats.org/officeDocument/2006/relationships/hyperlink" Target="https://en.wikipedia.org/wiki/Kilogram" TargetMode="External"/><Relationship Id="rId4" Type="http://schemas.openxmlformats.org/officeDocument/2006/relationships/webSettings" Target="webSettings.xml"/><Relationship Id="rId9" Type="http://schemas.openxmlformats.org/officeDocument/2006/relationships/hyperlink" Target="https://en.wikipedia.org/wiki/Waist%E2%80%93hip_ratio" TargetMode="External"/><Relationship Id="rId14" Type="http://schemas.openxmlformats.org/officeDocument/2006/relationships/hyperlink" Target="https://en.wikipedia.org/wiki/East_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Owope</dc:creator>
  <cp:keywords/>
  <dc:description/>
  <cp:lastModifiedBy>Mike Owope</cp:lastModifiedBy>
  <cp:revision>6</cp:revision>
  <dcterms:created xsi:type="dcterms:W3CDTF">2020-05-06T16:10:00Z</dcterms:created>
  <dcterms:modified xsi:type="dcterms:W3CDTF">2020-05-06T22:14:00Z</dcterms:modified>
</cp:coreProperties>
</file>