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7D" w:rsidRPr="002159DC" w:rsidRDefault="00EF4E7D" w:rsidP="002159D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159DC">
        <w:rPr>
          <w:rFonts w:ascii="Times New Roman" w:hAnsi="Times New Roman" w:cs="Times New Roman"/>
          <w:color w:val="000000" w:themeColor="text1"/>
          <w:sz w:val="24"/>
          <w:szCs w:val="24"/>
        </w:rPr>
        <w:t>Ehondor</w:t>
      </w:r>
      <w:proofErr w:type="spellEnd"/>
      <w:r w:rsidRPr="00215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Malcolm </w:t>
      </w:r>
    </w:p>
    <w:p w:rsidR="00EF4E7D" w:rsidRPr="002159DC" w:rsidRDefault="00EF4E7D" w:rsidP="002159D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9DC">
        <w:rPr>
          <w:rFonts w:ascii="Times New Roman" w:hAnsi="Times New Roman" w:cs="Times New Roman"/>
          <w:color w:val="000000" w:themeColor="text1"/>
          <w:sz w:val="24"/>
          <w:szCs w:val="24"/>
        </w:rPr>
        <w:t>18/MHS01/135</w:t>
      </w:r>
    </w:p>
    <w:p w:rsidR="00EF4E7D" w:rsidRPr="002159DC" w:rsidRDefault="00EF4E7D" w:rsidP="002159D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Anatomy </w:t>
      </w:r>
    </w:p>
    <w:p w:rsidR="00EF4E7D" w:rsidRPr="002159DC" w:rsidRDefault="00EF4E7D" w:rsidP="002159D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9DC">
        <w:rPr>
          <w:rFonts w:ascii="Times New Roman" w:hAnsi="Times New Roman" w:cs="Times New Roman"/>
          <w:color w:val="000000" w:themeColor="text1"/>
          <w:sz w:val="24"/>
          <w:szCs w:val="24"/>
        </w:rPr>
        <w:t>Bch 204</w:t>
      </w:r>
    </w:p>
    <w:p w:rsidR="00EF4E7D" w:rsidRPr="002159DC" w:rsidRDefault="00403D82" w:rsidP="002159D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Question: </w:t>
      </w:r>
      <w:r w:rsidR="00EF4E7D" w:rsidRPr="002159DC">
        <w:rPr>
          <w:rFonts w:ascii="Times New Roman" w:hAnsi="Times New Roman" w:cs="Times New Roman"/>
          <w:color w:val="000000" w:themeColor="text1"/>
          <w:sz w:val="24"/>
          <w:szCs w:val="24"/>
        </w:rPr>
        <w:t>Outline the toxicity valve and the deficiency manifestation of the following mineral</w:t>
      </w:r>
    </w:p>
    <w:p w:rsidR="00403D82" w:rsidRPr="002159DC" w:rsidRDefault="00403D82" w:rsidP="002159D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D82" w:rsidRPr="00640439" w:rsidRDefault="001701A7" w:rsidP="002159D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404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IRON</w:t>
      </w:r>
    </w:p>
    <w:p w:rsidR="00746F87" w:rsidRPr="009A3647" w:rsidRDefault="00746F87" w:rsidP="002159DC">
      <w:pPr>
        <w:pStyle w:val="ListParagraph"/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Toxicity value:</w:t>
      </w:r>
    </w:p>
    <w:p w:rsidR="00403D82" w:rsidRPr="002159DC" w:rsidRDefault="00746F87" w:rsidP="002159DC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Toxic effects begin to occur at doses above 10–20 mg/kg of elemental iron. Ingestions of more than 50 mg/kg of elemental iron are associated with severe toxicity.</w:t>
      </w:r>
    </w:p>
    <w:p w:rsidR="006248FD" w:rsidRPr="002159DC" w:rsidRDefault="006248FD" w:rsidP="002159DC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248FD" w:rsidRPr="009A3647" w:rsidRDefault="006248FD" w:rsidP="002159DC">
      <w:pPr>
        <w:pStyle w:val="ListParagraph"/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Deficiency manifestations:</w:t>
      </w:r>
    </w:p>
    <w:p w:rsidR="006248FD" w:rsidRPr="002159DC" w:rsidRDefault="006677EB" w:rsidP="002159DC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Iron deficiency </w:t>
      </w:r>
      <w:proofErr w:type="spellStart"/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anemia</w:t>
      </w:r>
      <w:proofErr w:type="spellEnd"/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signs and symptoms may include: Extreme fatigue. Weakness. Pale skin.</w:t>
      </w:r>
    </w:p>
    <w:p w:rsidR="009D1BBF" w:rsidRPr="002159DC" w:rsidRDefault="009D1BBF" w:rsidP="002159DC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D1BBF" w:rsidRPr="00640439" w:rsidRDefault="00CD5B78" w:rsidP="002159DC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640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CHLORIDE</w:t>
      </w:r>
    </w:p>
    <w:p w:rsidR="005F5A49" w:rsidRPr="009A3647" w:rsidRDefault="00CD5B78" w:rsidP="002159DC">
      <w:pPr>
        <w:spacing w:line="48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E33874"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Toxicity value:</w:t>
      </w:r>
    </w:p>
    <w:p w:rsidR="005F5A49" w:rsidRPr="002159DC" w:rsidRDefault="00E33874" w:rsidP="002159DC">
      <w:pPr>
        <w:spacing w:line="48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CD5B78"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mmediate respiratory arrest occurs at 2000 ppm, with the lethal concentration for 50% of exposed animals in the range of 800-1000 ppm. Bronchial constriction occurs in the 200-ppm range, with evidence of effects on ciliary activity at exposure levels as low as 18 ppm</w:t>
      </w:r>
      <w:r w:rsidR="005F5A49"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F5A49" w:rsidRPr="00640439" w:rsidRDefault="00E33874" w:rsidP="002159DC">
      <w:pPr>
        <w:spacing w:line="48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0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Deficiency manifestations:</w:t>
      </w:r>
    </w:p>
    <w:p w:rsidR="00E33874" w:rsidRPr="002159DC" w:rsidRDefault="00C46965" w:rsidP="002159DC">
      <w:pPr>
        <w:spacing w:line="48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Dehydration, fluid loss e.g.( diarrhoea and vomit) , or high levels of blood sodium</w:t>
      </w:r>
    </w:p>
    <w:p w:rsidR="005F5A49" w:rsidRPr="002159DC" w:rsidRDefault="005F5A49" w:rsidP="002159DC">
      <w:pPr>
        <w:spacing w:line="48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E652D" w:rsidRPr="00640439" w:rsidRDefault="00640439" w:rsidP="002159DC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MAGNESIUM</w:t>
      </w:r>
    </w:p>
    <w:p w:rsidR="0026465B" w:rsidRDefault="00B21D9C" w:rsidP="002159DC">
      <w:pPr>
        <w:spacing w:line="480" w:lineRule="auto"/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</w:pP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Toxicity value:</w:t>
      </w:r>
      <w:r w:rsidR="0026465B" w:rsidRPr="0026465B"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 xml:space="preserve"> </w:t>
      </w:r>
    </w:p>
    <w:p w:rsidR="00B21D9C" w:rsidRPr="002159DC" w:rsidRDefault="0026465B" w:rsidP="002159DC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465B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</w:rPr>
        <w:t>Magnesium levels</w:t>
      </w:r>
      <w:r w:rsidRPr="0026465B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 between 7 and 12 </w:t>
      </w:r>
      <w:r w:rsidRPr="0026465B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</w:rPr>
        <w:t>mg</w:t>
      </w:r>
      <w:r w:rsidRPr="0026465B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/dL can impact the heart and lungs, and </w:t>
      </w:r>
      <w:r w:rsidRPr="0026465B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</w:rPr>
        <w:t>levels</w:t>
      </w:r>
      <w:r w:rsidRPr="0026465B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 in the upper end of this range may cause extreme fatigue and low blood pressure. </w:t>
      </w:r>
      <w:r w:rsidRPr="0026465B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</w:rPr>
        <w:t>Levels</w:t>
      </w:r>
      <w:r w:rsidRPr="0026465B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 above 12 </w:t>
      </w:r>
      <w:r w:rsidRPr="0026465B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</w:rPr>
        <w:t>mg</w:t>
      </w:r>
      <w:r w:rsidRPr="0026465B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/dL can lead to muscle paralysis and hyperventilation. When </w:t>
      </w:r>
      <w:r w:rsidRPr="0026465B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</w:rPr>
        <w:t>levels</w:t>
      </w:r>
      <w:r w:rsidRPr="0026465B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 are above 15.6 </w:t>
      </w:r>
      <w:r w:rsidRPr="0026465B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</w:rPr>
        <w:t>mg</w:t>
      </w:r>
      <w:r w:rsidRPr="0026465B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/dL, the condition may result in a coma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B21D9C" w:rsidRPr="009A3647" w:rsidRDefault="00B21D9C" w:rsidP="002159DC">
      <w:pPr>
        <w:spacing w:line="48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Deficiency manifestation:</w:t>
      </w:r>
    </w:p>
    <w:p w:rsidR="00B21D9C" w:rsidRPr="002159DC" w:rsidRDefault="00B21D9C" w:rsidP="002159DC">
      <w:pPr>
        <w:spacing w:line="48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cardiovascular and other disorders: high blood pressure, heart rhythm problems such as atrial fibrillation, cholesterol-clogged coronary arteries, painful spasms of coronary arteries, sudden cardiac arrest, diabetes, osteoporosis, and more.</w:t>
      </w:r>
    </w:p>
    <w:p w:rsidR="0051136E" w:rsidRPr="002159DC" w:rsidRDefault="0051136E" w:rsidP="002159DC">
      <w:pPr>
        <w:spacing w:line="48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1136E" w:rsidRPr="00640439" w:rsidRDefault="00640439" w:rsidP="002159DC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640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CALCIUM</w:t>
      </w:r>
    </w:p>
    <w:p w:rsidR="0051136E" w:rsidRPr="002159DC" w:rsidRDefault="0051136E" w:rsidP="002159DC">
      <w:pPr>
        <w:spacing w:line="48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Toxicity value</w:t>
      </w: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51136E" w:rsidRPr="002159DC" w:rsidRDefault="0051136E" w:rsidP="001B46AE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Hypercalcemia occurs when serum calcium levels are 10.5 mg/dL or 2.</w:t>
      </w:r>
      <w:r w:rsidR="00B9195B"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63</w:t>
      </w: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mmol/d</w:t>
      </w:r>
    </w:p>
    <w:p w:rsidR="001B46AE" w:rsidRPr="009A3647" w:rsidRDefault="00B9195B" w:rsidP="001B46AE">
      <w:pPr>
        <w:spacing w:line="48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Deficiency Manifestation:</w:t>
      </w:r>
    </w:p>
    <w:p w:rsidR="00FC47DE" w:rsidRDefault="00EC546D" w:rsidP="001B46AE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Hypercalcemia</w:t>
      </w:r>
      <w:r w:rsidR="00FC47DE"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commonly known as calcium deficiency disease, occurs when calcium levels in the blood are low. A long</w:t>
      </w: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C47DE"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term deficiency can lead to dental changes, cataracts, alterations in the brain, and osteoporosis, which causes the bones to become brittle</w:t>
      </w:r>
    </w:p>
    <w:p w:rsidR="009129F0" w:rsidRPr="006033A0" w:rsidRDefault="000556AB" w:rsidP="009129F0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6033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POTASSIUM </w:t>
      </w:r>
      <w:r w:rsidR="009129F0" w:rsidRPr="006033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</w:p>
    <w:p w:rsidR="00654FFB" w:rsidRPr="009A3647" w:rsidRDefault="006033A0" w:rsidP="000556AB">
      <w:pPr>
        <w:pStyle w:val="ListParagraph"/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</w:t>
      </w:r>
      <w:r w:rsidR="009129F0"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oxicity value</w:t>
      </w:r>
      <w:r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654FFB" w:rsidRPr="009A3647" w:rsidRDefault="00654FFB" w:rsidP="000556AB">
      <w:pPr>
        <w:pStyle w:val="ListParagraph"/>
        <w:spacing w:line="480" w:lineRule="auto"/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9A3647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potassium level higher than </w:t>
      </w:r>
      <w:r w:rsidR="009A3647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   </w:t>
      </w:r>
      <w:r w:rsidRPr="009A3647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5</w:t>
      </w:r>
      <w:r w:rsidR="009A3647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5.5m </w:t>
      </w:r>
      <w:proofErr w:type="spellStart"/>
      <w:r w:rsidRPr="009A3647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mol</w:t>
      </w:r>
      <w:proofErr w:type="spellEnd"/>
      <w:r w:rsidRPr="009A3647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/L is critically</w:t>
      </w:r>
      <w:r w:rsidR="009A3647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high</w:t>
      </w:r>
    </w:p>
    <w:p w:rsidR="000556AB" w:rsidRPr="009A3647" w:rsidRDefault="000556AB" w:rsidP="000556AB">
      <w:pPr>
        <w:pStyle w:val="ListParagraph"/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Deficiency manifestation:</w:t>
      </w:r>
    </w:p>
    <w:p w:rsidR="000556AB" w:rsidRPr="006033A0" w:rsidRDefault="000556AB" w:rsidP="000556AB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03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vomiting, diarrhoea</w:t>
      </w:r>
    </w:p>
    <w:p w:rsidR="009129F0" w:rsidRPr="006033A0" w:rsidRDefault="009129F0" w:rsidP="000556AB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9129F0" w:rsidRPr="006033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E1814"/>
    <w:multiLevelType w:val="hybridMultilevel"/>
    <w:tmpl w:val="C2E8FA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7D"/>
    <w:rsid w:val="000556AB"/>
    <w:rsid w:val="001701A7"/>
    <w:rsid w:val="001B46AE"/>
    <w:rsid w:val="002159DC"/>
    <w:rsid w:val="0026465B"/>
    <w:rsid w:val="00403D82"/>
    <w:rsid w:val="0051136E"/>
    <w:rsid w:val="005F5A49"/>
    <w:rsid w:val="006033A0"/>
    <w:rsid w:val="006248FD"/>
    <w:rsid w:val="00640439"/>
    <w:rsid w:val="00654FFB"/>
    <w:rsid w:val="006677EB"/>
    <w:rsid w:val="00746F87"/>
    <w:rsid w:val="009129F0"/>
    <w:rsid w:val="009A3647"/>
    <w:rsid w:val="009D1BBF"/>
    <w:rsid w:val="00B21D9C"/>
    <w:rsid w:val="00B9195B"/>
    <w:rsid w:val="00BE652D"/>
    <w:rsid w:val="00C46965"/>
    <w:rsid w:val="00CD5B78"/>
    <w:rsid w:val="00E33874"/>
    <w:rsid w:val="00EC546D"/>
    <w:rsid w:val="00EF4E7D"/>
    <w:rsid w:val="00F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43106"/>
  <w15:chartTrackingRefBased/>
  <w15:docId w15:val="{3BF5F8A7-4D2A-DC41-BAB3-C1614A65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Ehondor Malcolm</dc:creator>
  <cp:keywords/>
  <dc:description/>
  <cp:lastModifiedBy>Ehondor Malcolm</cp:lastModifiedBy>
  <cp:revision>8</cp:revision>
  <dcterms:created xsi:type="dcterms:W3CDTF">2020-05-06T13:30:00Z</dcterms:created>
  <dcterms:modified xsi:type="dcterms:W3CDTF">2020-05-06T13:38:00Z</dcterms:modified>
</cp:coreProperties>
</file>