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07" w:rsidRDefault="00FA602B" w:rsidP="00FA602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NAME: OMAGHOMI</w:t>
      </w:r>
      <w:r w:rsidR="00A82C07">
        <w:rPr>
          <w:rFonts w:ascii="Times New Roman" w:hAnsi="Times New Roman" w:cs="Times New Roman"/>
          <w:b/>
          <w:bCs/>
          <w:sz w:val="24"/>
          <w:szCs w:val="24"/>
        </w:rPr>
        <w:t xml:space="preserve"> ANTHONY ITSEWARAMI</w:t>
      </w:r>
    </w:p>
    <w:p w:rsidR="00FD43C8" w:rsidRDefault="00FD43C8" w:rsidP="00FA602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MATRIC NO:</w:t>
      </w:r>
      <w:r w:rsidR="00AE0AD3">
        <w:rPr>
          <w:rFonts w:ascii="Times New Roman" w:hAnsi="Times New Roman" w:cs="Times New Roman"/>
          <w:b/>
          <w:bCs/>
          <w:sz w:val="24"/>
          <w:szCs w:val="24"/>
        </w:rPr>
        <w:t>16/LAW01/175</w:t>
      </w:r>
    </w:p>
    <w:p w:rsidR="00AE0AD3" w:rsidRDefault="00AE0AD3" w:rsidP="00FA602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LEVEL:400</w:t>
      </w:r>
    </w:p>
    <w:p w:rsidR="00AE0AD3" w:rsidRDefault="00FA602B" w:rsidP="00FA602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COURSE: CONFLICT</w:t>
      </w:r>
      <w:r w:rsidR="00752802">
        <w:rPr>
          <w:rFonts w:ascii="Times New Roman" w:hAnsi="Times New Roman" w:cs="Times New Roman"/>
          <w:b/>
          <w:bCs/>
          <w:sz w:val="24"/>
          <w:szCs w:val="24"/>
        </w:rPr>
        <w:t xml:space="preserve"> OF LAWS </w:t>
      </w:r>
    </w:p>
    <w:p w:rsidR="00A0676F" w:rsidRDefault="000C6C3E" w:rsidP="00FA602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ASSIGNMENT:</w:t>
      </w:r>
      <w:r w:rsidR="00AA2F56">
        <w:rPr>
          <w:rFonts w:ascii="Times New Roman" w:hAnsi="Times New Roman" w:cs="Times New Roman"/>
          <w:b/>
          <w:bCs/>
          <w:sz w:val="24"/>
          <w:szCs w:val="24"/>
        </w:rPr>
        <w:t xml:space="preserve">(1) </w:t>
      </w:r>
      <w:r w:rsidR="0071007A">
        <w:rPr>
          <w:rFonts w:ascii="Times New Roman" w:hAnsi="Times New Roman" w:cs="Times New Roman"/>
          <w:b/>
          <w:bCs/>
          <w:sz w:val="24"/>
          <w:szCs w:val="24"/>
        </w:rPr>
        <w:t>Explain the term Limping Marriage.</w:t>
      </w:r>
      <w:r w:rsidR="00B05FE8">
        <w:rPr>
          <w:rFonts w:ascii="Times New Roman" w:hAnsi="Times New Roman" w:cs="Times New Roman"/>
          <w:b/>
          <w:bCs/>
          <w:sz w:val="24"/>
          <w:szCs w:val="24"/>
        </w:rPr>
        <w:t xml:space="preserve"> Identify the ways, at common law, by which the incidence of Limping Marriage </w:t>
      </w:r>
      <w:r w:rsidR="00FA602B">
        <w:rPr>
          <w:rFonts w:ascii="Times New Roman" w:hAnsi="Times New Roman" w:cs="Times New Roman"/>
          <w:b/>
          <w:bCs/>
          <w:sz w:val="24"/>
          <w:szCs w:val="24"/>
        </w:rPr>
        <w:t>has</w:t>
      </w:r>
      <w:r w:rsidR="00B05FE8">
        <w:rPr>
          <w:rFonts w:ascii="Times New Roman" w:hAnsi="Times New Roman" w:cs="Times New Roman"/>
          <w:b/>
          <w:bCs/>
          <w:sz w:val="24"/>
          <w:szCs w:val="24"/>
        </w:rPr>
        <w:t xml:space="preserve"> been reduced.</w:t>
      </w:r>
    </w:p>
    <w:p w:rsidR="00B01126" w:rsidRDefault="00A0676F" w:rsidP="00FA602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Explain</w:t>
      </w:r>
      <w:r w:rsidR="008D2121">
        <w:rPr>
          <w:rFonts w:ascii="Times New Roman" w:hAnsi="Times New Roman" w:cs="Times New Roman"/>
          <w:b/>
          <w:bCs/>
          <w:sz w:val="24"/>
          <w:szCs w:val="24"/>
        </w:rPr>
        <w:t xml:space="preserve"> </w:t>
      </w:r>
      <w:r w:rsidR="005410FC">
        <w:rPr>
          <w:rFonts w:ascii="Times New Roman" w:hAnsi="Times New Roman" w:cs="Times New Roman"/>
          <w:b/>
          <w:bCs/>
          <w:sz w:val="24"/>
          <w:szCs w:val="24"/>
        </w:rPr>
        <w:t>Succinctly</w:t>
      </w:r>
      <w:r w:rsidR="002F33A2">
        <w:rPr>
          <w:rFonts w:ascii="Times New Roman" w:hAnsi="Times New Roman" w:cs="Times New Roman"/>
          <w:b/>
          <w:bCs/>
          <w:sz w:val="24"/>
          <w:szCs w:val="24"/>
        </w:rPr>
        <w:t xml:space="preserve">, </w:t>
      </w:r>
      <w:r w:rsidR="0023582C">
        <w:rPr>
          <w:rFonts w:ascii="Times New Roman" w:hAnsi="Times New Roman" w:cs="Times New Roman"/>
          <w:b/>
          <w:bCs/>
          <w:sz w:val="24"/>
          <w:szCs w:val="24"/>
        </w:rPr>
        <w:t xml:space="preserve">Mutation or Conversion of Marriage </w:t>
      </w:r>
      <w:r w:rsidR="00FA602B">
        <w:rPr>
          <w:rFonts w:ascii="Times New Roman" w:hAnsi="Times New Roman" w:cs="Times New Roman"/>
          <w:b/>
          <w:bCs/>
          <w:sz w:val="24"/>
          <w:szCs w:val="24"/>
        </w:rPr>
        <w:t>in</w:t>
      </w:r>
      <w:r w:rsidR="0023582C">
        <w:rPr>
          <w:rFonts w:ascii="Times New Roman" w:hAnsi="Times New Roman" w:cs="Times New Roman"/>
          <w:b/>
          <w:bCs/>
          <w:sz w:val="24"/>
          <w:szCs w:val="24"/>
        </w:rPr>
        <w:t xml:space="preserve"> conflict of laws.</w:t>
      </w:r>
    </w:p>
    <w:p w:rsidR="00752C43" w:rsidRDefault="002909AE" w:rsidP="00FA602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062DB1" w:rsidRDefault="001648FE" w:rsidP="00FA602B">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ANSWER</w:t>
      </w:r>
      <w:r w:rsidR="00062DB1">
        <w:rPr>
          <w:rFonts w:ascii="Times New Roman" w:hAnsi="Times New Roman" w:cs="Times New Roman"/>
          <w:sz w:val="24"/>
          <w:szCs w:val="24"/>
        </w:rPr>
        <w:t xml:space="preserve"> </w:t>
      </w:r>
    </w:p>
    <w:p w:rsidR="001648FE" w:rsidRPr="00062DB1" w:rsidRDefault="00807043" w:rsidP="00FA602B">
      <w:pPr>
        <w:spacing w:line="360" w:lineRule="auto"/>
        <w:jc w:val="both"/>
        <w:rPr>
          <w:rFonts w:ascii="Times New Roman" w:hAnsi="Times New Roman" w:cs="Times New Roman"/>
          <w:sz w:val="24"/>
          <w:szCs w:val="24"/>
        </w:rPr>
      </w:pPr>
      <w:r w:rsidRPr="00062DB1">
        <w:rPr>
          <w:rFonts w:ascii="Times New Roman" w:hAnsi="Times New Roman" w:cs="Times New Roman"/>
          <w:sz w:val="24"/>
          <w:szCs w:val="24"/>
        </w:rPr>
        <w:t xml:space="preserve">     </w:t>
      </w:r>
      <w:r w:rsidR="00781C36">
        <w:rPr>
          <w:rFonts w:ascii="Times New Roman" w:hAnsi="Times New Roman" w:cs="Times New Roman"/>
          <w:b/>
          <w:bCs/>
          <w:sz w:val="24"/>
          <w:szCs w:val="24"/>
        </w:rPr>
        <w:t>(1)</w:t>
      </w:r>
      <w:r w:rsidRPr="00062DB1">
        <w:rPr>
          <w:rFonts w:ascii="Times New Roman" w:hAnsi="Times New Roman" w:cs="Times New Roman"/>
          <w:sz w:val="24"/>
          <w:szCs w:val="24"/>
        </w:rPr>
        <w:t xml:space="preserve">  </w:t>
      </w:r>
      <w:r w:rsidR="00781C36">
        <w:rPr>
          <w:rFonts w:ascii="Times New Roman" w:hAnsi="Times New Roman" w:cs="Times New Roman"/>
          <w:sz w:val="24"/>
          <w:szCs w:val="24"/>
        </w:rPr>
        <w:t xml:space="preserve">  </w:t>
      </w:r>
      <w:r w:rsidR="00C94001" w:rsidRPr="00062DB1">
        <w:rPr>
          <w:rFonts w:ascii="Times New Roman" w:hAnsi="Times New Roman" w:cs="Times New Roman"/>
          <w:sz w:val="24"/>
          <w:szCs w:val="24"/>
        </w:rPr>
        <w:t xml:space="preserve">Limping </w:t>
      </w:r>
      <w:r w:rsidR="00FA602B" w:rsidRPr="00062DB1">
        <w:rPr>
          <w:rFonts w:ascii="Times New Roman" w:hAnsi="Times New Roman" w:cs="Times New Roman"/>
          <w:sz w:val="24"/>
          <w:szCs w:val="24"/>
        </w:rPr>
        <w:t>Marriage,</w:t>
      </w:r>
      <w:r w:rsidR="00DC22C0">
        <w:rPr>
          <w:rFonts w:ascii="Times New Roman" w:hAnsi="Times New Roman" w:cs="Times New Roman"/>
          <w:sz w:val="24"/>
          <w:szCs w:val="24"/>
        </w:rPr>
        <w:t xml:space="preserve"> </w:t>
      </w:r>
      <w:r w:rsidR="00C94001" w:rsidRPr="00062DB1">
        <w:rPr>
          <w:rFonts w:ascii="Times New Roman" w:hAnsi="Times New Roman" w:cs="Times New Roman"/>
          <w:sz w:val="24"/>
          <w:szCs w:val="24"/>
        </w:rPr>
        <w:t>involves</w:t>
      </w:r>
      <w:r w:rsidR="00BC5B03" w:rsidRPr="00062DB1">
        <w:rPr>
          <w:rFonts w:ascii="Times New Roman" w:hAnsi="Times New Roman" w:cs="Times New Roman"/>
          <w:sz w:val="24"/>
          <w:szCs w:val="24"/>
        </w:rPr>
        <w:t xml:space="preserve"> when a person is regarded as married </w:t>
      </w:r>
      <w:r w:rsidR="00BD6BDB" w:rsidRPr="00062DB1">
        <w:rPr>
          <w:rFonts w:ascii="Times New Roman" w:hAnsi="Times New Roman" w:cs="Times New Roman"/>
          <w:sz w:val="24"/>
          <w:szCs w:val="24"/>
        </w:rPr>
        <w:t>by one country and as single by another.</w:t>
      </w:r>
    </w:p>
    <w:p w:rsidR="00BD6BDB" w:rsidRDefault="00BD6BDB" w:rsidP="00FA602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807043">
        <w:rPr>
          <w:rFonts w:ascii="Times New Roman" w:hAnsi="Times New Roman" w:cs="Times New Roman"/>
          <w:b/>
          <w:bCs/>
          <w:sz w:val="24"/>
          <w:szCs w:val="24"/>
        </w:rPr>
        <w:t xml:space="preserve">   </w:t>
      </w:r>
      <w:r w:rsidR="0029516C">
        <w:rPr>
          <w:rFonts w:ascii="Times New Roman" w:hAnsi="Times New Roman" w:cs="Times New Roman"/>
          <w:sz w:val="24"/>
          <w:szCs w:val="24"/>
        </w:rPr>
        <w:t>The issue of recognition of foreign decrees is closely</w:t>
      </w:r>
      <w:r w:rsidR="00F2762A">
        <w:rPr>
          <w:rFonts w:ascii="Times New Roman" w:hAnsi="Times New Roman" w:cs="Times New Roman"/>
          <w:sz w:val="24"/>
          <w:szCs w:val="24"/>
        </w:rPr>
        <w:t xml:space="preserve"> related to that of capacity to</w:t>
      </w:r>
      <w:r w:rsidR="00484803">
        <w:rPr>
          <w:rFonts w:ascii="Times New Roman" w:hAnsi="Times New Roman" w:cs="Times New Roman"/>
          <w:sz w:val="24"/>
          <w:szCs w:val="24"/>
        </w:rPr>
        <w:t xml:space="preserve"> the </w:t>
      </w:r>
      <w:r w:rsidR="0092160A">
        <w:rPr>
          <w:rFonts w:ascii="Times New Roman" w:hAnsi="Times New Roman" w:cs="Times New Roman"/>
          <w:sz w:val="24"/>
          <w:szCs w:val="24"/>
        </w:rPr>
        <w:t xml:space="preserve"> </w:t>
      </w:r>
      <w:r w:rsidR="00CB0FDB">
        <w:rPr>
          <w:rFonts w:ascii="Times New Roman" w:hAnsi="Times New Roman" w:cs="Times New Roman"/>
          <w:sz w:val="24"/>
          <w:szCs w:val="24"/>
        </w:rPr>
        <w:t xml:space="preserve">        </w:t>
      </w:r>
      <w:r w:rsidR="00484803">
        <w:rPr>
          <w:rFonts w:ascii="Times New Roman" w:hAnsi="Times New Roman" w:cs="Times New Roman"/>
          <w:sz w:val="24"/>
          <w:szCs w:val="24"/>
        </w:rPr>
        <w:t>Cap</w:t>
      </w:r>
      <w:r w:rsidR="00974DA6">
        <w:rPr>
          <w:rFonts w:ascii="Times New Roman" w:hAnsi="Times New Roman" w:cs="Times New Roman"/>
          <w:sz w:val="24"/>
          <w:szCs w:val="24"/>
        </w:rPr>
        <w:t xml:space="preserve">acity to </w:t>
      </w:r>
      <w:r w:rsidR="0092160A">
        <w:rPr>
          <w:rFonts w:ascii="Times New Roman" w:hAnsi="Times New Roman" w:cs="Times New Roman"/>
          <w:sz w:val="24"/>
          <w:szCs w:val="24"/>
        </w:rPr>
        <w:t xml:space="preserve">marry. This is because where a foreign </w:t>
      </w:r>
      <w:r w:rsidR="00286D2C">
        <w:rPr>
          <w:rFonts w:ascii="Times New Roman" w:hAnsi="Times New Roman" w:cs="Times New Roman"/>
          <w:sz w:val="24"/>
          <w:szCs w:val="24"/>
        </w:rPr>
        <w:t xml:space="preserve">decree has been recognized in </w:t>
      </w:r>
      <w:r w:rsidR="005B5465">
        <w:rPr>
          <w:rFonts w:ascii="Times New Roman" w:hAnsi="Times New Roman" w:cs="Times New Roman"/>
          <w:sz w:val="24"/>
          <w:szCs w:val="24"/>
        </w:rPr>
        <w:t>the forum</w:t>
      </w:r>
      <w:r w:rsidR="00286D2C">
        <w:rPr>
          <w:rFonts w:ascii="Times New Roman" w:hAnsi="Times New Roman" w:cs="Times New Roman"/>
          <w:sz w:val="24"/>
          <w:szCs w:val="24"/>
        </w:rPr>
        <w:t xml:space="preserve">, </w:t>
      </w:r>
      <w:r w:rsidR="00FA602B">
        <w:rPr>
          <w:rFonts w:ascii="Times New Roman" w:hAnsi="Times New Roman" w:cs="Times New Roman"/>
          <w:sz w:val="24"/>
          <w:szCs w:val="24"/>
        </w:rPr>
        <w:t>a party</w:t>
      </w:r>
      <w:r w:rsidR="00974DA6">
        <w:rPr>
          <w:rFonts w:ascii="Times New Roman" w:hAnsi="Times New Roman" w:cs="Times New Roman"/>
          <w:sz w:val="24"/>
          <w:szCs w:val="24"/>
        </w:rPr>
        <w:t xml:space="preserve"> </w:t>
      </w:r>
      <w:r w:rsidR="00286D2C">
        <w:rPr>
          <w:rFonts w:ascii="Times New Roman" w:hAnsi="Times New Roman" w:cs="Times New Roman"/>
          <w:sz w:val="24"/>
          <w:szCs w:val="24"/>
        </w:rPr>
        <w:t xml:space="preserve">can </w:t>
      </w:r>
      <w:r w:rsidR="00A64073">
        <w:rPr>
          <w:rFonts w:ascii="Times New Roman" w:hAnsi="Times New Roman" w:cs="Times New Roman"/>
          <w:sz w:val="24"/>
          <w:szCs w:val="24"/>
        </w:rPr>
        <w:t xml:space="preserve">validly contract another marriage there. On the other </w:t>
      </w:r>
      <w:r w:rsidR="00FA602B">
        <w:rPr>
          <w:rFonts w:ascii="Times New Roman" w:hAnsi="Times New Roman" w:cs="Times New Roman"/>
          <w:sz w:val="24"/>
          <w:szCs w:val="24"/>
        </w:rPr>
        <w:t>hand,</w:t>
      </w:r>
      <w:r w:rsidR="00A77B84">
        <w:rPr>
          <w:rFonts w:ascii="Times New Roman" w:hAnsi="Times New Roman" w:cs="Times New Roman"/>
          <w:sz w:val="24"/>
          <w:szCs w:val="24"/>
        </w:rPr>
        <w:t xml:space="preserve"> where the</w:t>
      </w:r>
      <w:r w:rsidR="005B5465">
        <w:rPr>
          <w:rFonts w:ascii="Times New Roman" w:hAnsi="Times New Roman" w:cs="Times New Roman"/>
          <w:sz w:val="24"/>
          <w:szCs w:val="24"/>
        </w:rPr>
        <w:t xml:space="preserve"> decree has not </w:t>
      </w:r>
      <w:r w:rsidR="00B928D3">
        <w:rPr>
          <w:rFonts w:ascii="Times New Roman" w:hAnsi="Times New Roman" w:cs="Times New Roman"/>
          <w:sz w:val="24"/>
          <w:szCs w:val="24"/>
        </w:rPr>
        <w:t xml:space="preserve">been recognized, the marriage is viewed as subsisting and neither parties has capacity to contract another marriage </w:t>
      </w:r>
      <w:r w:rsidR="00DC22C0">
        <w:rPr>
          <w:rFonts w:ascii="Times New Roman" w:hAnsi="Times New Roman" w:cs="Times New Roman"/>
          <w:sz w:val="24"/>
          <w:szCs w:val="24"/>
        </w:rPr>
        <w:t>in that country</w:t>
      </w:r>
      <w:r w:rsidR="00BA0879">
        <w:rPr>
          <w:rFonts w:ascii="Times New Roman" w:hAnsi="Times New Roman" w:cs="Times New Roman"/>
          <w:sz w:val="24"/>
          <w:szCs w:val="24"/>
        </w:rPr>
        <w:t xml:space="preserve">. In </w:t>
      </w:r>
      <w:r w:rsidR="00175E16">
        <w:rPr>
          <w:rFonts w:ascii="Times New Roman" w:hAnsi="Times New Roman" w:cs="Times New Roman"/>
          <w:b/>
          <w:bCs/>
          <w:i/>
          <w:iCs/>
          <w:sz w:val="24"/>
          <w:szCs w:val="24"/>
        </w:rPr>
        <w:t xml:space="preserve">Padolecchia </w:t>
      </w:r>
      <w:r w:rsidR="00BA0879">
        <w:rPr>
          <w:rFonts w:ascii="Times New Roman" w:hAnsi="Times New Roman" w:cs="Times New Roman"/>
          <w:b/>
          <w:bCs/>
          <w:i/>
          <w:iCs/>
          <w:sz w:val="24"/>
          <w:szCs w:val="24"/>
        </w:rPr>
        <w:t xml:space="preserve">v. </w:t>
      </w:r>
      <w:r w:rsidR="00FA602B">
        <w:rPr>
          <w:rFonts w:ascii="Times New Roman" w:hAnsi="Times New Roman" w:cs="Times New Roman"/>
          <w:b/>
          <w:bCs/>
          <w:i/>
          <w:iCs/>
          <w:sz w:val="24"/>
          <w:szCs w:val="24"/>
        </w:rPr>
        <w:t>Padolecchia.</w:t>
      </w:r>
      <w:r w:rsidR="001F6FAC">
        <w:rPr>
          <w:rFonts w:ascii="Times New Roman" w:hAnsi="Times New Roman" w:cs="Times New Roman"/>
          <w:sz w:val="24"/>
          <w:szCs w:val="24"/>
        </w:rPr>
        <w:t xml:space="preserve"> The </w:t>
      </w:r>
      <w:r w:rsidR="00B31161">
        <w:rPr>
          <w:rFonts w:ascii="Times New Roman" w:hAnsi="Times New Roman" w:cs="Times New Roman"/>
          <w:sz w:val="24"/>
          <w:szCs w:val="24"/>
        </w:rPr>
        <w:t>husband was domiciled in Italy, he got married there in 1943, but later obtained a divorce in Mexico</w:t>
      </w:r>
      <w:r w:rsidR="00C450B3">
        <w:rPr>
          <w:rFonts w:ascii="Times New Roman" w:hAnsi="Times New Roman" w:cs="Times New Roman"/>
          <w:sz w:val="24"/>
          <w:szCs w:val="24"/>
        </w:rPr>
        <w:t xml:space="preserve">. This decree was not recognized in Italy, he however </w:t>
      </w:r>
      <w:r w:rsidR="003B1B2C">
        <w:rPr>
          <w:rFonts w:ascii="Times New Roman" w:hAnsi="Times New Roman" w:cs="Times New Roman"/>
          <w:sz w:val="24"/>
          <w:szCs w:val="24"/>
        </w:rPr>
        <w:t xml:space="preserve">proceeded to contract another marriage </w:t>
      </w:r>
      <w:r w:rsidR="006357CA">
        <w:rPr>
          <w:rFonts w:ascii="Times New Roman" w:hAnsi="Times New Roman" w:cs="Times New Roman"/>
          <w:sz w:val="24"/>
          <w:szCs w:val="24"/>
        </w:rPr>
        <w:t xml:space="preserve">in England. He later petitioned for </w:t>
      </w:r>
      <w:r w:rsidR="00D63479">
        <w:rPr>
          <w:rFonts w:ascii="Times New Roman" w:hAnsi="Times New Roman" w:cs="Times New Roman"/>
          <w:sz w:val="24"/>
          <w:szCs w:val="24"/>
        </w:rPr>
        <w:t xml:space="preserve">a nullity decree with regards to his second marriage on the </w:t>
      </w:r>
      <w:r w:rsidR="00C20653">
        <w:rPr>
          <w:rFonts w:ascii="Times New Roman" w:hAnsi="Times New Roman" w:cs="Times New Roman"/>
          <w:sz w:val="24"/>
          <w:szCs w:val="24"/>
        </w:rPr>
        <w:t>grounds that he was still married to his first wife since the Mex</w:t>
      </w:r>
      <w:r w:rsidR="00335D74">
        <w:rPr>
          <w:rFonts w:ascii="Times New Roman" w:hAnsi="Times New Roman" w:cs="Times New Roman"/>
          <w:sz w:val="24"/>
          <w:szCs w:val="24"/>
        </w:rPr>
        <w:t>ican decree was not recognized by the law of his domicile</w:t>
      </w:r>
      <w:r w:rsidR="007C7AC6">
        <w:rPr>
          <w:rFonts w:ascii="Times New Roman" w:hAnsi="Times New Roman" w:cs="Times New Roman"/>
          <w:sz w:val="24"/>
          <w:szCs w:val="24"/>
        </w:rPr>
        <w:t xml:space="preserve">. The court held that he lacked capacity to contract the second marriage since his first marriage was still </w:t>
      </w:r>
      <w:r w:rsidR="009326EB">
        <w:rPr>
          <w:rFonts w:ascii="Times New Roman" w:hAnsi="Times New Roman" w:cs="Times New Roman"/>
          <w:sz w:val="24"/>
          <w:szCs w:val="24"/>
        </w:rPr>
        <w:t>subsisting.</w:t>
      </w:r>
    </w:p>
    <w:p w:rsidR="007F32A9" w:rsidRDefault="007F32A9" w:rsidP="00FA60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BD74BE">
        <w:rPr>
          <w:rFonts w:ascii="Times New Roman" w:hAnsi="Times New Roman" w:cs="Times New Roman"/>
          <w:sz w:val="24"/>
          <w:szCs w:val="24"/>
        </w:rPr>
        <w:t xml:space="preserve"> </w:t>
      </w:r>
      <w:r w:rsidR="00176AAC">
        <w:rPr>
          <w:rFonts w:ascii="Times New Roman" w:hAnsi="Times New Roman" w:cs="Times New Roman"/>
          <w:sz w:val="24"/>
          <w:szCs w:val="24"/>
        </w:rPr>
        <w:t>situation where the Nigerian court does not reco</w:t>
      </w:r>
      <w:r w:rsidR="005A0D5B">
        <w:rPr>
          <w:rFonts w:ascii="Times New Roman" w:hAnsi="Times New Roman" w:cs="Times New Roman"/>
          <w:sz w:val="24"/>
          <w:szCs w:val="24"/>
        </w:rPr>
        <w:t xml:space="preserve">gnize the decree of annulment or dissolution, whereas it is recognized in the foreign country where it was granted, creates what could be seen as “Limping </w:t>
      </w:r>
      <w:r w:rsidR="00FA602B">
        <w:rPr>
          <w:rFonts w:ascii="Times New Roman" w:hAnsi="Times New Roman" w:cs="Times New Roman"/>
          <w:sz w:val="24"/>
          <w:szCs w:val="24"/>
        </w:rPr>
        <w:t>Marriage”</w:t>
      </w:r>
      <w:r w:rsidR="00B359EB">
        <w:rPr>
          <w:rFonts w:ascii="Times New Roman" w:hAnsi="Times New Roman" w:cs="Times New Roman"/>
          <w:sz w:val="24"/>
          <w:szCs w:val="24"/>
        </w:rPr>
        <w:t xml:space="preserve">. </w:t>
      </w:r>
      <w:r w:rsidR="00400030">
        <w:rPr>
          <w:rFonts w:ascii="Times New Roman" w:hAnsi="Times New Roman" w:cs="Times New Roman"/>
          <w:sz w:val="24"/>
          <w:szCs w:val="24"/>
        </w:rPr>
        <w:t xml:space="preserve">This phenomenon has however been described as </w:t>
      </w:r>
      <w:r w:rsidR="00FA602B">
        <w:rPr>
          <w:rFonts w:ascii="Times New Roman" w:hAnsi="Times New Roman" w:cs="Times New Roman"/>
          <w:sz w:val="24"/>
          <w:szCs w:val="24"/>
        </w:rPr>
        <w:t>“The</w:t>
      </w:r>
      <w:r w:rsidR="00916825">
        <w:rPr>
          <w:rFonts w:ascii="Times New Roman" w:hAnsi="Times New Roman" w:cs="Times New Roman"/>
          <w:sz w:val="24"/>
          <w:szCs w:val="24"/>
        </w:rPr>
        <w:t xml:space="preserve"> scandal which arises when a man and a woman are held to be man and wife in one country and strangers in another”.</w:t>
      </w:r>
    </w:p>
    <w:p w:rsidR="008F54F6" w:rsidRDefault="000D7250" w:rsidP="00FA60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1C36">
        <w:rPr>
          <w:rFonts w:ascii="Times New Roman" w:hAnsi="Times New Roman" w:cs="Times New Roman"/>
          <w:sz w:val="24"/>
          <w:szCs w:val="24"/>
        </w:rPr>
        <w:t xml:space="preserve">   </w:t>
      </w:r>
      <w:r>
        <w:rPr>
          <w:rFonts w:ascii="Times New Roman" w:hAnsi="Times New Roman" w:cs="Times New Roman"/>
          <w:sz w:val="24"/>
          <w:szCs w:val="24"/>
        </w:rPr>
        <w:t xml:space="preserve">At Common </w:t>
      </w:r>
      <w:r w:rsidR="00DA451B">
        <w:rPr>
          <w:rFonts w:ascii="Times New Roman" w:hAnsi="Times New Roman" w:cs="Times New Roman"/>
          <w:sz w:val="24"/>
          <w:szCs w:val="24"/>
        </w:rPr>
        <w:t>law in order to deal with the incidence of Limping marriage</w:t>
      </w:r>
      <w:r w:rsidR="005A0235">
        <w:rPr>
          <w:rFonts w:ascii="Times New Roman" w:hAnsi="Times New Roman" w:cs="Times New Roman"/>
          <w:sz w:val="24"/>
          <w:szCs w:val="24"/>
        </w:rPr>
        <w:t xml:space="preserve">, the House of Lords, in </w:t>
      </w:r>
      <w:r w:rsidR="005A0235">
        <w:rPr>
          <w:rFonts w:ascii="Times New Roman" w:hAnsi="Times New Roman" w:cs="Times New Roman"/>
          <w:b/>
          <w:bCs/>
          <w:i/>
          <w:iCs/>
          <w:sz w:val="24"/>
          <w:szCs w:val="24"/>
        </w:rPr>
        <w:t>In</w:t>
      </w:r>
      <w:r w:rsidR="00947970">
        <w:rPr>
          <w:rFonts w:ascii="Times New Roman" w:hAnsi="Times New Roman" w:cs="Times New Roman"/>
          <w:b/>
          <w:bCs/>
          <w:i/>
          <w:iCs/>
          <w:sz w:val="24"/>
          <w:szCs w:val="24"/>
        </w:rPr>
        <w:t xml:space="preserve">dyka v. </w:t>
      </w:r>
      <w:r w:rsidR="00FA602B">
        <w:rPr>
          <w:rFonts w:ascii="Times New Roman" w:hAnsi="Times New Roman" w:cs="Times New Roman"/>
          <w:b/>
          <w:bCs/>
          <w:i/>
          <w:iCs/>
          <w:sz w:val="24"/>
          <w:szCs w:val="24"/>
        </w:rPr>
        <w:t>Indyka</w:t>
      </w:r>
      <w:r w:rsidR="00FA602B">
        <w:rPr>
          <w:rFonts w:ascii="Times New Roman" w:hAnsi="Times New Roman" w:cs="Times New Roman"/>
          <w:sz w:val="24"/>
          <w:szCs w:val="24"/>
        </w:rPr>
        <w:t>,</w:t>
      </w:r>
      <w:r w:rsidR="00947970">
        <w:rPr>
          <w:rFonts w:ascii="Times New Roman" w:hAnsi="Times New Roman" w:cs="Times New Roman"/>
          <w:sz w:val="24"/>
          <w:szCs w:val="24"/>
        </w:rPr>
        <w:t xml:space="preserve"> came up with the test of </w:t>
      </w:r>
      <w:r w:rsidR="00FA602B">
        <w:rPr>
          <w:rFonts w:ascii="Times New Roman" w:hAnsi="Times New Roman" w:cs="Times New Roman"/>
          <w:sz w:val="24"/>
          <w:szCs w:val="24"/>
        </w:rPr>
        <w:t>“Real</w:t>
      </w:r>
      <w:r w:rsidR="00846415">
        <w:rPr>
          <w:rFonts w:ascii="Times New Roman" w:hAnsi="Times New Roman" w:cs="Times New Roman"/>
          <w:sz w:val="24"/>
          <w:szCs w:val="24"/>
        </w:rPr>
        <w:t xml:space="preserve"> and Substantial </w:t>
      </w:r>
      <w:r w:rsidR="00FA602B">
        <w:rPr>
          <w:rFonts w:ascii="Times New Roman" w:hAnsi="Times New Roman" w:cs="Times New Roman"/>
          <w:sz w:val="24"/>
          <w:szCs w:val="24"/>
        </w:rPr>
        <w:t>connection”</w:t>
      </w:r>
      <w:r w:rsidR="0057419D">
        <w:rPr>
          <w:rFonts w:ascii="Times New Roman" w:hAnsi="Times New Roman" w:cs="Times New Roman"/>
          <w:sz w:val="24"/>
          <w:szCs w:val="24"/>
        </w:rPr>
        <w:t xml:space="preserve"> thus for a </w:t>
      </w:r>
      <w:r w:rsidR="00AF2118">
        <w:rPr>
          <w:rFonts w:ascii="Times New Roman" w:hAnsi="Times New Roman" w:cs="Times New Roman"/>
          <w:sz w:val="24"/>
          <w:szCs w:val="24"/>
        </w:rPr>
        <w:t xml:space="preserve">foreign decree to be recognized the parties were only required </w:t>
      </w:r>
      <w:r w:rsidR="000C1468">
        <w:rPr>
          <w:rFonts w:ascii="Times New Roman" w:hAnsi="Times New Roman" w:cs="Times New Roman"/>
          <w:sz w:val="24"/>
          <w:szCs w:val="24"/>
        </w:rPr>
        <w:t xml:space="preserve">to show </w:t>
      </w:r>
      <w:r w:rsidR="00FA602B">
        <w:rPr>
          <w:rFonts w:ascii="Times New Roman" w:hAnsi="Times New Roman" w:cs="Times New Roman"/>
          <w:sz w:val="24"/>
          <w:szCs w:val="24"/>
        </w:rPr>
        <w:t>“Real</w:t>
      </w:r>
      <w:r w:rsidR="000C1468">
        <w:rPr>
          <w:rFonts w:ascii="Times New Roman" w:hAnsi="Times New Roman" w:cs="Times New Roman"/>
          <w:sz w:val="24"/>
          <w:szCs w:val="24"/>
        </w:rPr>
        <w:t xml:space="preserve"> and </w:t>
      </w:r>
      <w:r w:rsidR="00DB6681">
        <w:rPr>
          <w:rFonts w:ascii="Times New Roman" w:hAnsi="Times New Roman" w:cs="Times New Roman"/>
          <w:sz w:val="24"/>
          <w:szCs w:val="24"/>
        </w:rPr>
        <w:t>Substantial connection” with the foreign country in question and the strict rules on domicile were relaxed.</w:t>
      </w:r>
    </w:p>
    <w:p w:rsidR="008F54F6" w:rsidRPr="00947970" w:rsidRDefault="008F54F6" w:rsidP="00FA60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81C36">
        <w:rPr>
          <w:rFonts w:ascii="Times New Roman" w:hAnsi="Times New Roman" w:cs="Times New Roman"/>
          <w:sz w:val="24"/>
          <w:szCs w:val="24"/>
        </w:rPr>
        <w:t xml:space="preserve">   </w:t>
      </w:r>
      <w:r>
        <w:rPr>
          <w:rFonts w:ascii="Times New Roman" w:hAnsi="Times New Roman" w:cs="Times New Roman"/>
          <w:sz w:val="24"/>
          <w:szCs w:val="24"/>
        </w:rPr>
        <w:t xml:space="preserve"> It is noteworthy to state that </w:t>
      </w:r>
      <w:r w:rsidR="00FA602B">
        <w:rPr>
          <w:rFonts w:ascii="Times New Roman" w:hAnsi="Times New Roman" w:cs="Times New Roman"/>
          <w:sz w:val="24"/>
          <w:szCs w:val="24"/>
        </w:rPr>
        <w:t>Legislators Law</w:t>
      </w:r>
      <w:r w:rsidR="00A653E6">
        <w:rPr>
          <w:rFonts w:ascii="Times New Roman" w:hAnsi="Times New Roman" w:cs="Times New Roman"/>
          <w:sz w:val="24"/>
          <w:szCs w:val="24"/>
        </w:rPr>
        <w:t xml:space="preserve"> reformers and Judges </w:t>
      </w:r>
      <w:r w:rsidR="00F95544">
        <w:rPr>
          <w:rFonts w:ascii="Times New Roman" w:hAnsi="Times New Roman" w:cs="Times New Roman"/>
          <w:sz w:val="24"/>
          <w:szCs w:val="24"/>
        </w:rPr>
        <w:t xml:space="preserve">are at one in considering Limping marriage </w:t>
      </w:r>
      <w:r w:rsidR="00D05B3F">
        <w:rPr>
          <w:rFonts w:ascii="Times New Roman" w:hAnsi="Times New Roman" w:cs="Times New Roman"/>
          <w:sz w:val="24"/>
          <w:szCs w:val="24"/>
        </w:rPr>
        <w:t>as an unfortunate result of the law of Conflict of laws.</w:t>
      </w:r>
      <w:r w:rsidR="00FE2DDD">
        <w:rPr>
          <w:rFonts w:ascii="Times New Roman" w:hAnsi="Times New Roman" w:cs="Times New Roman"/>
          <w:sz w:val="24"/>
          <w:szCs w:val="24"/>
        </w:rPr>
        <w:t xml:space="preserve"> That spouses should </w:t>
      </w:r>
      <w:r w:rsidR="0057682E">
        <w:rPr>
          <w:rFonts w:ascii="Times New Roman" w:hAnsi="Times New Roman" w:cs="Times New Roman"/>
          <w:sz w:val="24"/>
          <w:szCs w:val="24"/>
        </w:rPr>
        <w:t xml:space="preserve">be married in one country and single in another is thus a consequence of the imperfections inherent in our present system of Private International </w:t>
      </w:r>
      <w:r w:rsidR="00781C36">
        <w:rPr>
          <w:rFonts w:ascii="Times New Roman" w:hAnsi="Times New Roman" w:cs="Times New Roman"/>
          <w:sz w:val="24"/>
          <w:szCs w:val="24"/>
        </w:rPr>
        <w:t>laws.</w:t>
      </w:r>
    </w:p>
    <w:p w:rsidR="00916825" w:rsidRDefault="00916825" w:rsidP="00FA602B">
      <w:pPr>
        <w:spacing w:line="360" w:lineRule="auto"/>
        <w:jc w:val="both"/>
        <w:rPr>
          <w:rFonts w:ascii="Times New Roman" w:hAnsi="Times New Roman" w:cs="Times New Roman"/>
          <w:sz w:val="24"/>
          <w:szCs w:val="24"/>
        </w:rPr>
      </w:pPr>
    </w:p>
    <w:p w:rsidR="00CD7886" w:rsidRPr="002723DA" w:rsidRDefault="00CD7886" w:rsidP="00FA602B">
      <w:pPr>
        <w:spacing w:line="360" w:lineRule="auto"/>
        <w:jc w:val="both"/>
        <w:rPr>
          <w:rFonts w:ascii="Times New Roman" w:hAnsi="Times New Roman" w:cs="Times New Roman"/>
          <w:sz w:val="24"/>
          <w:szCs w:val="24"/>
        </w:rPr>
      </w:pPr>
    </w:p>
    <w:p w:rsidR="00A82C07" w:rsidRDefault="00017AC3" w:rsidP="00FA602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71DB7" w:rsidRPr="008A5C32" w:rsidRDefault="00E404AC" w:rsidP="00FA602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 </w:t>
      </w:r>
      <w:r w:rsidR="008A5C32">
        <w:rPr>
          <w:rFonts w:ascii="Times New Roman" w:hAnsi="Times New Roman" w:cs="Times New Roman"/>
          <w:b/>
          <w:bCs/>
          <w:sz w:val="24"/>
          <w:szCs w:val="24"/>
        </w:rPr>
        <w:t xml:space="preserve">   </w:t>
      </w:r>
      <w:r w:rsidR="00871DB7" w:rsidRPr="008A5C32">
        <w:rPr>
          <w:rFonts w:ascii="Times New Roman" w:hAnsi="Times New Roman" w:cs="Times New Roman"/>
          <w:sz w:val="24"/>
          <w:szCs w:val="24"/>
        </w:rPr>
        <w:t>Polygamy is considered primarily a legal concept, giving rise to a particular legal status, but in fact polygamy symbolizes a particular cultural and religious heritage. African native law and custom espouse polygamy, both as a religious fact and as a cultural facet of African tribal life.</w:t>
      </w:r>
    </w:p>
    <w:p w:rsidR="00871DB7" w:rsidRPr="001B2893" w:rsidRDefault="00871DB7" w:rsidP="00FA602B">
      <w:pPr>
        <w:spacing w:line="360" w:lineRule="auto"/>
        <w:jc w:val="both"/>
        <w:rPr>
          <w:rFonts w:ascii="Times New Roman" w:hAnsi="Times New Roman" w:cs="Times New Roman"/>
          <w:sz w:val="24"/>
          <w:szCs w:val="24"/>
        </w:rPr>
      </w:pPr>
      <w:r w:rsidRPr="008A5C32">
        <w:rPr>
          <w:rFonts w:ascii="Times New Roman" w:hAnsi="Times New Roman" w:cs="Times New Roman"/>
          <w:sz w:val="24"/>
          <w:szCs w:val="24"/>
        </w:rPr>
        <w:t xml:space="preserve">However, courts have consistently held that parties to a polygamous or a potentially polygamous union cannot seek matrimonial relief from the common law. </w:t>
      </w:r>
      <w:r w:rsidR="00550D47">
        <w:rPr>
          <w:rFonts w:ascii="Times New Roman" w:hAnsi="Times New Roman" w:cs="Times New Roman"/>
          <w:sz w:val="24"/>
          <w:szCs w:val="24"/>
        </w:rPr>
        <w:t xml:space="preserve">                                                     </w:t>
      </w:r>
      <w:r w:rsidRPr="008A5C32">
        <w:rPr>
          <w:rFonts w:ascii="Times New Roman" w:hAnsi="Times New Roman" w:cs="Times New Roman"/>
          <w:sz w:val="24"/>
          <w:szCs w:val="24"/>
        </w:rPr>
        <w:t xml:space="preserve">Lord Penzance wrote in </w:t>
      </w:r>
      <w:r w:rsidRPr="001B2893">
        <w:rPr>
          <w:rFonts w:ascii="Times New Roman" w:hAnsi="Times New Roman" w:cs="Times New Roman"/>
          <w:b/>
          <w:bCs/>
          <w:i/>
          <w:iCs/>
          <w:sz w:val="24"/>
          <w:szCs w:val="24"/>
        </w:rPr>
        <w:t>Hyde v Hyde</w:t>
      </w:r>
      <w:r w:rsidRPr="008A5C32">
        <w:rPr>
          <w:rFonts w:ascii="Times New Roman" w:hAnsi="Times New Roman" w:cs="Times New Roman"/>
          <w:sz w:val="24"/>
          <w:szCs w:val="24"/>
        </w:rPr>
        <w:t>:</w:t>
      </w:r>
    </w:p>
    <w:p w:rsidR="00871DB7" w:rsidRPr="008A5C32" w:rsidRDefault="003228DA" w:rsidP="00FA602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71DB7" w:rsidRPr="008A5C32">
        <w:rPr>
          <w:rFonts w:ascii="Times New Roman" w:hAnsi="Times New Roman" w:cs="Times New Roman"/>
          <w:sz w:val="24"/>
          <w:szCs w:val="24"/>
        </w:rPr>
        <w:t>I conceive that marriage as understood in Christendom, may for this purpose be defined as the voluntary union for life of one man and one woman, to the exclusion of all others</w:t>
      </w:r>
      <w:r w:rsidR="00D05804">
        <w:rPr>
          <w:rFonts w:ascii="Times New Roman" w:hAnsi="Times New Roman" w:cs="Times New Roman"/>
          <w:sz w:val="24"/>
          <w:szCs w:val="24"/>
        </w:rPr>
        <w:t>”</w:t>
      </w:r>
      <w:r w:rsidR="00871DB7" w:rsidRPr="008A5C32">
        <w:rPr>
          <w:rFonts w:ascii="Times New Roman" w:hAnsi="Times New Roman" w:cs="Times New Roman"/>
          <w:sz w:val="24"/>
          <w:szCs w:val="24"/>
        </w:rPr>
        <w:t>.</w:t>
      </w:r>
    </w:p>
    <w:p w:rsidR="00871DB7" w:rsidRPr="008A5C32" w:rsidRDefault="00871DB7" w:rsidP="00FA602B">
      <w:pPr>
        <w:spacing w:line="360" w:lineRule="auto"/>
        <w:jc w:val="both"/>
        <w:rPr>
          <w:rFonts w:ascii="Times New Roman" w:hAnsi="Times New Roman" w:cs="Times New Roman"/>
          <w:sz w:val="24"/>
          <w:szCs w:val="24"/>
        </w:rPr>
      </w:pPr>
      <w:r w:rsidRPr="008A5C32">
        <w:rPr>
          <w:rFonts w:ascii="Times New Roman" w:hAnsi="Times New Roman" w:cs="Times New Roman"/>
          <w:sz w:val="24"/>
          <w:szCs w:val="24"/>
        </w:rPr>
        <w:t>​​Now it is obvious that the matrimonial law of England is adapted to the Christian marriage, and it is wholly inapplicable to polygamy. We have in England no law framed on the scale of polygamy, or adjusted to its requirements.</w:t>
      </w:r>
    </w:p>
    <w:p w:rsidR="00A82C07" w:rsidRDefault="00871DB7" w:rsidP="00FA602B">
      <w:pPr>
        <w:spacing w:line="360" w:lineRule="auto"/>
        <w:jc w:val="both"/>
        <w:rPr>
          <w:rFonts w:ascii="Times New Roman" w:hAnsi="Times New Roman" w:cs="Times New Roman"/>
          <w:sz w:val="24"/>
          <w:szCs w:val="24"/>
        </w:rPr>
      </w:pPr>
      <w:r w:rsidRPr="008A5C32">
        <w:rPr>
          <w:rFonts w:ascii="Times New Roman" w:hAnsi="Times New Roman" w:cs="Times New Roman"/>
          <w:sz w:val="24"/>
          <w:szCs w:val="24"/>
        </w:rPr>
        <w:t xml:space="preserve">​However, commencing with an option tendered by Lord Maugham to the Committee of Privileges in the Sinha Peerage case, decisions developed around the principles that notwithstanding the fact that a marriage may be potentially polygamous at its inception, it could subsequently become converted or mutated into a monogamous marriage for the purpose of attracting the matrimonial relief available under the English common law. </w:t>
      </w:r>
    </w:p>
    <w:p w:rsidR="00614003" w:rsidRDefault="00E26491" w:rsidP="00FA60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a general rule, the English court will not grant matrimonial relief in </w:t>
      </w:r>
      <w:r w:rsidR="007B6476">
        <w:rPr>
          <w:rFonts w:ascii="Times New Roman" w:hAnsi="Times New Roman" w:cs="Times New Roman"/>
          <w:sz w:val="24"/>
          <w:szCs w:val="24"/>
        </w:rPr>
        <w:t>polygamous and potentially</w:t>
      </w:r>
      <w:r w:rsidR="006514FA">
        <w:rPr>
          <w:rFonts w:ascii="Times New Roman" w:hAnsi="Times New Roman" w:cs="Times New Roman"/>
          <w:sz w:val="24"/>
          <w:szCs w:val="24"/>
        </w:rPr>
        <w:t xml:space="preserve"> polygamous unions</w:t>
      </w:r>
      <w:r w:rsidR="00414DE6">
        <w:rPr>
          <w:rFonts w:ascii="Times New Roman" w:hAnsi="Times New Roman" w:cs="Times New Roman"/>
          <w:sz w:val="24"/>
          <w:szCs w:val="24"/>
        </w:rPr>
        <w:t xml:space="preserve">, as </w:t>
      </w:r>
      <w:r w:rsidR="006514FA">
        <w:rPr>
          <w:rFonts w:ascii="Times New Roman" w:hAnsi="Times New Roman" w:cs="Times New Roman"/>
          <w:sz w:val="24"/>
          <w:szCs w:val="24"/>
        </w:rPr>
        <w:t xml:space="preserve">seen in </w:t>
      </w:r>
      <w:r w:rsidR="00FA602B">
        <w:rPr>
          <w:rFonts w:ascii="Times New Roman" w:hAnsi="Times New Roman" w:cs="Times New Roman"/>
          <w:b/>
          <w:bCs/>
          <w:i/>
          <w:iCs/>
          <w:sz w:val="24"/>
          <w:szCs w:val="24"/>
        </w:rPr>
        <w:t>Parkasho</w:t>
      </w:r>
      <w:r w:rsidR="009C1AC4">
        <w:rPr>
          <w:rFonts w:ascii="Times New Roman" w:hAnsi="Times New Roman" w:cs="Times New Roman"/>
          <w:b/>
          <w:bCs/>
          <w:i/>
          <w:iCs/>
          <w:sz w:val="24"/>
          <w:szCs w:val="24"/>
        </w:rPr>
        <w:t xml:space="preserve"> v. Singh</w:t>
      </w:r>
      <w:r w:rsidR="009C1AC4">
        <w:rPr>
          <w:rFonts w:ascii="Times New Roman" w:hAnsi="Times New Roman" w:cs="Times New Roman"/>
          <w:sz w:val="24"/>
          <w:szCs w:val="24"/>
        </w:rPr>
        <w:t>.Likewise, whether or not a marriage was celebrated.</w:t>
      </w:r>
      <w:r w:rsidR="006E7203">
        <w:rPr>
          <w:rFonts w:ascii="Times New Roman" w:hAnsi="Times New Roman" w:cs="Times New Roman"/>
          <w:sz w:val="24"/>
          <w:szCs w:val="24"/>
        </w:rPr>
        <w:t xml:space="preserve"> There are however instances where the character of a marriage may be changed </w:t>
      </w:r>
      <w:r w:rsidR="000F5C99">
        <w:rPr>
          <w:rFonts w:ascii="Times New Roman" w:hAnsi="Times New Roman" w:cs="Times New Roman"/>
          <w:sz w:val="24"/>
          <w:szCs w:val="24"/>
        </w:rPr>
        <w:t xml:space="preserve">from polygamous to </w:t>
      </w:r>
      <w:r w:rsidR="00FA602B">
        <w:rPr>
          <w:rFonts w:ascii="Times New Roman" w:hAnsi="Times New Roman" w:cs="Times New Roman"/>
          <w:sz w:val="24"/>
          <w:szCs w:val="24"/>
        </w:rPr>
        <w:t>monogamous. These</w:t>
      </w:r>
      <w:r w:rsidR="000F5C99">
        <w:rPr>
          <w:rFonts w:ascii="Times New Roman" w:hAnsi="Times New Roman" w:cs="Times New Roman"/>
          <w:sz w:val="24"/>
          <w:szCs w:val="24"/>
        </w:rPr>
        <w:t xml:space="preserve"> are cases of mutation</w:t>
      </w:r>
      <w:r w:rsidR="004E7A63">
        <w:rPr>
          <w:rFonts w:ascii="Times New Roman" w:hAnsi="Times New Roman" w:cs="Times New Roman"/>
          <w:sz w:val="24"/>
          <w:szCs w:val="24"/>
        </w:rPr>
        <w:t>.</w:t>
      </w:r>
      <w:r w:rsidR="00414DE6">
        <w:rPr>
          <w:rFonts w:ascii="Times New Roman" w:hAnsi="Times New Roman" w:cs="Times New Roman"/>
          <w:sz w:val="24"/>
          <w:szCs w:val="24"/>
        </w:rPr>
        <w:t xml:space="preserve">         </w:t>
      </w:r>
      <w:r w:rsidR="004E7A63">
        <w:rPr>
          <w:rFonts w:ascii="Times New Roman" w:hAnsi="Times New Roman" w:cs="Times New Roman"/>
          <w:sz w:val="24"/>
          <w:szCs w:val="24"/>
        </w:rPr>
        <w:t xml:space="preserve">                             </w:t>
      </w:r>
      <w:r w:rsidR="004E7A63" w:rsidRPr="004E7A63">
        <w:rPr>
          <w:rFonts w:ascii="Times New Roman" w:hAnsi="Times New Roman" w:cs="Times New Roman"/>
          <w:sz w:val="24"/>
          <w:szCs w:val="24"/>
        </w:rPr>
        <w:t xml:space="preserve"> </w:t>
      </w:r>
      <w:r w:rsidR="004E7A63">
        <w:rPr>
          <w:rFonts w:ascii="Times New Roman" w:hAnsi="Times New Roman" w:cs="Times New Roman"/>
          <w:sz w:val="24"/>
          <w:szCs w:val="24"/>
        </w:rPr>
        <w:t xml:space="preserve">  </w:t>
      </w:r>
      <w:r w:rsidR="00810A51">
        <w:rPr>
          <w:rFonts w:ascii="Times New Roman" w:hAnsi="Times New Roman" w:cs="Times New Roman"/>
          <w:sz w:val="24"/>
          <w:szCs w:val="24"/>
        </w:rPr>
        <w:t xml:space="preserve">   </w:t>
      </w:r>
    </w:p>
    <w:p w:rsidR="002F7566" w:rsidRDefault="00614003" w:rsidP="00FA60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A63" w:rsidRPr="004E7A63">
        <w:rPr>
          <w:rFonts w:ascii="Times New Roman" w:hAnsi="Times New Roman" w:cs="Times New Roman"/>
          <w:sz w:val="24"/>
          <w:szCs w:val="24"/>
        </w:rPr>
        <w:t xml:space="preserve">There is judicial authority to support the view that the acquisition of a new domicile and thereby a new personal law which exclusively recognizes monogamy, is one of the means available for conversion; a change of one’s personal law changes the character of one’s matrimonial status from polygamous to monogamous. In </w:t>
      </w:r>
      <w:r w:rsidR="004E7A63" w:rsidRPr="00614003">
        <w:rPr>
          <w:rFonts w:ascii="Times New Roman" w:hAnsi="Times New Roman" w:cs="Times New Roman"/>
          <w:b/>
          <w:bCs/>
          <w:i/>
          <w:iCs/>
          <w:sz w:val="24"/>
          <w:szCs w:val="24"/>
        </w:rPr>
        <w:t>Qureshi v Qureshi,</w:t>
      </w:r>
      <w:r>
        <w:rPr>
          <w:rFonts w:ascii="Times New Roman" w:hAnsi="Times New Roman" w:cs="Times New Roman"/>
          <w:b/>
          <w:bCs/>
          <w:i/>
          <w:iCs/>
          <w:sz w:val="24"/>
          <w:szCs w:val="24"/>
        </w:rPr>
        <w:t xml:space="preserve"> </w:t>
      </w:r>
      <w:r w:rsidR="004E7A63" w:rsidRPr="004E7A63">
        <w:rPr>
          <w:rFonts w:ascii="Times New Roman" w:hAnsi="Times New Roman" w:cs="Times New Roman"/>
          <w:sz w:val="24"/>
          <w:szCs w:val="24"/>
        </w:rPr>
        <w:t>while Sir Jocelyn</w:t>
      </w:r>
    </w:p>
    <w:p w:rsidR="00E26491" w:rsidRPr="009C1AC4" w:rsidRDefault="004E7A63" w:rsidP="00FA602B">
      <w:pPr>
        <w:spacing w:line="360" w:lineRule="auto"/>
        <w:jc w:val="both"/>
        <w:rPr>
          <w:rFonts w:ascii="Times New Roman" w:hAnsi="Times New Roman" w:cs="Times New Roman"/>
          <w:sz w:val="24"/>
          <w:szCs w:val="24"/>
        </w:rPr>
      </w:pPr>
      <w:r w:rsidRPr="004E7A63">
        <w:rPr>
          <w:rFonts w:ascii="Times New Roman" w:hAnsi="Times New Roman" w:cs="Times New Roman"/>
          <w:sz w:val="24"/>
          <w:szCs w:val="24"/>
        </w:rPr>
        <w:lastRenderedPageBreak/>
        <w:t>Simon admitted that jurisdiction could be established on the ground that “… both parties were domiciled in England at the time of the petition”, he preferred to his decision on other reasoning. The mere fact that the potentially polygamous marriage was celebrated in an exclusively monogamous jurisdiction could have been considered sufficient grounds to make the necessary conversion.</w:t>
      </w:r>
    </w:p>
    <w:p w:rsidR="00A82C07" w:rsidRPr="008A5C32" w:rsidRDefault="00A82C07" w:rsidP="00250F55">
      <w:pPr>
        <w:spacing w:line="360" w:lineRule="auto"/>
        <w:rPr>
          <w:rFonts w:ascii="Times New Roman" w:hAnsi="Times New Roman" w:cs="Times New Roman"/>
          <w:sz w:val="24"/>
          <w:szCs w:val="24"/>
        </w:rPr>
      </w:pPr>
      <w:bookmarkStart w:id="0" w:name="_GoBack"/>
      <w:bookmarkEnd w:id="0"/>
    </w:p>
    <w:p w:rsidR="00A82C07" w:rsidRPr="008A5C32" w:rsidRDefault="00A82C07" w:rsidP="00250F55">
      <w:pPr>
        <w:spacing w:line="360" w:lineRule="auto"/>
        <w:rPr>
          <w:rFonts w:ascii="Times New Roman" w:hAnsi="Times New Roman" w:cs="Times New Roman"/>
          <w:sz w:val="24"/>
          <w:szCs w:val="24"/>
        </w:rPr>
      </w:pPr>
    </w:p>
    <w:sectPr w:rsidR="00A82C07" w:rsidRPr="008A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ACE"/>
    <w:multiLevelType w:val="hybridMultilevel"/>
    <w:tmpl w:val="F09E8E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43E9E"/>
    <w:multiLevelType w:val="hybridMultilevel"/>
    <w:tmpl w:val="E13EB4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12B2A"/>
    <w:multiLevelType w:val="hybridMultilevel"/>
    <w:tmpl w:val="320AF0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01B3C"/>
    <w:multiLevelType w:val="hybridMultilevel"/>
    <w:tmpl w:val="F97CBC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1E"/>
    <w:rsid w:val="00017AC3"/>
    <w:rsid w:val="00062CEF"/>
    <w:rsid w:val="00062DB1"/>
    <w:rsid w:val="000C1468"/>
    <w:rsid w:val="000C29A4"/>
    <w:rsid w:val="000C6C3E"/>
    <w:rsid w:val="000D7250"/>
    <w:rsid w:val="000F5C99"/>
    <w:rsid w:val="001348BC"/>
    <w:rsid w:val="001648FE"/>
    <w:rsid w:val="00164B90"/>
    <w:rsid w:val="00175E16"/>
    <w:rsid w:val="00176AAC"/>
    <w:rsid w:val="0019396A"/>
    <w:rsid w:val="001978DB"/>
    <w:rsid w:val="001B2893"/>
    <w:rsid w:val="001F6FAC"/>
    <w:rsid w:val="00201A1E"/>
    <w:rsid w:val="0023582C"/>
    <w:rsid w:val="00250F55"/>
    <w:rsid w:val="002723DA"/>
    <w:rsid w:val="00286D2C"/>
    <w:rsid w:val="002909AE"/>
    <w:rsid w:val="0029516C"/>
    <w:rsid w:val="002E0BD7"/>
    <w:rsid w:val="002F33A2"/>
    <w:rsid w:val="002F7566"/>
    <w:rsid w:val="00310B41"/>
    <w:rsid w:val="003228DA"/>
    <w:rsid w:val="00335D74"/>
    <w:rsid w:val="003B1B2C"/>
    <w:rsid w:val="00400030"/>
    <w:rsid w:val="00414DE6"/>
    <w:rsid w:val="00484803"/>
    <w:rsid w:val="004E7A63"/>
    <w:rsid w:val="005033D0"/>
    <w:rsid w:val="005176B0"/>
    <w:rsid w:val="005410FC"/>
    <w:rsid w:val="00550D47"/>
    <w:rsid w:val="0057419D"/>
    <w:rsid w:val="0057682E"/>
    <w:rsid w:val="00582E46"/>
    <w:rsid w:val="005A0235"/>
    <w:rsid w:val="005A0D5B"/>
    <w:rsid w:val="005B5465"/>
    <w:rsid w:val="005D3FA8"/>
    <w:rsid w:val="00614003"/>
    <w:rsid w:val="006357CA"/>
    <w:rsid w:val="006514FA"/>
    <w:rsid w:val="006717BD"/>
    <w:rsid w:val="006E7203"/>
    <w:rsid w:val="0071007A"/>
    <w:rsid w:val="0073124F"/>
    <w:rsid w:val="00752802"/>
    <w:rsid w:val="00752C43"/>
    <w:rsid w:val="00781C36"/>
    <w:rsid w:val="007B6476"/>
    <w:rsid w:val="007C7AC6"/>
    <w:rsid w:val="007D38F4"/>
    <w:rsid w:val="007F32A9"/>
    <w:rsid w:val="00807043"/>
    <w:rsid w:val="00810A51"/>
    <w:rsid w:val="00846415"/>
    <w:rsid w:val="00860D96"/>
    <w:rsid w:val="00871DB7"/>
    <w:rsid w:val="008A5C32"/>
    <w:rsid w:val="008D2121"/>
    <w:rsid w:val="008F54F6"/>
    <w:rsid w:val="00916825"/>
    <w:rsid w:val="0092160A"/>
    <w:rsid w:val="009326EB"/>
    <w:rsid w:val="00947970"/>
    <w:rsid w:val="00974DA6"/>
    <w:rsid w:val="009C1AC4"/>
    <w:rsid w:val="00A02162"/>
    <w:rsid w:val="00A0676F"/>
    <w:rsid w:val="00A64073"/>
    <w:rsid w:val="00A653E6"/>
    <w:rsid w:val="00A77B84"/>
    <w:rsid w:val="00A82C07"/>
    <w:rsid w:val="00AA2F56"/>
    <w:rsid w:val="00AE0AD3"/>
    <w:rsid w:val="00AF2118"/>
    <w:rsid w:val="00B01126"/>
    <w:rsid w:val="00B05FE8"/>
    <w:rsid w:val="00B31161"/>
    <w:rsid w:val="00B359EB"/>
    <w:rsid w:val="00B928D3"/>
    <w:rsid w:val="00BA0879"/>
    <w:rsid w:val="00BC5B03"/>
    <w:rsid w:val="00BD6BDB"/>
    <w:rsid w:val="00BD74BE"/>
    <w:rsid w:val="00BE0495"/>
    <w:rsid w:val="00C20653"/>
    <w:rsid w:val="00C450B3"/>
    <w:rsid w:val="00C94001"/>
    <w:rsid w:val="00CB0FDB"/>
    <w:rsid w:val="00CD7886"/>
    <w:rsid w:val="00D05804"/>
    <w:rsid w:val="00D05B3F"/>
    <w:rsid w:val="00D50816"/>
    <w:rsid w:val="00D63479"/>
    <w:rsid w:val="00DA451B"/>
    <w:rsid w:val="00DB6681"/>
    <w:rsid w:val="00DC22C0"/>
    <w:rsid w:val="00DE22A7"/>
    <w:rsid w:val="00E26491"/>
    <w:rsid w:val="00E404AC"/>
    <w:rsid w:val="00EA3D70"/>
    <w:rsid w:val="00EA6E31"/>
    <w:rsid w:val="00F026DB"/>
    <w:rsid w:val="00F2762A"/>
    <w:rsid w:val="00F37C24"/>
    <w:rsid w:val="00F77534"/>
    <w:rsid w:val="00F95544"/>
    <w:rsid w:val="00FA602B"/>
    <w:rsid w:val="00FB1B62"/>
    <w:rsid w:val="00FD43C8"/>
    <w:rsid w:val="00FE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1BEB"/>
  <w15:chartTrackingRefBased/>
  <w15:docId w15:val="{54C32D48-33C3-AA45-B60E-8ADBA6CD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omaghomi</dc:creator>
  <cp:keywords/>
  <dc:description/>
  <cp:lastModifiedBy>GERALD</cp:lastModifiedBy>
  <cp:revision>5</cp:revision>
  <dcterms:created xsi:type="dcterms:W3CDTF">2020-05-07T14:16:00Z</dcterms:created>
  <dcterms:modified xsi:type="dcterms:W3CDTF">2020-05-07T16:25:00Z</dcterms:modified>
</cp:coreProperties>
</file>