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1CAC" w14:textId="77777777" w:rsidR="00FD1353" w:rsidRPr="00FD1353" w:rsidRDefault="00FD1353" w:rsidP="00FD1353">
      <w:pPr>
        <w:spacing w:line="360" w:lineRule="auto"/>
        <w:rPr>
          <w:rFonts w:ascii="Times New Roman" w:hAnsi="Times New Roman"/>
          <w:b/>
          <w:sz w:val="24"/>
          <w:szCs w:val="24"/>
          <w:u w:val="single"/>
        </w:rPr>
      </w:pPr>
      <w:r w:rsidRPr="00FD1353">
        <w:rPr>
          <w:rFonts w:ascii="Times New Roman" w:hAnsi="Times New Roman"/>
          <w:b/>
          <w:sz w:val="24"/>
          <w:szCs w:val="24"/>
          <w:u w:val="single"/>
        </w:rPr>
        <w:t xml:space="preserve">NAME: AJANI TAIWO PAMELA </w:t>
      </w:r>
    </w:p>
    <w:p w14:paraId="4905C5F4" w14:textId="45F4F469" w:rsidR="00FD1353" w:rsidRPr="00FD1353" w:rsidRDefault="00FD1353" w:rsidP="00FD1353">
      <w:pPr>
        <w:spacing w:line="360" w:lineRule="auto"/>
        <w:rPr>
          <w:rFonts w:ascii="Times New Roman" w:hAnsi="Times New Roman"/>
          <w:b/>
          <w:sz w:val="24"/>
          <w:szCs w:val="24"/>
          <w:u w:val="single"/>
        </w:rPr>
      </w:pPr>
      <w:r w:rsidRPr="00FD1353">
        <w:rPr>
          <w:rFonts w:ascii="Times New Roman" w:hAnsi="Times New Roman"/>
          <w:b/>
          <w:sz w:val="24"/>
          <w:szCs w:val="24"/>
          <w:u w:val="single"/>
        </w:rPr>
        <w:t>MATRIC NO: 17/LAW01/037</w:t>
      </w:r>
    </w:p>
    <w:p w14:paraId="615127B3" w14:textId="4B3C8552" w:rsidR="00FD1353" w:rsidRPr="00FD1353" w:rsidRDefault="00FD1353" w:rsidP="00FD1353">
      <w:pPr>
        <w:spacing w:line="360" w:lineRule="auto"/>
        <w:rPr>
          <w:rFonts w:ascii="Times New Roman" w:hAnsi="Times New Roman"/>
          <w:b/>
          <w:sz w:val="24"/>
          <w:szCs w:val="24"/>
          <w:u w:val="single"/>
        </w:rPr>
      </w:pPr>
      <w:r w:rsidRPr="00FD1353">
        <w:rPr>
          <w:rFonts w:ascii="Times New Roman" w:hAnsi="Times New Roman"/>
          <w:b/>
          <w:sz w:val="24"/>
          <w:szCs w:val="24"/>
          <w:u w:val="single"/>
        </w:rPr>
        <w:t>COURSE: LAW OF TORTS II</w:t>
      </w:r>
    </w:p>
    <w:p w14:paraId="6BD38316" w14:textId="79A884BB" w:rsidR="00FD1353" w:rsidRDefault="00FD1353" w:rsidP="00FD1353">
      <w:pPr>
        <w:spacing w:line="360" w:lineRule="auto"/>
        <w:rPr>
          <w:rFonts w:ascii="Times New Roman" w:hAnsi="Times New Roman"/>
          <w:b/>
          <w:sz w:val="24"/>
          <w:szCs w:val="24"/>
          <w:u w:val="single"/>
        </w:rPr>
      </w:pPr>
      <w:r w:rsidRPr="00FD1353">
        <w:rPr>
          <w:rFonts w:ascii="Times New Roman" w:hAnsi="Times New Roman"/>
          <w:b/>
          <w:sz w:val="24"/>
          <w:szCs w:val="24"/>
          <w:u w:val="single"/>
        </w:rPr>
        <w:t>COURSE CODE: LPB 302</w:t>
      </w:r>
    </w:p>
    <w:p w14:paraId="50F8F5CA" w14:textId="77777777" w:rsidR="00FD1353" w:rsidRPr="00FD1353" w:rsidRDefault="00FD1353" w:rsidP="00FD1353">
      <w:pPr>
        <w:spacing w:line="360" w:lineRule="auto"/>
        <w:rPr>
          <w:rFonts w:ascii="Times New Roman" w:hAnsi="Times New Roman"/>
          <w:b/>
          <w:sz w:val="24"/>
          <w:szCs w:val="24"/>
          <w:u w:val="single"/>
        </w:rPr>
      </w:pPr>
    </w:p>
    <w:p w14:paraId="61223DC4" w14:textId="79FA29F6" w:rsidR="00FD1353" w:rsidRDefault="00FD1353" w:rsidP="00FD1353">
      <w:pPr>
        <w:spacing w:line="360" w:lineRule="auto"/>
        <w:rPr>
          <w:rFonts w:ascii="Times New Roman" w:hAnsi="Times New Roman"/>
          <w:sz w:val="24"/>
          <w:szCs w:val="24"/>
        </w:rPr>
      </w:pPr>
    </w:p>
    <w:p w14:paraId="0D28AB92" w14:textId="6C4AB469" w:rsidR="00FD1353" w:rsidRDefault="00FD1353" w:rsidP="00FD1353">
      <w:pPr>
        <w:spacing w:line="360" w:lineRule="auto"/>
        <w:rPr>
          <w:rFonts w:ascii="Times New Roman" w:hAnsi="Times New Roman"/>
          <w:sz w:val="24"/>
          <w:szCs w:val="24"/>
        </w:rPr>
      </w:pPr>
    </w:p>
    <w:p w14:paraId="08F81F14" w14:textId="31CCEA5A" w:rsidR="00FD1353" w:rsidRDefault="00FD1353" w:rsidP="00FD1353">
      <w:pPr>
        <w:spacing w:line="360" w:lineRule="auto"/>
        <w:rPr>
          <w:rFonts w:ascii="Times New Roman" w:hAnsi="Times New Roman"/>
          <w:sz w:val="24"/>
          <w:szCs w:val="24"/>
        </w:rPr>
      </w:pPr>
    </w:p>
    <w:p w14:paraId="1D475F5B" w14:textId="5621E5AC" w:rsidR="00FD1353" w:rsidRDefault="00FD1353" w:rsidP="00FD1353">
      <w:pPr>
        <w:spacing w:line="360" w:lineRule="auto"/>
        <w:rPr>
          <w:rFonts w:ascii="Times New Roman" w:hAnsi="Times New Roman"/>
          <w:sz w:val="24"/>
          <w:szCs w:val="24"/>
        </w:rPr>
      </w:pPr>
    </w:p>
    <w:p w14:paraId="6D74D97D" w14:textId="36C880BB" w:rsidR="00FD1353" w:rsidRDefault="00FD1353" w:rsidP="00FD1353">
      <w:pPr>
        <w:spacing w:line="360" w:lineRule="auto"/>
        <w:rPr>
          <w:rFonts w:ascii="Times New Roman" w:hAnsi="Times New Roman"/>
          <w:sz w:val="24"/>
          <w:szCs w:val="24"/>
        </w:rPr>
      </w:pPr>
    </w:p>
    <w:p w14:paraId="44FF4433" w14:textId="0FE83032" w:rsidR="00FD1353" w:rsidRDefault="00FD1353" w:rsidP="00FD1353">
      <w:pPr>
        <w:spacing w:line="360" w:lineRule="auto"/>
        <w:rPr>
          <w:rFonts w:ascii="Times New Roman" w:hAnsi="Times New Roman"/>
          <w:sz w:val="24"/>
          <w:szCs w:val="24"/>
        </w:rPr>
      </w:pPr>
    </w:p>
    <w:p w14:paraId="598DB592" w14:textId="2C7B7FDA" w:rsidR="00FD1353" w:rsidRDefault="00FD1353" w:rsidP="00FD1353">
      <w:pPr>
        <w:spacing w:line="360" w:lineRule="auto"/>
        <w:rPr>
          <w:rFonts w:ascii="Times New Roman" w:hAnsi="Times New Roman"/>
          <w:sz w:val="24"/>
          <w:szCs w:val="24"/>
        </w:rPr>
      </w:pPr>
    </w:p>
    <w:p w14:paraId="18E4918F" w14:textId="13B0D9BE" w:rsidR="00FD1353" w:rsidRDefault="00FD1353" w:rsidP="00FD1353">
      <w:pPr>
        <w:spacing w:line="360" w:lineRule="auto"/>
        <w:rPr>
          <w:rFonts w:ascii="Times New Roman" w:hAnsi="Times New Roman"/>
          <w:sz w:val="24"/>
          <w:szCs w:val="24"/>
        </w:rPr>
      </w:pPr>
    </w:p>
    <w:p w14:paraId="029E09BF" w14:textId="03E88EF3" w:rsidR="00FD1353" w:rsidRDefault="00FD1353" w:rsidP="00FD1353">
      <w:pPr>
        <w:spacing w:line="360" w:lineRule="auto"/>
        <w:rPr>
          <w:rFonts w:ascii="Times New Roman" w:hAnsi="Times New Roman"/>
          <w:sz w:val="24"/>
          <w:szCs w:val="24"/>
        </w:rPr>
      </w:pPr>
    </w:p>
    <w:p w14:paraId="0BC0BA5A" w14:textId="7BB9D065" w:rsidR="00FD1353" w:rsidRDefault="00FD1353" w:rsidP="00FD1353">
      <w:pPr>
        <w:spacing w:line="360" w:lineRule="auto"/>
        <w:rPr>
          <w:rFonts w:ascii="Times New Roman" w:hAnsi="Times New Roman"/>
          <w:sz w:val="24"/>
          <w:szCs w:val="24"/>
        </w:rPr>
      </w:pPr>
    </w:p>
    <w:p w14:paraId="227CAF1A" w14:textId="2456477F" w:rsidR="00FD1353" w:rsidRDefault="00FD1353" w:rsidP="00FD1353">
      <w:pPr>
        <w:spacing w:line="360" w:lineRule="auto"/>
        <w:rPr>
          <w:rFonts w:ascii="Times New Roman" w:hAnsi="Times New Roman"/>
          <w:sz w:val="24"/>
          <w:szCs w:val="24"/>
        </w:rPr>
      </w:pPr>
    </w:p>
    <w:p w14:paraId="1D019ED1" w14:textId="62367CEF" w:rsidR="00FD1353" w:rsidRDefault="00FD1353" w:rsidP="00FD1353">
      <w:pPr>
        <w:spacing w:line="360" w:lineRule="auto"/>
        <w:rPr>
          <w:rFonts w:ascii="Times New Roman" w:hAnsi="Times New Roman"/>
          <w:sz w:val="24"/>
          <w:szCs w:val="24"/>
        </w:rPr>
      </w:pPr>
    </w:p>
    <w:p w14:paraId="5F63C1D3" w14:textId="110FB62A" w:rsidR="00FD1353" w:rsidRDefault="00FD1353" w:rsidP="00FD1353">
      <w:pPr>
        <w:spacing w:line="360" w:lineRule="auto"/>
        <w:rPr>
          <w:rFonts w:ascii="Times New Roman" w:hAnsi="Times New Roman"/>
          <w:sz w:val="24"/>
          <w:szCs w:val="24"/>
        </w:rPr>
      </w:pPr>
    </w:p>
    <w:p w14:paraId="22CC1C10" w14:textId="0B5D4B23" w:rsidR="00FD1353" w:rsidRDefault="00FD1353" w:rsidP="00FD1353">
      <w:pPr>
        <w:spacing w:line="360" w:lineRule="auto"/>
        <w:rPr>
          <w:rFonts w:ascii="Times New Roman" w:hAnsi="Times New Roman"/>
          <w:sz w:val="24"/>
          <w:szCs w:val="24"/>
        </w:rPr>
      </w:pPr>
    </w:p>
    <w:p w14:paraId="15182F78" w14:textId="5BE1D972" w:rsidR="00FD1353" w:rsidRDefault="00FD1353" w:rsidP="00FD1353">
      <w:pPr>
        <w:spacing w:line="360" w:lineRule="auto"/>
        <w:rPr>
          <w:rFonts w:ascii="Times New Roman" w:hAnsi="Times New Roman"/>
          <w:sz w:val="24"/>
          <w:szCs w:val="24"/>
        </w:rPr>
      </w:pPr>
    </w:p>
    <w:p w14:paraId="025FD5DE" w14:textId="319C44E5" w:rsidR="00FD1353" w:rsidRDefault="00FD1353" w:rsidP="00FD1353">
      <w:pPr>
        <w:spacing w:line="360" w:lineRule="auto"/>
        <w:rPr>
          <w:rFonts w:ascii="Times New Roman" w:hAnsi="Times New Roman"/>
          <w:sz w:val="24"/>
          <w:szCs w:val="24"/>
        </w:rPr>
      </w:pPr>
    </w:p>
    <w:p w14:paraId="530BD537" w14:textId="07FF8F87" w:rsidR="00FD1353" w:rsidRDefault="00FD1353" w:rsidP="00FD1353">
      <w:pPr>
        <w:spacing w:line="360" w:lineRule="auto"/>
        <w:rPr>
          <w:rFonts w:ascii="Times New Roman" w:hAnsi="Times New Roman"/>
          <w:sz w:val="24"/>
          <w:szCs w:val="24"/>
        </w:rPr>
      </w:pPr>
    </w:p>
    <w:p w14:paraId="7231DAC6" w14:textId="7DA2C8A0" w:rsidR="00FD1353" w:rsidRDefault="00FD1353" w:rsidP="00FD1353">
      <w:pPr>
        <w:spacing w:line="360" w:lineRule="auto"/>
        <w:rPr>
          <w:rFonts w:ascii="Times New Roman" w:hAnsi="Times New Roman"/>
          <w:sz w:val="24"/>
          <w:szCs w:val="24"/>
        </w:rPr>
      </w:pPr>
    </w:p>
    <w:p w14:paraId="43097950" w14:textId="5DDFE04C" w:rsidR="00B54405" w:rsidRDefault="00B54405" w:rsidP="00FD1353">
      <w:pPr>
        <w:spacing w:line="360" w:lineRule="auto"/>
        <w:rPr>
          <w:rFonts w:ascii="Times New Roman" w:hAnsi="Times New Roman"/>
          <w:b/>
          <w:sz w:val="24"/>
          <w:szCs w:val="24"/>
          <w:u w:val="single"/>
        </w:rPr>
      </w:pPr>
      <w:r>
        <w:rPr>
          <w:rFonts w:ascii="Times New Roman" w:hAnsi="Times New Roman"/>
          <w:b/>
          <w:sz w:val="24"/>
          <w:szCs w:val="24"/>
          <w:u w:val="single"/>
        </w:rPr>
        <w:lastRenderedPageBreak/>
        <w:t>What is Passing Off?</w:t>
      </w:r>
    </w:p>
    <w:p w14:paraId="0E25A198" w14:textId="757A3901" w:rsidR="00CF70AA" w:rsidRDefault="00CF70AA" w:rsidP="00FD1353">
      <w:pPr>
        <w:spacing w:line="360" w:lineRule="auto"/>
        <w:rPr>
          <w:rFonts w:ascii="Times New Roman" w:hAnsi="Times New Roman"/>
          <w:sz w:val="24"/>
          <w:szCs w:val="24"/>
        </w:rPr>
      </w:pPr>
      <w:r>
        <w:rPr>
          <w:rFonts w:ascii="Times New Roman" w:hAnsi="Times New Roman"/>
          <w:sz w:val="24"/>
          <w:szCs w:val="24"/>
        </w:rPr>
        <w:t xml:space="preserve"> </w:t>
      </w:r>
      <w:r w:rsidR="00080B08">
        <w:rPr>
          <w:rFonts w:ascii="Times New Roman" w:hAnsi="Times New Roman"/>
          <w:sz w:val="24"/>
          <w:szCs w:val="24"/>
        </w:rPr>
        <w:t xml:space="preserve">     </w:t>
      </w:r>
      <w:r w:rsidR="00FB0E76">
        <w:rPr>
          <w:rFonts w:ascii="Times New Roman" w:hAnsi="Times New Roman"/>
          <w:sz w:val="24"/>
          <w:szCs w:val="24"/>
        </w:rPr>
        <w:t xml:space="preserve">   </w:t>
      </w:r>
      <w:r w:rsidR="00C36F46">
        <w:rPr>
          <w:rFonts w:ascii="Times New Roman" w:hAnsi="Times New Roman"/>
          <w:sz w:val="24"/>
          <w:szCs w:val="24"/>
        </w:rPr>
        <w:t>Misleading the public into believing that the brand presented to then is the same as a well-known brand is wrong is known as a tort of “Passing Off”</w:t>
      </w:r>
      <w:r w:rsidR="005A76BC">
        <w:rPr>
          <w:rFonts w:ascii="Times New Roman" w:hAnsi="Times New Roman"/>
          <w:sz w:val="24"/>
          <w:szCs w:val="24"/>
        </w:rPr>
        <w:t>.</w:t>
      </w:r>
      <w:r w:rsidR="00FD1A3A">
        <w:rPr>
          <w:rFonts w:ascii="Times New Roman" w:hAnsi="Times New Roman"/>
          <w:sz w:val="24"/>
          <w:szCs w:val="24"/>
        </w:rPr>
        <w:t xml:space="preserve"> </w:t>
      </w:r>
      <w:r w:rsidR="005A76BC">
        <w:rPr>
          <w:rFonts w:ascii="Times New Roman" w:hAnsi="Times New Roman"/>
          <w:sz w:val="24"/>
          <w:szCs w:val="24"/>
        </w:rPr>
        <w:t xml:space="preserve">In other words, passing is the false representation of one’s product or business as that of another person, thereby deceiving buyers to patronize it. </w:t>
      </w:r>
      <w:r w:rsidR="00C36F46">
        <w:rPr>
          <w:rFonts w:ascii="Times New Roman" w:hAnsi="Times New Roman"/>
          <w:sz w:val="24"/>
          <w:szCs w:val="24"/>
        </w:rPr>
        <w:t xml:space="preserve"> </w:t>
      </w:r>
      <w:r w:rsidR="005A76BC">
        <w:rPr>
          <w:rFonts w:ascii="Times New Roman" w:hAnsi="Times New Roman"/>
          <w:sz w:val="24"/>
          <w:szCs w:val="24"/>
        </w:rPr>
        <w:t xml:space="preserve">It is the selling of </w:t>
      </w:r>
      <w:r w:rsidR="00D51FB7">
        <w:rPr>
          <w:rFonts w:ascii="Times New Roman" w:hAnsi="Times New Roman"/>
          <w:sz w:val="24"/>
          <w:szCs w:val="24"/>
        </w:rPr>
        <w:t>one’s</w:t>
      </w:r>
      <w:r w:rsidR="005A76BC">
        <w:rPr>
          <w:rFonts w:ascii="Times New Roman" w:hAnsi="Times New Roman"/>
          <w:sz w:val="24"/>
          <w:szCs w:val="24"/>
        </w:rPr>
        <w:t xml:space="preserve"> products or presenting of ones as if it were that of another person whose reputation and goodwill one thereby enjoys.</w:t>
      </w:r>
      <w:r w:rsidR="00D51FB7">
        <w:rPr>
          <w:rFonts w:ascii="Times New Roman" w:hAnsi="Times New Roman"/>
          <w:sz w:val="24"/>
          <w:szCs w:val="24"/>
        </w:rPr>
        <w:t xml:space="preserve"> In the tort a person carries on his business or sells his goods under a name, trademark, description, or imitation of another person’s product in order to deceive the public to patronize it. It is basically deceiving people to patronize one’s business.</w:t>
      </w:r>
    </w:p>
    <w:p w14:paraId="0080891A" w14:textId="1B5E3B17" w:rsidR="00E643D7" w:rsidRDefault="00776E3A" w:rsidP="00FD1353">
      <w:pPr>
        <w:spacing w:line="360" w:lineRule="auto"/>
        <w:rPr>
          <w:rFonts w:ascii="Times New Roman" w:hAnsi="Times New Roman"/>
          <w:sz w:val="24"/>
          <w:szCs w:val="24"/>
        </w:rPr>
      </w:pPr>
      <w:r>
        <w:rPr>
          <w:rFonts w:ascii="Times New Roman" w:hAnsi="Times New Roman"/>
          <w:sz w:val="24"/>
          <w:szCs w:val="24"/>
        </w:rPr>
        <w:t>Passing Off is also the act of or an instance of falsely representing one’s own product as that of another in an attempt to deceive potential buyers.</w:t>
      </w:r>
      <w:r w:rsidR="00DD2D0D">
        <w:rPr>
          <w:rStyle w:val="FootnoteReference"/>
          <w:rFonts w:ascii="Times New Roman" w:hAnsi="Times New Roman"/>
          <w:sz w:val="24"/>
          <w:szCs w:val="24"/>
        </w:rPr>
        <w:footnoteReference w:id="1"/>
      </w:r>
      <w:r w:rsidR="00DD2D0D">
        <w:rPr>
          <w:rFonts w:ascii="Times New Roman" w:hAnsi="Times New Roman"/>
          <w:sz w:val="24"/>
          <w:szCs w:val="24"/>
        </w:rPr>
        <w:t xml:space="preserve"> </w:t>
      </w:r>
      <w:r>
        <w:rPr>
          <w:rFonts w:ascii="Times New Roman" w:hAnsi="Times New Roman"/>
          <w:sz w:val="24"/>
          <w:szCs w:val="24"/>
        </w:rPr>
        <w:t>Passing Off is an actionable tort under the law of unfair competition.</w:t>
      </w:r>
    </w:p>
    <w:p w14:paraId="176EBE3F" w14:textId="4EF5279A" w:rsidR="00BB1654" w:rsidRDefault="00BB1654" w:rsidP="00FD1353">
      <w:pPr>
        <w:spacing w:line="360" w:lineRule="auto"/>
        <w:rPr>
          <w:rFonts w:ascii="Times New Roman" w:hAnsi="Times New Roman"/>
          <w:sz w:val="24"/>
          <w:szCs w:val="24"/>
        </w:rPr>
      </w:pPr>
      <w:r>
        <w:rPr>
          <w:rFonts w:ascii="Times New Roman" w:hAnsi="Times New Roman"/>
          <w:sz w:val="24"/>
          <w:szCs w:val="24"/>
        </w:rPr>
        <w:t>The Duhaime’s Legal Dictionary also defines Passing Off as making some false representation likely to induce a person to believe that the goods or services are those of another.</w:t>
      </w:r>
    </w:p>
    <w:p w14:paraId="305E24C2" w14:textId="7AAE6CAE" w:rsidR="00D51FB7" w:rsidRDefault="00D51FB7" w:rsidP="00FD1353">
      <w:pPr>
        <w:spacing w:line="360" w:lineRule="auto"/>
        <w:rPr>
          <w:rFonts w:ascii="Times New Roman" w:hAnsi="Times New Roman"/>
          <w:sz w:val="24"/>
          <w:szCs w:val="24"/>
        </w:rPr>
      </w:pPr>
      <w:r>
        <w:rPr>
          <w:rFonts w:ascii="Times New Roman" w:hAnsi="Times New Roman"/>
          <w:sz w:val="24"/>
          <w:szCs w:val="24"/>
        </w:rPr>
        <w:t xml:space="preserve">Whenever a person sells his goods, or carries on his business under a name, trademark, </w:t>
      </w:r>
      <w:r w:rsidR="00B27EC8">
        <w:rPr>
          <w:rFonts w:ascii="Times New Roman" w:hAnsi="Times New Roman"/>
          <w:sz w:val="24"/>
          <w:szCs w:val="24"/>
        </w:rPr>
        <w:t>description</w:t>
      </w:r>
      <w:r>
        <w:rPr>
          <w:rFonts w:ascii="Times New Roman" w:hAnsi="Times New Roman"/>
          <w:sz w:val="24"/>
          <w:szCs w:val="24"/>
        </w:rPr>
        <w:t xml:space="preserve"> or otherwise does anything to mislead the public into believing that the products/ goods/business are those of another person and </w:t>
      </w:r>
      <w:r w:rsidR="00B27EC8">
        <w:rPr>
          <w:rFonts w:ascii="Times New Roman" w:hAnsi="Times New Roman"/>
          <w:sz w:val="24"/>
          <w:szCs w:val="24"/>
        </w:rPr>
        <w:t>thereby</w:t>
      </w:r>
      <w:r>
        <w:rPr>
          <w:rFonts w:ascii="Times New Roman" w:hAnsi="Times New Roman"/>
          <w:sz w:val="24"/>
          <w:szCs w:val="24"/>
        </w:rPr>
        <w:t xml:space="preserve"> </w:t>
      </w:r>
      <w:r w:rsidR="00B27EC8">
        <w:rPr>
          <w:rFonts w:ascii="Times New Roman" w:hAnsi="Times New Roman"/>
          <w:sz w:val="24"/>
          <w:szCs w:val="24"/>
        </w:rPr>
        <w:t>takes advantage of that person’s reputation and goodwill, he commits the tort of passing off.</w:t>
      </w:r>
      <w:r w:rsidR="00E643D7">
        <w:rPr>
          <w:rFonts w:ascii="Times New Roman" w:hAnsi="Times New Roman"/>
          <w:sz w:val="24"/>
          <w:szCs w:val="24"/>
        </w:rPr>
        <w:t xml:space="preserve"> </w:t>
      </w:r>
      <w:r w:rsidR="00B27EC8">
        <w:rPr>
          <w:rFonts w:ascii="Times New Roman" w:hAnsi="Times New Roman"/>
          <w:sz w:val="24"/>
          <w:szCs w:val="24"/>
        </w:rPr>
        <w:t xml:space="preserve">Usually, passing off involves one form of misrepresentation, or the other to make the pubic patronize </w:t>
      </w:r>
      <w:r w:rsidR="00B36FD6">
        <w:rPr>
          <w:rFonts w:ascii="Times New Roman" w:hAnsi="Times New Roman"/>
          <w:sz w:val="24"/>
          <w:szCs w:val="24"/>
        </w:rPr>
        <w:t xml:space="preserve">ones good or business. An action lies in passing for damages, an account, for </w:t>
      </w:r>
      <w:r w:rsidR="00E643D7">
        <w:rPr>
          <w:rFonts w:ascii="Times New Roman" w:hAnsi="Times New Roman"/>
          <w:sz w:val="24"/>
          <w:szCs w:val="24"/>
        </w:rPr>
        <w:t>profit,</w:t>
      </w:r>
      <w:r w:rsidR="00B36FD6">
        <w:rPr>
          <w:rFonts w:ascii="Times New Roman" w:hAnsi="Times New Roman"/>
          <w:sz w:val="24"/>
          <w:szCs w:val="24"/>
        </w:rPr>
        <w:t xml:space="preserve"> and sei</w:t>
      </w:r>
      <w:r w:rsidR="00E643D7">
        <w:rPr>
          <w:rFonts w:ascii="Times New Roman" w:hAnsi="Times New Roman"/>
          <w:sz w:val="24"/>
          <w:szCs w:val="24"/>
        </w:rPr>
        <w:t>zure of the products and an injunction to restrain the defendant from continuing to do so in the future.</w:t>
      </w:r>
    </w:p>
    <w:p w14:paraId="5B23778E" w14:textId="789A97CC" w:rsidR="00FD1A3A" w:rsidRDefault="00FD1A3A" w:rsidP="00FD1353">
      <w:pPr>
        <w:spacing w:line="360" w:lineRule="auto"/>
        <w:rPr>
          <w:rFonts w:ascii="Times New Roman" w:hAnsi="Times New Roman"/>
          <w:sz w:val="24"/>
          <w:szCs w:val="24"/>
        </w:rPr>
      </w:pPr>
      <w:r>
        <w:rPr>
          <w:rFonts w:ascii="Times New Roman" w:hAnsi="Times New Roman"/>
          <w:sz w:val="24"/>
          <w:szCs w:val="24"/>
        </w:rPr>
        <w:t>Generally, an action for Passing off arises where the deception is made in the course of trade. This applies in both ecommerce business and businesses with physical addresses.</w:t>
      </w:r>
    </w:p>
    <w:p w14:paraId="1577C441" w14:textId="77777777" w:rsidR="00080B08" w:rsidRDefault="00080B08" w:rsidP="00FD1353">
      <w:pPr>
        <w:spacing w:line="360" w:lineRule="auto"/>
        <w:rPr>
          <w:rFonts w:ascii="Times New Roman" w:hAnsi="Times New Roman"/>
          <w:sz w:val="24"/>
          <w:szCs w:val="24"/>
        </w:rPr>
      </w:pPr>
      <w:r>
        <w:rPr>
          <w:rFonts w:ascii="Times New Roman" w:hAnsi="Times New Roman"/>
          <w:b/>
          <w:sz w:val="24"/>
          <w:szCs w:val="24"/>
          <w:u w:val="single"/>
        </w:rPr>
        <w:t xml:space="preserve">THE PURPOSE OF THE TORT OF PASSING </w:t>
      </w:r>
    </w:p>
    <w:p w14:paraId="783295EB" w14:textId="62CFE841" w:rsidR="00860E84" w:rsidRDefault="00FB0E76" w:rsidP="00FD1353">
      <w:pPr>
        <w:spacing w:line="360" w:lineRule="auto"/>
        <w:rPr>
          <w:rFonts w:ascii="Times New Roman" w:hAnsi="Times New Roman"/>
          <w:sz w:val="24"/>
          <w:szCs w:val="24"/>
        </w:rPr>
      </w:pPr>
      <w:r>
        <w:rPr>
          <w:rFonts w:ascii="Times New Roman" w:hAnsi="Times New Roman"/>
          <w:sz w:val="24"/>
          <w:szCs w:val="24"/>
        </w:rPr>
        <w:t xml:space="preserve">        </w:t>
      </w:r>
      <w:r w:rsidR="00080B08">
        <w:rPr>
          <w:rFonts w:ascii="Times New Roman" w:hAnsi="Times New Roman"/>
          <w:sz w:val="24"/>
          <w:szCs w:val="24"/>
        </w:rPr>
        <w:t xml:space="preserve"> Passing Off is </w:t>
      </w:r>
      <w:r w:rsidR="00DD2D0D">
        <w:rPr>
          <w:rFonts w:ascii="Times New Roman" w:hAnsi="Times New Roman"/>
          <w:sz w:val="24"/>
          <w:szCs w:val="24"/>
        </w:rPr>
        <w:t xml:space="preserve">a wrong, </w:t>
      </w:r>
      <w:r w:rsidR="00080B08">
        <w:rPr>
          <w:rFonts w:ascii="Times New Roman" w:hAnsi="Times New Roman"/>
          <w:sz w:val="24"/>
          <w:szCs w:val="24"/>
        </w:rPr>
        <w:t>a common law tort that protects the goodwill of a trader from misrepresen</w:t>
      </w:r>
      <w:r w:rsidR="00860E84">
        <w:rPr>
          <w:rFonts w:ascii="Times New Roman" w:hAnsi="Times New Roman"/>
          <w:sz w:val="24"/>
          <w:szCs w:val="24"/>
        </w:rPr>
        <w:t>tation.</w:t>
      </w:r>
      <w:r w:rsidR="00E45D80">
        <w:rPr>
          <w:rFonts w:ascii="Times New Roman" w:hAnsi="Times New Roman"/>
          <w:sz w:val="24"/>
          <w:szCs w:val="24"/>
        </w:rPr>
        <w:t xml:space="preserve"> The tort of Passing Off in a competitive business or economy. People make use of various strategies to expand their businesses and market their products. Often times when </w:t>
      </w:r>
      <w:r w:rsidR="00E45D80">
        <w:rPr>
          <w:rFonts w:ascii="Times New Roman" w:hAnsi="Times New Roman"/>
          <w:sz w:val="24"/>
          <w:szCs w:val="24"/>
        </w:rPr>
        <w:lastRenderedPageBreak/>
        <w:t xml:space="preserve">these products are not good enough or simply aren’t doing so good they disguise it as another to in crease the sale. The tort of passing off </w:t>
      </w:r>
      <w:r w:rsidR="00864611">
        <w:rPr>
          <w:rFonts w:ascii="Times New Roman" w:hAnsi="Times New Roman"/>
          <w:sz w:val="24"/>
          <w:szCs w:val="24"/>
        </w:rPr>
        <w:t xml:space="preserve">is therefore designed to protect a person’s business interest from the unfair trade practices and sharp practices of other people. Its objective is to protect the reputation and goodwill business has built up for itself. </w:t>
      </w:r>
      <w:r w:rsidR="00A87CD2">
        <w:rPr>
          <w:rFonts w:ascii="Times New Roman" w:hAnsi="Times New Roman"/>
          <w:sz w:val="24"/>
          <w:szCs w:val="24"/>
        </w:rPr>
        <w:t>It</w:t>
      </w:r>
      <w:r w:rsidR="00864611">
        <w:rPr>
          <w:rFonts w:ascii="Times New Roman" w:hAnsi="Times New Roman"/>
          <w:sz w:val="24"/>
          <w:szCs w:val="24"/>
        </w:rPr>
        <w:t xml:space="preserve"> enables a business owner to enjoy the protection of the </w:t>
      </w:r>
      <w:r w:rsidR="00A87CD2">
        <w:rPr>
          <w:rFonts w:ascii="Times New Roman" w:hAnsi="Times New Roman"/>
          <w:sz w:val="24"/>
          <w:szCs w:val="24"/>
        </w:rPr>
        <w:t>good</w:t>
      </w:r>
      <w:r w:rsidR="00864611">
        <w:rPr>
          <w:rFonts w:ascii="Times New Roman" w:hAnsi="Times New Roman"/>
          <w:sz w:val="24"/>
          <w:szCs w:val="24"/>
        </w:rPr>
        <w:t xml:space="preserve"> </w:t>
      </w:r>
      <w:r w:rsidR="00A87CD2">
        <w:rPr>
          <w:rFonts w:ascii="Times New Roman" w:hAnsi="Times New Roman"/>
          <w:sz w:val="24"/>
          <w:szCs w:val="24"/>
        </w:rPr>
        <w:t>name,</w:t>
      </w:r>
      <w:r w:rsidR="00864611">
        <w:rPr>
          <w:rFonts w:ascii="Times New Roman" w:hAnsi="Times New Roman"/>
          <w:sz w:val="24"/>
          <w:szCs w:val="24"/>
        </w:rPr>
        <w:t xml:space="preserve"> quality, reputation, </w:t>
      </w:r>
      <w:r w:rsidR="00A87CD2">
        <w:rPr>
          <w:rFonts w:ascii="Times New Roman" w:hAnsi="Times New Roman"/>
          <w:sz w:val="24"/>
          <w:szCs w:val="24"/>
        </w:rPr>
        <w:t>patronage</w:t>
      </w:r>
      <w:r w:rsidR="00864611">
        <w:rPr>
          <w:rFonts w:ascii="Times New Roman" w:hAnsi="Times New Roman"/>
          <w:sz w:val="24"/>
          <w:szCs w:val="24"/>
        </w:rPr>
        <w:t xml:space="preserve"> and customers of the business. </w:t>
      </w:r>
      <w:r w:rsidR="00A87CD2">
        <w:rPr>
          <w:rFonts w:ascii="Times New Roman" w:hAnsi="Times New Roman"/>
          <w:sz w:val="24"/>
          <w:szCs w:val="24"/>
        </w:rPr>
        <w:t>It protects the attractive force of a business which brings customers.</w:t>
      </w:r>
    </w:p>
    <w:p w14:paraId="1E74093C" w14:textId="6B2234FD" w:rsidR="00A87CD2" w:rsidRDefault="00A87CD2" w:rsidP="00FD1353">
      <w:pPr>
        <w:spacing w:line="360" w:lineRule="auto"/>
        <w:rPr>
          <w:rFonts w:ascii="Times New Roman" w:hAnsi="Times New Roman"/>
          <w:sz w:val="24"/>
          <w:szCs w:val="24"/>
        </w:rPr>
      </w:pPr>
      <w:r w:rsidRPr="00AF0818">
        <w:rPr>
          <w:rFonts w:ascii="Times New Roman" w:hAnsi="Times New Roman"/>
          <w:b/>
          <w:sz w:val="24"/>
          <w:szCs w:val="24"/>
        </w:rPr>
        <w:t>Sir John Salmon</w:t>
      </w:r>
      <w:r>
        <w:rPr>
          <w:rFonts w:ascii="Times New Roman" w:hAnsi="Times New Roman"/>
          <w:sz w:val="24"/>
          <w:szCs w:val="24"/>
        </w:rPr>
        <w:t xml:space="preserve"> in his book Law of Torts stated the reason for the tort of passing off thus:</w:t>
      </w:r>
    </w:p>
    <w:p w14:paraId="1A57ABB9" w14:textId="7FBDE9B2" w:rsidR="00A87CD2" w:rsidRDefault="00A87CD2" w:rsidP="00A87CD2">
      <w:pPr>
        <w:spacing w:line="360" w:lineRule="auto"/>
        <w:jc w:val="center"/>
        <w:rPr>
          <w:rFonts w:ascii="Times New Roman" w:hAnsi="Times New Roman"/>
          <w:sz w:val="24"/>
          <w:szCs w:val="24"/>
        </w:rPr>
      </w:pPr>
      <w:r>
        <w:rPr>
          <w:rFonts w:ascii="Times New Roman" w:hAnsi="Times New Roman"/>
          <w:sz w:val="24"/>
          <w:szCs w:val="24"/>
        </w:rPr>
        <w:t>“</w:t>
      </w:r>
      <w:r w:rsidRPr="00BF0266">
        <w:rPr>
          <w:rFonts w:ascii="Times New Roman" w:hAnsi="Times New Roman"/>
          <w:i/>
          <w:sz w:val="24"/>
          <w:szCs w:val="24"/>
        </w:rPr>
        <w:t>The law is designed to protect traders against unfair competition which consists in acquiring for oneself, by means of false, or misleading devices, the benefit of the reputation already achieved by rival traders.</w:t>
      </w:r>
      <w:r>
        <w:rPr>
          <w:rFonts w:ascii="Times New Roman" w:hAnsi="Times New Roman"/>
          <w:sz w:val="24"/>
          <w:szCs w:val="24"/>
        </w:rPr>
        <w:t>”</w:t>
      </w:r>
      <w:r>
        <w:rPr>
          <w:rStyle w:val="FootnoteReference"/>
          <w:rFonts w:ascii="Times New Roman" w:hAnsi="Times New Roman"/>
          <w:sz w:val="24"/>
          <w:szCs w:val="24"/>
        </w:rPr>
        <w:footnoteReference w:id="2"/>
      </w:r>
    </w:p>
    <w:p w14:paraId="33BB44DE" w14:textId="2A76914A" w:rsidR="00A87CD2" w:rsidRDefault="009F5DE4" w:rsidP="00A87CD2">
      <w:pPr>
        <w:spacing w:line="360" w:lineRule="auto"/>
        <w:rPr>
          <w:rFonts w:ascii="Times New Roman" w:hAnsi="Times New Roman"/>
          <w:sz w:val="24"/>
          <w:szCs w:val="24"/>
        </w:rPr>
      </w:pPr>
      <w:r w:rsidRPr="00AF0818">
        <w:rPr>
          <w:rFonts w:ascii="Times New Roman" w:hAnsi="Times New Roman"/>
          <w:b/>
          <w:sz w:val="24"/>
          <w:szCs w:val="24"/>
        </w:rPr>
        <w:t>Lord Langdale Mr.</w:t>
      </w:r>
      <w:r>
        <w:rPr>
          <w:rFonts w:ascii="Times New Roman" w:hAnsi="Times New Roman"/>
          <w:sz w:val="24"/>
          <w:szCs w:val="24"/>
        </w:rPr>
        <w:t xml:space="preserve"> explaining the law in </w:t>
      </w:r>
      <w:r w:rsidRPr="005B211B">
        <w:rPr>
          <w:rFonts w:ascii="Times New Roman" w:hAnsi="Times New Roman"/>
          <w:b/>
          <w:i/>
          <w:sz w:val="24"/>
          <w:szCs w:val="24"/>
        </w:rPr>
        <w:t>Perry v Truefitt</w:t>
      </w:r>
      <w:r>
        <w:rPr>
          <w:rFonts w:ascii="Times New Roman" w:hAnsi="Times New Roman"/>
          <w:sz w:val="24"/>
          <w:szCs w:val="24"/>
        </w:rPr>
        <w:t xml:space="preserve"> stated that:</w:t>
      </w:r>
      <w:r w:rsidR="00CF4779">
        <w:rPr>
          <w:rFonts w:ascii="Times New Roman" w:hAnsi="Times New Roman"/>
          <w:sz w:val="24"/>
          <w:szCs w:val="24"/>
        </w:rPr>
        <w:t xml:space="preserve"> “</w:t>
      </w:r>
      <w:r w:rsidR="00CF4779" w:rsidRPr="00BF0266">
        <w:rPr>
          <w:rFonts w:ascii="Times New Roman" w:hAnsi="Times New Roman"/>
          <w:i/>
          <w:sz w:val="24"/>
          <w:szCs w:val="24"/>
        </w:rPr>
        <w:t xml:space="preserve">A </w:t>
      </w:r>
      <w:r w:rsidR="00BF0266" w:rsidRPr="00BF0266">
        <w:rPr>
          <w:rFonts w:ascii="Times New Roman" w:hAnsi="Times New Roman"/>
          <w:i/>
          <w:sz w:val="24"/>
          <w:szCs w:val="24"/>
        </w:rPr>
        <w:t>man is</w:t>
      </w:r>
      <w:r w:rsidR="00CF4779" w:rsidRPr="00BF0266">
        <w:rPr>
          <w:rFonts w:ascii="Times New Roman" w:hAnsi="Times New Roman"/>
          <w:i/>
          <w:sz w:val="24"/>
          <w:szCs w:val="24"/>
        </w:rPr>
        <w:t xml:space="preserve"> not to sell his own goods under the pretence that they are the goods of another person</w:t>
      </w:r>
      <w:r w:rsidR="00BF0266" w:rsidRPr="00BF0266">
        <w:rPr>
          <w:rFonts w:ascii="Times New Roman" w:hAnsi="Times New Roman"/>
          <w:i/>
          <w:sz w:val="24"/>
          <w:szCs w:val="24"/>
        </w:rPr>
        <w:t>;</w:t>
      </w:r>
      <w:r w:rsidR="00CF4779" w:rsidRPr="00BF0266">
        <w:rPr>
          <w:rFonts w:ascii="Times New Roman" w:hAnsi="Times New Roman"/>
          <w:i/>
          <w:sz w:val="24"/>
          <w:szCs w:val="24"/>
        </w:rPr>
        <w:t xml:space="preserve"> he </w:t>
      </w:r>
      <w:r w:rsidR="00BF0266" w:rsidRPr="00BF0266">
        <w:rPr>
          <w:rFonts w:ascii="Times New Roman" w:hAnsi="Times New Roman"/>
          <w:i/>
          <w:sz w:val="24"/>
          <w:szCs w:val="24"/>
        </w:rPr>
        <w:t>cannot</w:t>
      </w:r>
      <w:r w:rsidR="00CF4779" w:rsidRPr="00BF0266">
        <w:rPr>
          <w:rFonts w:ascii="Times New Roman" w:hAnsi="Times New Roman"/>
          <w:i/>
          <w:sz w:val="24"/>
          <w:szCs w:val="24"/>
        </w:rPr>
        <w:t xml:space="preserve"> be permitted </w:t>
      </w:r>
      <w:r w:rsidR="00BF0266" w:rsidRPr="00BF0266">
        <w:rPr>
          <w:rFonts w:ascii="Times New Roman" w:hAnsi="Times New Roman"/>
          <w:i/>
          <w:sz w:val="24"/>
          <w:szCs w:val="24"/>
        </w:rPr>
        <w:t>to</w:t>
      </w:r>
      <w:r w:rsidR="00CF4779" w:rsidRPr="00BF0266">
        <w:rPr>
          <w:rFonts w:ascii="Times New Roman" w:hAnsi="Times New Roman"/>
          <w:i/>
          <w:sz w:val="24"/>
          <w:szCs w:val="24"/>
        </w:rPr>
        <w:t xml:space="preserve"> practice such a deception, nor to use the means </w:t>
      </w:r>
      <w:r w:rsidR="00BF0266" w:rsidRPr="00BF0266">
        <w:rPr>
          <w:rFonts w:ascii="Times New Roman" w:hAnsi="Times New Roman"/>
          <w:i/>
          <w:sz w:val="24"/>
          <w:szCs w:val="24"/>
        </w:rPr>
        <w:t>which contribute the end.</w:t>
      </w:r>
      <w:r w:rsidR="00BF0266">
        <w:rPr>
          <w:rFonts w:ascii="Times New Roman" w:hAnsi="Times New Roman"/>
          <w:sz w:val="24"/>
          <w:szCs w:val="24"/>
        </w:rPr>
        <w:t>”</w:t>
      </w:r>
      <w:r w:rsidR="00BF0266">
        <w:rPr>
          <w:rStyle w:val="FootnoteReference"/>
          <w:rFonts w:ascii="Times New Roman" w:hAnsi="Times New Roman"/>
          <w:sz w:val="24"/>
          <w:szCs w:val="24"/>
        </w:rPr>
        <w:footnoteReference w:id="3"/>
      </w:r>
    </w:p>
    <w:p w14:paraId="21B07FC1" w14:textId="398EF9B8" w:rsidR="00BF6CC6" w:rsidRDefault="00BF6CC6" w:rsidP="00A87CD2">
      <w:pPr>
        <w:spacing w:line="360" w:lineRule="auto"/>
        <w:rPr>
          <w:rFonts w:ascii="Times New Roman" w:hAnsi="Times New Roman"/>
          <w:sz w:val="24"/>
          <w:szCs w:val="24"/>
        </w:rPr>
      </w:pPr>
      <w:r>
        <w:rPr>
          <w:rFonts w:ascii="Times New Roman" w:hAnsi="Times New Roman"/>
          <w:sz w:val="24"/>
          <w:szCs w:val="24"/>
        </w:rPr>
        <w:t xml:space="preserve">  In the law of Passing off, the basis of the legal action is that the passing off by the defendant of his goods</w:t>
      </w:r>
      <w:r w:rsidR="00744265">
        <w:rPr>
          <w:rFonts w:ascii="Times New Roman" w:hAnsi="Times New Roman"/>
          <w:sz w:val="24"/>
          <w:szCs w:val="24"/>
        </w:rPr>
        <w:t xml:space="preserve"> and or business as that of the plaintiff</w:t>
      </w:r>
      <w:r>
        <w:rPr>
          <w:rFonts w:ascii="Times New Roman" w:hAnsi="Times New Roman"/>
          <w:sz w:val="24"/>
          <w:szCs w:val="24"/>
        </w:rPr>
        <w:t xml:space="preserve">, is injuring the right of </w:t>
      </w:r>
      <w:r w:rsidR="00744265">
        <w:rPr>
          <w:rFonts w:ascii="Times New Roman" w:hAnsi="Times New Roman"/>
          <w:sz w:val="24"/>
          <w:szCs w:val="24"/>
        </w:rPr>
        <w:t>the</w:t>
      </w:r>
      <w:r>
        <w:rPr>
          <w:rFonts w:ascii="Times New Roman" w:hAnsi="Times New Roman"/>
          <w:sz w:val="24"/>
          <w:szCs w:val="24"/>
        </w:rPr>
        <w:t xml:space="preserve"> property, product, </w:t>
      </w:r>
      <w:r w:rsidR="00744265">
        <w:rPr>
          <w:rFonts w:ascii="Times New Roman" w:hAnsi="Times New Roman"/>
          <w:sz w:val="24"/>
          <w:szCs w:val="24"/>
        </w:rPr>
        <w:t>services</w:t>
      </w:r>
      <w:r>
        <w:rPr>
          <w:rFonts w:ascii="Times New Roman" w:hAnsi="Times New Roman"/>
          <w:sz w:val="24"/>
          <w:szCs w:val="24"/>
        </w:rPr>
        <w:t xml:space="preserve"> and b</w:t>
      </w:r>
      <w:r w:rsidR="00744265">
        <w:rPr>
          <w:rFonts w:ascii="Times New Roman" w:hAnsi="Times New Roman"/>
          <w:sz w:val="24"/>
          <w:szCs w:val="24"/>
        </w:rPr>
        <w:t>usin</w:t>
      </w:r>
      <w:r>
        <w:rPr>
          <w:rFonts w:ascii="Times New Roman" w:hAnsi="Times New Roman"/>
          <w:sz w:val="24"/>
          <w:szCs w:val="24"/>
        </w:rPr>
        <w:t>e</w:t>
      </w:r>
      <w:r w:rsidR="00744265">
        <w:rPr>
          <w:rFonts w:ascii="Times New Roman" w:hAnsi="Times New Roman"/>
          <w:sz w:val="24"/>
          <w:szCs w:val="24"/>
        </w:rPr>
        <w:t>ss</w:t>
      </w:r>
      <w:r>
        <w:rPr>
          <w:rFonts w:ascii="Times New Roman" w:hAnsi="Times New Roman"/>
          <w:sz w:val="24"/>
          <w:szCs w:val="24"/>
        </w:rPr>
        <w:t xml:space="preserve"> of the </w:t>
      </w:r>
      <w:r w:rsidR="00744265">
        <w:rPr>
          <w:rFonts w:ascii="Times New Roman" w:hAnsi="Times New Roman"/>
          <w:sz w:val="24"/>
          <w:szCs w:val="24"/>
        </w:rPr>
        <w:t>plaintiff</w:t>
      </w:r>
      <w:r>
        <w:rPr>
          <w:rFonts w:ascii="Times New Roman" w:hAnsi="Times New Roman"/>
          <w:sz w:val="24"/>
          <w:szCs w:val="24"/>
        </w:rPr>
        <w:t>.</w:t>
      </w:r>
    </w:p>
    <w:p w14:paraId="3D0EE07C" w14:textId="2EBCB6B3" w:rsidR="002A392D" w:rsidRPr="002A392D" w:rsidRDefault="002A392D" w:rsidP="00A87CD2">
      <w:pPr>
        <w:spacing w:line="360" w:lineRule="auto"/>
        <w:rPr>
          <w:rFonts w:ascii="Times New Roman" w:hAnsi="Times New Roman"/>
          <w:b/>
          <w:sz w:val="24"/>
          <w:szCs w:val="24"/>
          <w:u w:val="single"/>
        </w:rPr>
      </w:pPr>
      <w:r w:rsidRPr="002A392D">
        <w:rPr>
          <w:rFonts w:ascii="Times New Roman" w:hAnsi="Times New Roman"/>
          <w:b/>
          <w:sz w:val="24"/>
          <w:szCs w:val="24"/>
          <w:u w:val="single"/>
        </w:rPr>
        <w:t>ELEMENTS OF PASSING OFF.</w:t>
      </w:r>
    </w:p>
    <w:p w14:paraId="27CA6093" w14:textId="166F0A96" w:rsidR="00E22488" w:rsidRDefault="00FB0E76" w:rsidP="00A87CD2">
      <w:pPr>
        <w:spacing w:line="360" w:lineRule="auto"/>
        <w:rPr>
          <w:rFonts w:ascii="Times New Roman" w:hAnsi="Times New Roman"/>
          <w:sz w:val="24"/>
          <w:szCs w:val="24"/>
        </w:rPr>
      </w:pPr>
      <w:r>
        <w:rPr>
          <w:rFonts w:ascii="Times New Roman" w:hAnsi="Times New Roman"/>
          <w:sz w:val="24"/>
          <w:szCs w:val="24"/>
        </w:rPr>
        <w:t xml:space="preserve">       </w:t>
      </w:r>
      <w:r w:rsidR="002A392D">
        <w:rPr>
          <w:rFonts w:ascii="Times New Roman" w:hAnsi="Times New Roman"/>
          <w:sz w:val="24"/>
          <w:szCs w:val="24"/>
        </w:rPr>
        <w:t xml:space="preserve">These fundamental elements are </w:t>
      </w:r>
      <w:r w:rsidR="00A242F2">
        <w:rPr>
          <w:rFonts w:ascii="Times New Roman" w:hAnsi="Times New Roman"/>
          <w:sz w:val="24"/>
          <w:szCs w:val="24"/>
        </w:rPr>
        <w:t xml:space="preserve">goodwill or reputation, misrepresentation and damage. These </w:t>
      </w:r>
      <w:r w:rsidR="002A392D">
        <w:rPr>
          <w:rFonts w:ascii="Times New Roman" w:hAnsi="Times New Roman"/>
          <w:sz w:val="24"/>
          <w:szCs w:val="24"/>
        </w:rPr>
        <w:t>three</w:t>
      </w:r>
      <w:r w:rsidR="00A242F2">
        <w:rPr>
          <w:rFonts w:ascii="Times New Roman" w:hAnsi="Times New Roman"/>
          <w:sz w:val="24"/>
          <w:szCs w:val="24"/>
        </w:rPr>
        <w:t xml:space="preserve"> </w:t>
      </w:r>
      <w:r w:rsidR="005B211B">
        <w:rPr>
          <w:rFonts w:ascii="Times New Roman" w:hAnsi="Times New Roman"/>
          <w:sz w:val="24"/>
          <w:szCs w:val="24"/>
        </w:rPr>
        <w:t>elements</w:t>
      </w:r>
      <w:r w:rsidR="00A242F2">
        <w:rPr>
          <w:rFonts w:ascii="Times New Roman" w:hAnsi="Times New Roman"/>
          <w:sz w:val="24"/>
          <w:szCs w:val="24"/>
        </w:rPr>
        <w:t xml:space="preserve"> </w:t>
      </w:r>
      <w:r w:rsidR="005B211B">
        <w:rPr>
          <w:rFonts w:ascii="Times New Roman" w:hAnsi="Times New Roman"/>
          <w:sz w:val="24"/>
          <w:szCs w:val="24"/>
        </w:rPr>
        <w:t>known</w:t>
      </w:r>
      <w:r w:rsidR="00A242F2">
        <w:rPr>
          <w:rFonts w:ascii="Times New Roman" w:hAnsi="Times New Roman"/>
          <w:sz w:val="24"/>
          <w:szCs w:val="24"/>
        </w:rPr>
        <w:t xml:space="preserve"> as the classical </w:t>
      </w:r>
      <w:r w:rsidR="005B211B">
        <w:rPr>
          <w:rFonts w:ascii="Times New Roman" w:hAnsi="Times New Roman"/>
          <w:sz w:val="24"/>
          <w:szCs w:val="24"/>
        </w:rPr>
        <w:t>trinity</w:t>
      </w:r>
      <w:r w:rsidR="00A242F2">
        <w:rPr>
          <w:rFonts w:ascii="Times New Roman" w:hAnsi="Times New Roman"/>
          <w:sz w:val="24"/>
          <w:szCs w:val="24"/>
        </w:rPr>
        <w:t xml:space="preserve"> were </w:t>
      </w:r>
      <w:r w:rsidR="002A392D">
        <w:rPr>
          <w:rFonts w:ascii="Times New Roman" w:hAnsi="Times New Roman"/>
          <w:sz w:val="24"/>
          <w:szCs w:val="24"/>
        </w:rPr>
        <w:t>re</w:t>
      </w:r>
      <w:r w:rsidR="00A242F2">
        <w:rPr>
          <w:rFonts w:ascii="Times New Roman" w:hAnsi="Times New Roman"/>
          <w:sz w:val="24"/>
          <w:szCs w:val="24"/>
        </w:rPr>
        <w:t xml:space="preserve">stated by the House of Lords in the case of </w:t>
      </w:r>
      <w:r w:rsidR="00A242F2" w:rsidRPr="005B211B">
        <w:rPr>
          <w:rFonts w:ascii="Times New Roman" w:hAnsi="Times New Roman"/>
          <w:b/>
          <w:i/>
          <w:sz w:val="24"/>
          <w:szCs w:val="24"/>
        </w:rPr>
        <w:t>Reckitt v Colman Products Ltd v Borden Inc</w:t>
      </w:r>
      <w:r w:rsidR="002A392D">
        <w:rPr>
          <w:rFonts w:ascii="Times New Roman" w:hAnsi="Times New Roman"/>
          <w:b/>
          <w:i/>
          <w:sz w:val="24"/>
          <w:szCs w:val="24"/>
        </w:rPr>
        <w:t>.</w:t>
      </w:r>
      <w:r w:rsidR="005B211B">
        <w:rPr>
          <w:rStyle w:val="FootnoteReference"/>
          <w:rFonts w:ascii="Times New Roman" w:hAnsi="Times New Roman"/>
          <w:b/>
          <w:i/>
          <w:sz w:val="24"/>
          <w:szCs w:val="24"/>
        </w:rPr>
        <w:footnoteReference w:id="4"/>
      </w:r>
      <w:r w:rsidR="002A392D">
        <w:rPr>
          <w:rFonts w:ascii="Times New Roman" w:hAnsi="Times New Roman"/>
          <w:b/>
          <w:i/>
          <w:sz w:val="24"/>
          <w:szCs w:val="24"/>
        </w:rPr>
        <w:t xml:space="preserve"> </w:t>
      </w:r>
      <w:r w:rsidR="002A392D">
        <w:rPr>
          <w:rFonts w:ascii="Times New Roman" w:hAnsi="Times New Roman"/>
          <w:sz w:val="24"/>
          <w:szCs w:val="24"/>
        </w:rPr>
        <w:t>In a suit of passing off the claimant firstly establish goodwill or reputation attached to his goods or services. Secondly, he must prove a misrepresentation by the defendant to the public</w:t>
      </w:r>
      <w:r w:rsidR="00B54405">
        <w:rPr>
          <w:rFonts w:ascii="Times New Roman" w:hAnsi="Times New Roman"/>
          <w:sz w:val="24"/>
          <w:szCs w:val="24"/>
        </w:rPr>
        <w:t xml:space="preserve"> i.e. Leading or likely to lead the public to believe that the goods and services offered by him are that of the claimant. </w:t>
      </w:r>
      <w:r w:rsidR="002A392D">
        <w:rPr>
          <w:rFonts w:ascii="Times New Roman" w:hAnsi="Times New Roman"/>
          <w:sz w:val="24"/>
          <w:szCs w:val="24"/>
        </w:rPr>
        <w:t>Lastly, he must demonstrate that he has suffered a loss due to the belief that the defendant’s goods are those of the claimant.</w:t>
      </w:r>
    </w:p>
    <w:p w14:paraId="3CCBFC09" w14:textId="46507DDE" w:rsidR="002A392D" w:rsidRDefault="00732B48" w:rsidP="00A87CD2">
      <w:pPr>
        <w:spacing w:line="360" w:lineRule="auto"/>
        <w:rPr>
          <w:rFonts w:ascii="Times New Roman" w:hAnsi="Times New Roman"/>
          <w:b/>
          <w:sz w:val="24"/>
          <w:szCs w:val="24"/>
          <w:u w:val="single"/>
        </w:rPr>
      </w:pPr>
      <w:r w:rsidRPr="00732B48">
        <w:rPr>
          <w:rFonts w:ascii="Times New Roman" w:hAnsi="Times New Roman"/>
          <w:b/>
          <w:sz w:val="24"/>
          <w:szCs w:val="24"/>
          <w:u w:val="single"/>
        </w:rPr>
        <w:lastRenderedPageBreak/>
        <w:t>FORMS OF PASSING OFF</w:t>
      </w:r>
    </w:p>
    <w:p w14:paraId="18676B09" w14:textId="77777777" w:rsidR="00DC5AF2" w:rsidRDefault="00732B48" w:rsidP="00DC5AF2">
      <w:pPr>
        <w:spacing w:line="360" w:lineRule="auto"/>
        <w:rPr>
          <w:rFonts w:ascii="Times New Roman" w:hAnsi="Times New Roman"/>
          <w:sz w:val="24"/>
          <w:szCs w:val="24"/>
        </w:rPr>
      </w:pPr>
      <w:r>
        <w:rPr>
          <w:rFonts w:ascii="Times New Roman" w:hAnsi="Times New Roman"/>
          <w:sz w:val="24"/>
          <w:szCs w:val="24"/>
        </w:rPr>
        <w:t xml:space="preserve">The elements of passing off need to be proved in any of the forms which passing off can take which include: </w:t>
      </w:r>
    </w:p>
    <w:p w14:paraId="50E44505" w14:textId="237982AF" w:rsidR="007307B8" w:rsidRPr="00E34019" w:rsidRDefault="007307B8" w:rsidP="00DC5AF2">
      <w:pPr>
        <w:pStyle w:val="ListParagraph"/>
        <w:numPr>
          <w:ilvl w:val="0"/>
          <w:numId w:val="2"/>
        </w:numPr>
        <w:spacing w:line="360" w:lineRule="auto"/>
        <w:rPr>
          <w:rFonts w:ascii="Times New Roman" w:hAnsi="Times New Roman"/>
          <w:sz w:val="24"/>
          <w:szCs w:val="24"/>
        </w:rPr>
      </w:pPr>
      <w:r w:rsidRPr="002F4B39">
        <w:rPr>
          <w:rFonts w:ascii="Times New Roman" w:hAnsi="Times New Roman" w:cs="Times New Roman"/>
          <w:sz w:val="24"/>
          <w:szCs w:val="24"/>
        </w:rPr>
        <w:t>Trading under a name resembling that of the plaintiff</w:t>
      </w:r>
      <w:r w:rsidR="00DC5AF2" w:rsidRPr="002F4B39">
        <w:rPr>
          <w:rFonts w:ascii="Times New Roman" w:hAnsi="Times New Roman" w:cs="Times New Roman"/>
          <w:sz w:val="24"/>
          <w:szCs w:val="24"/>
        </w:rPr>
        <w:t>/ claimant such name being likely to mislead the public</w:t>
      </w:r>
      <w:r w:rsidR="002F4B39" w:rsidRPr="002F4B39">
        <w:rPr>
          <w:rFonts w:ascii="Times New Roman" w:hAnsi="Times New Roman" w:cs="Times New Roman"/>
          <w:sz w:val="24"/>
          <w:szCs w:val="24"/>
        </w:rPr>
        <w:t>: I</w:t>
      </w:r>
      <w:r w:rsidR="00DC5AF2" w:rsidRPr="002F4B39">
        <w:rPr>
          <w:rFonts w:ascii="Times New Roman" w:hAnsi="Times New Roman" w:cs="Times New Roman"/>
          <w:sz w:val="24"/>
          <w:szCs w:val="24"/>
        </w:rPr>
        <w:t>n this form the defendant is involved in the same type of business as the plaintiff</w:t>
      </w:r>
      <w:r w:rsidR="002F4B39">
        <w:rPr>
          <w:rFonts w:ascii="Times New Roman" w:hAnsi="Times New Roman" w:cs="Times New Roman"/>
          <w:sz w:val="24"/>
          <w:szCs w:val="24"/>
        </w:rPr>
        <w:t xml:space="preserve">. </w:t>
      </w:r>
      <w:r w:rsidR="002F4B39" w:rsidRPr="0046795D">
        <w:rPr>
          <w:rFonts w:ascii="Times New Roman" w:hAnsi="Times New Roman" w:cs="Times New Roman"/>
          <w:b/>
          <w:i/>
          <w:sz w:val="24"/>
          <w:szCs w:val="24"/>
        </w:rPr>
        <w:t>Hendriks v Montagu</w:t>
      </w:r>
      <w:r w:rsidR="0046795D">
        <w:rPr>
          <w:rStyle w:val="FootnoteReference"/>
          <w:rFonts w:ascii="Times New Roman" w:hAnsi="Times New Roman" w:cs="Times New Roman"/>
          <w:b/>
          <w:i/>
          <w:sz w:val="24"/>
          <w:szCs w:val="24"/>
        </w:rPr>
        <w:footnoteReference w:id="5"/>
      </w:r>
      <w:r w:rsidR="002F4B39">
        <w:rPr>
          <w:rFonts w:ascii="Times New Roman" w:hAnsi="Times New Roman" w:cs="Times New Roman"/>
          <w:sz w:val="24"/>
          <w:szCs w:val="24"/>
        </w:rPr>
        <w:t xml:space="preserve"> is an established case on this where the Universal Life Assurance Society were granted an injunction by the court in order to </w:t>
      </w:r>
      <w:r w:rsidR="0046795D">
        <w:rPr>
          <w:rFonts w:ascii="Times New Roman" w:hAnsi="Times New Roman" w:cs="Times New Roman"/>
          <w:sz w:val="24"/>
          <w:szCs w:val="24"/>
        </w:rPr>
        <w:t>restrain the company of the defendant which was incorporated later on form carrying on business under the name “Universe Life Assurance Association.”</w:t>
      </w:r>
      <w:r w:rsidR="00034BE8">
        <w:rPr>
          <w:rFonts w:ascii="Times New Roman" w:hAnsi="Times New Roman" w:cs="Times New Roman"/>
          <w:sz w:val="24"/>
          <w:szCs w:val="24"/>
        </w:rPr>
        <w:t xml:space="preserve"> In the similarly decided Nigerian case of </w:t>
      </w:r>
      <w:r w:rsidR="00034BE8" w:rsidRPr="00034BE8">
        <w:rPr>
          <w:rFonts w:ascii="Times New Roman" w:hAnsi="Times New Roman" w:cs="Times New Roman"/>
          <w:b/>
          <w:i/>
          <w:sz w:val="24"/>
          <w:szCs w:val="24"/>
        </w:rPr>
        <w:t>Niger Chemists Ltd v Nigeria Chemists [1961] 1 All NLR 171</w:t>
      </w:r>
      <w:r w:rsidR="00034BE8">
        <w:rPr>
          <w:rFonts w:ascii="Times New Roman" w:hAnsi="Times New Roman" w:cs="Times New Roman"/>
          <w:sz w:val="24"/>
          <w:szCs w:val="24"/>
        </w:rPr>
        <w:t xml:space="preserve">, Palmer J. granted an injunction restraining the defendants from using the name “Nigeria </w:t>
      </w:r>
      <w:r w:rsidR="00E34019">
        <w:rPr>
          <w:rFonts w:ascii="Times New Roman" w:hAnsi="Times New Roman" w:cs="Times New Roman"/>
          <w:sz w:val="24"/>
          <w:szCs w:val="24"/>
        </w:rPr>
        <w:t>Chemists” as</w:t>
      </w:r>
      <w:r w:rsidR="00034BE8">
        <w:rPr>
          <w:rFonts w:ascii="Times New Roman" w:hAnsi="Times New Roman" w:cs="Times New Roman"/>
          <w:sz w:val="24"/>
          <w:szCs w:val="24"/>
        </w:rPr>
        <w:t xml:space="preserve"> it </w:t>
      </w:r>
      <w:r w:rsidR="00E34019">
        <w:rPr>
          <w:rFonts w:ascii="Times New Roman" w:hAnsi="Times New Roman" w:cs="Times New Roman"/>
          <w:sz w:val="24"/>
          <w:szCs w:val="24"/>
        </w:rPr>
        <w:t>was</w:t>
      </w:r>
      <w:r w:rsidR="00034BE8">
        <w:rPr>
          <w:rFonts w:ascii="Times New Roman" w:hAnsi="Times New Roman" w:cs="Times New Roman"/>
          <w:sz w:val="24"/>
          <w:szCs w:val="24"/>
        </w:rPr>
        <w:t xml:space="preserve"> </w:t>
      </w:r>
      <w:r w:rsidR="00E34019">
        <w:rPr>
          <w:rFonts w:ascii="Times New Roman" w:hAnsi="Times New Roman" w:cs="Times New Roman"/>
          <w:sz w:val="24"/>
          <w:szCs w:val="24"/>
        </w:rPr>
        <w:t>calculated to deceive those who had the intention to deal with Niger Chemists. It is important to note that both parties were engaged in similar business. Therefore, where a name s made to deceive the public due to its similarity with that of the claimant then there exist a tort of passing off.</w:t>
      </w:r>
    </w:p>
    <w:p w14:paraId="0797445A" w14:textId="09C5B1F0" w:rsidR="00E34019" w:rsidRDefault="00BE1858" w:rsidP="00DC5AF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Trading </w:t>
      </w:r>
      <w:r w:rsidR="00F439A6">
        <w:rPr>
          <w:rFonts w:ascii="Times New Roman" w:hAnsi="Times New Roman"/>
          <w:sz w:val="24"/>
          <w:szCs w:val="24"/>
        </w:rPr>
        <w:t>under a name already given for goods of that kind by the plaintiff or trading under a name so similar that</w:t>
      </w:r>
      <w:r w:rsidR="00396FD5">
        <w:rPr>
          <w:rFonts w:ascii="Times New Roman" w:hAnsi="Times New Roman"/>
          <w:sz w:val="24"/>
          <w:szCs w:val="24"/>
        </w:rPr>
        <w:t xml:space="preserve"> of the plaintiff’s as to be mistaken for it: Where </w:t>
      </w:r>
      <w:r w:rsidR="00FF2185">
        <w:rPr>
          <w:rFonts w:ascii="Times New Roman" w:hAnsi="Times New Roman"/>
          <w:sz w:val="24"/>
          <w:szCs w:val="24"/>
        </w:rPr>
        <w:t>a trade name is already in use by the plaintiff for his good, it will be actionable for the defendant to trade under the name of the plaintiff.</w:t>
      </w:r>
      <w:r w:rsidR="00FF2185">
        <w:rPr>
          <w:rStyle w:val="FootnoteReference"/>
          <w:rFonts w:ascii="Times New Roman" w:hAnsi="Times New Roman"/>
          <w:sz w:val="24"/>
          <w:szCs w:val="24"/>
        </w:rPr>
        <w:footnoteReference w:id="6"/>
      </w:r>
      <w:r w:rsidR="00FF2185">
        <w:rPr>
          <w:rFonts w:ascii="Times New Roman" w:hAnsi="Times New Roman"/>
          <w:sz w:val="24"/>
          <w:szCs w:val="24"/>
        </w:rPr>
        <w:t xml:space="preserve"> A trade name is a name under which goods and services are sold by a certain individual and which by established </w:t>
      </w:r>
      <w:r w:rsidR="00FE03DB">
        <w:rPr>
          <w:rFonts w:ascii="Times New Roman" w:hAnsi="Times New Roman"/>
          <w:sz w:val="24"/>
          <w:szCs w:val="24"/>
        </w:rPr>
        <w:t>usage has become known to the public to that effect that the goods and services are that of the individual</w:t>
      </w:r>
      <w:r w:rsidR="00566899">
        <w:rPr>
          <w:rFonts w:ascii="Times New Roman" w:hAnsi="Times New Roman"/>
          <w:sz w:val="24"/>
          <w:szCs w:val="24"/>
        </w:rPr>
        <w:t>.</w:t>
      </w:r>
      <w:r w:rsidR="00566899">
        <w:rPr>
          <w:rStyle w:val="FootnoteReference"/>
          <w:rFonts w:ascii="Times New Roman" w:hAnsi="Times New Roman"/>
          <w:sz w:val="24"/>
          <w:szCs w:val="24"/>
        </w:rPr>
        <w:footnoteReference w:id="7"/>
      </w:r>
      <w:r w:rsidR="00DD797E">
        <w:rPr>
          <w:rFonts w:ascii="Times New Roman" w:hAnsi="Times New Roman"/>
          <w:sz w:val="24"/>
          <w:szCs w:val="24"/>
        </w:rPr>
        <w:t xml:space="preserve"> </w:t>
      </w:r>
      <w:r w:rsidR="00C80597">
        <w:rPr>
          <w:rFonts w:ascii="Times New Roman" w:hAnsi="Times New Roman"/>
          <w:sz w:val="24"/>
          <w:szCs w:val="24"/>
        </w:rPr>
        <w:t>Descriptive</w:t>
      </w:r>
      <w:r w:rsidR="00DD797E">
        <w:rPr>
          <w:rFonts w:ascii="Times New Roman" w:hAnsi="Times New Roman"/>
          <w:sz w:val="24"/>
          <w:szCs w:val="24"/>
        </w:rPr>
        <w:t xml:space="preserve"> names are not protected </w:t>
      </w:r>
      <w:r w:rsidR="00C80597">
        <w:rPr>
          <w:rFonts w:ascii="Times New Roman" w:hAnsi="Times New Roman"/>
          <w:sz w:val="24"/>
          <w:szCs w:val="24"/>
        </w:rPr>
        <w:t xml:space="preserve">unless it can proved that it has acquired a secondary name </w:t>
      </w:r>
      <w:r w:rsidR="004B7304">
        <w:rPr>
          <w:rFonts w:ascii="Times New Roman" w:hAnsi="Times New Roman"/>
          <w:sz w:val="24"/>
          <w:szCs w:val="24"/>
        </w:rPr>
        <w:t>exclusively associated to the plaintiff’s own product</w:t>
      </w:r>
      <w:r w:rsidR="004B7304" w:rsidRPr="00715207">
        <w:rPr>
          <w:rFonts w:ascii="Times New Roman" w:hAnsi="Times New Roman"/>
          <w:sz w:val="24"/>
          <w:szCs w:val="24"/>
        </w:rPr>
        <w:t>. See</w:t>
      </w:r>
      <w:r w:rsidR="004B7304" w:rsidRPr="00715207">
        <w:rPr>
          <w:rFonts w:ascii="Times New Roman" w:hAnsi="Times New Roman"/>
          <w:b/>
          <w:i/>
          <w:sz w:val="24"/>
          <w:szCs w:val="24"/>
        </w:rPr>
        <w:t xml:space="preserve"> Hines v Winnick</w:t>
      </w:r>
      <w:r w:rsidR="00B76562">
        <w:rPr>
          <w:rStyle w:val="FootnoteReference"/>
          <w:rFonts w:ascii="Times New Roman" w:hAnsi="Times New Roman"/>
          <w:b/>
          <w:i/>
          <w:sz w:val="24"/>
          <w:szCs w:val="24"/>
        </w:rPr>
        <w:footnoteReference w:id="8"/>
      </w:r>
      <w:r w:rsidR="00715207">
        <w:rPr>
          <w:rFonts w:ascii="Times New Roman" w:hAnsi="Times New Roman"/>
          <w:b/>
          <w:i/>
          <w:sz w:val="24"/>
          <w:szCs w:val="24"/>
        </w:rPr>
        <w:t xml:space="preserve"> </w:t>
      </w:r>
      <w:r w:rsidR="00715207">
        <w:rPr>
          <w:rFonts w:ascii="Times New Roman" w:hAnsi="Times New Roman"/>
          <w:sz w:val="24"/>
          <w:szCs w:val="24"/>
        </w:rPr>
        <w:t>where the plaintiff musician obtained an injunction to restrain the defendant from featuring another band on the programme using the same name.</w:t>
      </w:r>
    </w:p>
    <w:p w14:paraId="00480648" w14:textId="6109E08E" w:rsidR="001663ED" w:rsidRDefault="001663ED" w:rsidP="00DC5AF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lastRenderedPageBreak/>
        <w:t xml:space="preserve">Marketing a product as that of the plaintiff: </w:t>
      </w:r>
      <w:r w:rsidRPr="001663ED">
        <w:rPr>
          <w:rFonts w:ascii="Times New Roman" w:hAnsi="Times New Roman"/>
          <w:i/>
          <w:sz w:val="24"/>
          <w:szCs w:val="24"/>
        </w:rPr>
        <w:t>Lord Bryon v Johnston</w:t>
      </w:r>
      <w:r>
        <w:rPr>
          <w:rStyle w:val="FootnoteReference"/>
          <w:rFonts w:ascii="Times New Roman" w:hAnsi="Times New Roman"/>
          <w:i/>
          <w:sz w:val="24"/>
          <w:szCs w:val="24"/>
        </w:rPr>
        <w:footnoteReference w:id="9"/>
      </w:r>
      <w:r w:rsidR="00231F50">
        <w:rPr>
          <w:rFonts w:ascii="Times New Roman" w:hAnsi="Times New Roman"/>
          <w:i/>
          <w:sz w:val="24"/>
          <w:szCs w:val="24"/>
        </w:rPr>
        <w:t xml:space="preserve"> </w:t>
      </w:r>
      <w:r w:rsidR="00151860">
        <w:rPr>
          <w:rFonts w:ascii="Times New Roman" w:hAnsi="Times New Roman"/>
          <w:sz w:val="24"/>
          <w:szCs w:val="24"/>
        </w:rPr>
        <w:t xml:space="preserve">where the defendants were </w:t>
      </w:r>
      <w:r w:rsidR="0018529C">
        <w:rPr>
          <w:rFonts w:ascii="Times New Roman" w:hAnsi="Times New Roman"/>
          <w:sz w:val="24"/>
          <w:szCs w:val="24"/>
        </w:rPr>
        <w:t>refrained from selling a book with the name Lyon Bryon when in fact he was not its author.</w:t>
      </w:r>
    </w:p>
    <w:p w14:paraId="52F89D13" w14:textId="10A68DAF" w:rsidR="009A7316" w:rsidRDefault="009A7316" w:rsidP="00DC5AF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Imitating the appearance of the plaintiff’s goods: It is passing when the defendant does anything to make his product appear like that of the plaintiff. </w:t>
      </w:r>
      <w:r w:rsidR="006E2886">
        <w:rPr>
          <w:rFonts w:ascii="Times New Roman" w:hAnsi="Times New Roman"/>
          <w:sz w:val="24"/>
          <w:szCs w:val="24"/>
        </w:rPr>
        <w:t xml:space="preserve">This includes adopting any likeness of the plaintiff’s product that may confuse the public be it the package, label, design etc. thus, where </w:t>
      </w:r>
      <w:r w:rsidR="00C70B92">
        <w:rPr>
          <w:rFonts w:ascii="Times New Roman" w:hAnsi="Times New Roman"/>
          <w:sz w:val="24"/>
          <w:szCs w:val="24"/>
        </w:rPr>
        <w:t>the get</w:t>
      </w:r>
      <w:r w:rsidR="006E2886">
        <w:rPr>
          <w:rFonts w:ascii="Times New Roman" w:hAnsi="Times New Roman"/>
          <w:sz w:val="24"/>
          <w:szCs w:val="24"/>
        </w:rPr>
        <w:t xml:space="preserve"> up or appearance of the </w:t>
      </w:r>
      <w:r w:rsidR="00C70B92">
        <w:rPr>
          <w:rFonts w:ascii="Times New Roman" w:hAnsi="Times New Roman"/>
          <w:sz w:val="24"/>
          <w:szCs w:val="24"/>
        </w:rPr>
        <w:t>claimant’s</w:t>
      </w:r>
      <w:r w:rsidR="006E2886">
        <w:rPr>
          <w:rFonts w:ascii="Times New Roman" w:hAnsi="Times New Roman"/>
          <w:sz w:val="24"/>
          <w:szCs w:val="24"/>
        </w:rPr>
        <w:t xml:space="preserve"> goods is imitated, the defendant is liable.</w:t>
      </w:r>
      <w:r w:rsidR="00C70B92">
        <w:rPr>
          <w:rFonts w:ascii="Times New Roman" w:hAnsi="Times New Roman"/>
          <w:sz w:val="24"/>
          <w:szCs w:val="24"/>
        </w:rPr>
        <w:t xml:space="preserve"> See </w:t>
      </w:r>
      <w:r w:rsidR="00C70B92" w:rsidRPr="00C70B92">
        <w:rPr>
          <w:rFonts w:ascii="Times New Roman" w:hAnsi="Times New Roman"/>
          <w:b/>
          <w:i/>
          <w:sz w:val="24"/>
          <w:szCs w:val="24"/>
        </w:rPr>
        <w:t>Trebor Nigeria ltd v Associated Industries ltd (</w:t>
      </w:r>
      <w:r w:rsidR="008A4FDE" w:rsidRPr="00C70B92">
        <w:rPr>
          <w:rFonts w:ascii="Times New Roman" w:hAnsi="Times New Roman"/>
          <w:b/>
          <w:i/>
          <w:sz w:val="24"/>
          <w:szCs w:val="24"/>
        </w:rPr>
        <w:t>1972)</w:t>
      </w:r>
      <w:r w:rsidR="008A4FDE">
        <w:rPr>
          <w:rFonts w:ascii="Times New Roman" w:hAnsi="Times New Roman"/>
          <w:b/>
          <w:i/>
          <w:sz w:val="24"/>
          <w:szCs w:val="24"/>
        </w:rPr>
        <w:t xml:space="preserve"> NNLR 60 Suit no K/127/71 May 1972</w:t>
      </w:r>
      <w:r w:rsidR="008A4FDE">
        <w:rPr>
          <w:rStyle w:val="FootnoteReference"/>
          <w:rFonts w:ascii="Times New Roman" w:hAnsi="Times New Roman"/>
          <w:b/>
          <w:i/>
          <w:sz w:val="24"/>
          <w:szCs w:val="24"/>
        </w:rPr>
        <w:footnoteReference w:id="10"/>
      </w:r>
      <w:r w:rsidR="00C70B92">
        <w:rPr>
          <w:rFonts w:ascii="Times New Roman" w:hAnsi="Times New Roman"/>
          <w:b/>
          <w:i/>
          <w:sz w:val="24"/>
          <w:szCs w:val="24"/>
        </w:rPr>
        <w:t xml:space="preserve"> </w:t>
      </w:r>
      <w:r w:rsidR="00C70B92" w:rsidRPr="00C70B92">
        <w:rPr>
          <w:rFonts w:ascii="Times New Roman" w:hAnsi="Times New Roman"/>
          <w:sz w:val="24"/>
          <w:szCs w:val="24"/>
        </w:rPr>
        <w:t xml:space="preserve">where the court held that the defendants </w:t>
      </w:r>
      <w:r w:rsidR="00C70B92">
        <w:rPr>
          <w:rFonts w:ascii="Times New Roman" w:hAnsi="Times New Roman"/>
          <w:sz w:val="24"/>
          <w:szCs w:val="24"/>
        </w:rPr>
        <w:t xml:space="preserve">marketing a product as similar as possible to that of the plaintiff. </w:t>
      </w:r>
    </w:p>
    <w:p w14:paraId="09852E6B" w14:textId="3FB8AD1F" w:rsidR="00C70B92" w:rsidRDefault="008A4FDE" w:rsidP="00DC5AF2">
      <w:pPr>
        <w:pStyle w:val="ListParagraph"/>
        <w:numPr>
          <w:ilvl w:val="0"/>
          <w:numId w:val="2"/>
        </w:numPr>
        <w:spacing w:line="360" w:lineRule="auto"/>
        <w:rPr>
          <w:rFonts w:ascii="Times New Roman" w:hAnsi="Times New Roman"/>
          <w:b/>
          <w:i/>
          <w:sz w:val="24"/>
          <w:szCs w:val="24"/>
        </w:rPr>
      </w:pPr>
      <w:r>
        <w:rPr>
          <w:rFonts w:ascii="Times New Roman" w:hAnsi="Times New Roman"/>
          <w:sz w:val="24"/>
          <w:szCs w:val="24"/>
        </w:rPr>
        <w:t xml:space="preserve">Where the defendant trades under the trademark of plaintiff: </w:t>
      </w:r>
      <w:r w:rsidRPr="008A4FDE">
        <w:rPr>
          <w:rFonts w:ascii="Times New Roman" w:hAnsi="Times New Roman"/>
          <w:b/>
          <w:i/>
          <w:sz w:val="24"/>
          <w:szCs w:val="24"/>
        </w:rPr>
        <w:t>Perry v Truefitt</w:t>
      </w:r>
      <w:r w:rsidR="00EE334E">
        <w:rPr>
          <w:rFonts w:ascii="Times New Roman" w:hAnsi="Times New Roman"/>
          <w:b/>
          <w:i/>
          <w:sz w:val="24"/>
          <w:szCs w:val="24"/>
        </w:rPr>
        <w:t>.</w:t>
      </w:r>
      <w:r>
        <w:rPr>
          <w:rStyle w:val="FootnoteReference"/>
          <w:rFonts w:ascii="Times New Roman" w:hAnsi="Times New Roman"/>
          <w:b/>
          <w:i/>
          <w:sz w:val="24"/>
          <w:szCs w:val="24"/>
        </w:rPr>
        <w:footnoteReference w:id="11"/>
      </w:r>
    </w:p>
    <w:p w14:paraId="18615020" w14:textId="34388ABF" w:rsidR="00EE334E" w:rsidRDefault="00EE334E" w:rsidP="00EE334E">
      <w:pPr>
        <w:spacing w:line="360" w:lineRule="auto"/>
        <w:rPr>
          <w:rFonts w:ascii="Times New Roman" w:hAnsi="Times New Roman"/>
          <w:b/>
          <w:sz w:val="24"/>
          <w:szCs w:val="24"/>
          <w:u w:val="single"/>
        </w:rPr>
      </w:pPr>
      <w:r>
        <w:rPr>
          <w:rFonts w:ascii="Times New Roman" w:hAnsi="Times New Roman"/>
          <w:b/>
          <w:sz w:val="24"/>
          <w:szCs w:val="24"/>
          <w:u w:val="single"/>
        </w:rPr>
        <w:t>REMEDIES.</w:t>
      </w:r>
    </w:p>
    <w:p w14:paraId="0B7757AF" w14:textId="6C56F273" w:rsidR="00EE334E" w:rsidRDefault="00EE334E" w:rsidP="00EE334E">
      <w:pPr>
        <w:pStyle w:val="ListParagraph"/>
        <w:numPr>
          <w:ilvl w:val="0"/>
          <w:numId w:val="5"/>
        </w:numPr>
        <w:spacing w:line="360" w:lineRule="auto"/>
        <w:rPr>
          <w:rFonts w:ascii="Times New Roman" w:hAnsi="Times New Roman"/>
          <w:sz w:val="24"/>
          <w:szCs w:val="24"/>
        </w:rPr>
      </w:pPr>
      <w:r w:rsidRPr="00EE334E">
        <w:rPr>
          <w:rFonts w:ascii="Times New Roman" w:hAnsi="Times New Roman"/>
          <w:sz w:val="24"/>
          <w:szCs w:val="24"/>
        </w:rPr>
        <w:t>A plaintiff can approach the court to grant the delivery of the defendant’s goods which reach the trademark to be destroyed</w:t>
      </w:r>
      <w:r>
        <w:rPr>
          <w:rFonts w:ascii="Times New Roman" w:hAnsi="Times New Roman"/>
          <w:sz w:val="24"/>
          <w:szCs w:val="24"/>
        </w:rPr>
        <w:t>.</w:t>
      </w:r>
    </w:p>
    <w:p w14:paraId="782F832C" w14:textId="5EA01E56" w:rsidR="00EE334E" w:rsidRDefault="00EE334E" w:rsidP="00EE334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Account for the profit or loss of sale.</w:t>
      </w:r>
    </w:p>
    <w:p w14:paraId="6B7210BB" w14:textId="581AB57A" w:rsidR="00EE334E" w:rsidRDefault="0043001A" w:rsidP="00EE334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Damages: a successful plaintiff is entitled to damages. These can be general damages, or punitive damages. This is because it is presumed that the plaintiff must have suffered losses especially in the course of business.</w:t>
      </w:r>
      <w:r>
        <w:rPr>
          <w:rStyle w:val="FootnoteReference"/>
          <w:rFonts w:ascii="Times New Roman" w:hAnsi="Times New Roman"/>
          <w:sz w:val="24"/>
          <w:szCs w:val="24"/>
        </w:rPr>
        <w:footnoteReference w:id="12"/>
      </w:r>
    </w:p>
    <w:p w14:paraId="37441CE5" w14:textId="2AB6F73E" w:rsidR="00196F1E" w:rsidRPr="002E56AB" w:rsidRDefault="00190CF3" w:rsidP="00D67B33">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Injunction</w:t>
      </w:r>
    </w:p>
    <w:p w14:paraId="5A065A15" w14:textId="3AD471DB" w:rsidR="00D67B33" w:rsidRDefault="00ED2341" w:rsidP="00D67B33">
      <w:pPr>
        <w:spacing w:line="360" w:lineRule="auto"/>
        <w:rPr>
          <w:rFonts w:ascii="Times New Roman" w:hAnsi="Times New Roman"/>
          <w:b/>
          <w:sz w:val="24"/>
          <w:szCs w:val="24"/>
          <w:u w:val="single"/>
        </w:rPr>
      </w:pPr>
      <w:r w:rsidRPr="00ED2341">
        <w:rPr>
          <w:rFonts w:ascii="Times New Roman" w:hAnsi="Times New Roman"/>
          <w:b/>
          <w:sz w:val="24"/>
          <w:szCs w:val="24"/>
          <w:u w:val="single"/>
        </w:rPr>
        <w:t>DEFENCES AVALABLE TO A DEFENDANT</w:t>
      </w:r>
    </w:p>
    <w:p w14:paraId="0320AB4A" w14:textId="57039605" w:rsidR="00ED2341" w:rsidRDefault="00ED2341" w:rsidP="00D67B33">
      <w:pPr>
        <w:spacing w:line="360" w:lineRule="auto"/>
        <w:rPr>
          <w:rFonts w:ascii="Times New Roman" w:hAnsi="Times New Roman"/>
          <w:sz w:val="24"/>
          <w:szCs w:val="24"/>
        </w:rPr>
      </w:pPr>
      <w:r>
        <w:rPr>
          <w:rFonts w:ascii="Times New Roman" w:hAnsi="Times New Roman"/>
          <w:sz w:val="24"/>
          <w:szCs w:val="24"/>
        </w:rPr>
        <w:t>The following defences are available to a defendant faced with the claim of passing off:</w:t>
      </w:r>
    </w:p>
    <w:p w14:paraId="3F9F13D6" w14:textId="3B37EFF1" w:rsidR="00ED2341" w:rsidRDefault="00ED2341" w:rsidP="00ED234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Dissimilarities in the mark between that of the defendant and the plaintiff. See Trebor Nig. Ltd (Supra).</w:t>
      </w:r>
    </w:p>
    <w:p w14:paraId="6BFCD6D3" w14:textId="510FB1DD" w:rsidR="00ED2341" w:rsidRDefault="00ED2341" w:rsidP="00ED234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The mark of the plaintiff is not distinctive. </w:t>
      </w:r>
    </w:p>
    <w:p w14:paraId="5361355A" w14:textId="25C8E9E1" w:rsidR="00ED2341" w:rsidRDefault="00FC3D55" w:rsidP="00ED234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The</w:t>
      </w:r>
      <w:r w:rsidR="00DE23E8">
        <w:rPr>
          <w:rFonts w:ascii="Times New Roman" w:hAnsi="Times New Roman"/>
          <w:sz w:val="24"/>
          <w:szCs w:val="24"/>
        </w:rPr>
        <w:t xml:space="preserve"> name of the plaintiff </w:t>
      </w:r>
      <w:r>
        <w:rPr>
          <w:rFonts w:ascii="Times New Roman" w:hAnsi="Times New Roman"/>
          <w:sz w:val="24"/>
          <w:szCs w:val="24"/>
        </w:rPr>
        <w:t xml:space="preserve">or mark has become a common generic. </w:t>
      </w:r>
    </w:p>
    <w:p w14:paraId="4BF1C029" w14:textId="17AC8807" w:rsidR="00FC3D55" w:rsidRDefault="00FC3D55" w:rsidP="00ED234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Consent of the plaintiff</w:t>
      </w:r>
      <w:r w:rsidR="00DE23E8">
        <w:rPr>
          <w:rFonts w:ascii="Times New Roman" w:hAnsi="Times New Roman"/>
          <w:sz w:val="24"/>
          <w:szCs w:val="24"/>
        </w:rPr>
        <w:t xml:space="preserve"> was sought before using the name or mark or slogan as the case may be.</w:t>
      </w:r>
    </w:p>
    <w:p w14:paraId="2B6E33CA" w14:textId="6914AF3D" w:rsidR="009A7316" w:rsidRDefault="00DE23E8" w:rsidP="009A731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Lastly, the defendant may plead innocent usage of the plaintiff’s name.</w:t>
      </w:r>
    </w:p>
    <w:p w14:paraId="1192AD5B" w14:textId="34DE0392" w:rsidR="00CB3CE0" w:rsidRDefault="005B5ECF" w:rsidP="00CB3CE0">
      <w:pPr>
        <w:tabs>
          <w:tab w:val="left" w:pos="5448"/>
        </w:tabs>
        <w:spacing w:line="360" w:lineRule="auto"/>
        <w:rPr>
          <w:rFonts w:ascii="Times New Roman" w:hAnsi="Times New Roman"/>
          <w:b/>
          <w:sz w:val="24"/>
          <w:szCs w:val="24"/>
          <w:u w:val="single"/>
        </w:rPr>
      </w:pPr>
      <w:r>
        <w:rPr>
          <w:rFonts w:ascii="Times New Roman" w:hAnsi="Times New Roman"/>
          <w:b/>
          <w:sz w:val="24"/>
          <w:szCs w:val="24"/>
          <w:u w:val="single"/>
        </w:rPr>
        <w:t>RELEVANCE OF PASSING OFF IN NIGERIA</w:t>
      </w:r>
      <w:r w:rsidR="00CB3CE0">
        <w:rPr>
          <w:rFonts w:ascii="Times New Roman" w:hAnsi="Times New Roman"/>
          <w:b/>
          <w:sz w:val="24"/>
          <w:szCs w:val="24"/>
          <w:u w:val="single"/>
        </w:rPr>
        <w:t>.</w:t>
      </w:r>
    </w:p>
    <w:p w14:paraId="19B0C6C6" w14:textId="7ADE71F9" w:rsidR="00F6761E" w:rsidRDefault="00F6761E" w:rsidP="00CB3CE0">
      <w:pPr>
        <w:tabs>
          <w:tab w:val="left" w:pos="5448"/>
        </w:tabs>
        <w:spacing w:line="360" w:lineRule="auto"/>
        <w:rPr>
          <w:rFonts w:ascii="Times New Roman" w:hAnsi="Times New Roman"/>
          <w:sz w:val="24"/>
          <w:szCs w:val="24"/>
        </w:rPr>
      </w:pPr>
      <w:r>
        <w:rPr>
          <w:rFonts w:ascii="Times New Roman" w:hAnsi="Times New Roman"/>
          <w:sz w:val="24"/>
          <w:szCs w:val="24"/>
        </w:rPr>
        <w:t xml:space="preserve">      </w:t>
      </w:r>
      <w:r w:rsidR="00CB3CE0">
        <w:rPr>
          <w:rFonts w:ascii="Times New Roman" w:hAnsi="Times New Roman"/>
          <w:sz w:val="24"/>
          <w:szCs w:val="24"/>
        </w:rPr>
        <w:t xml:space="preserve">Don’t you dislike purchasing a product and then realizing that it isn’t the one you originally wanted but instead an identical brand made to look exactly the same. No one would like that. </w:t>
      </w:r>
      <w:r w:rsidR="007F685A">
        <w:rPr>
          <w:rFonts w:ascii="Times New Roman" w:hAnsi="Times New Roman"/>
          <w:sz w:val="24"/>
          <w:szCs w:val="24"/>
        </w:rPr>
        <w:t>Often times this happens, especially in countries like Nigeria where imitation of products is very common</w:t>
      </w:r>
      <w:r>
        <w:rPr>
          <w:rFonts w:ascii="Times New Roman" w:hAnsi="Times New Roman"/>
          <w:sz w:val="24"/>
          <w:szCs w:val="24"/>
        </w:rPr>
        <w:t xml:space="preserve">. The worst part is that one has to look very closely to notice the problems in these products especially when it is of the same specification and supposedly does the same function of what you requested for.  </w:t>
      </w:r>
    </w:p>
    <w:p w14:paraId="42C748FB" w14:textId="6F9418DE" w:rsidR="00FB539D" w:rsidRDefault="00FB539D" w:rsidP="00CB3CE0">
      <w:pPr>
        <w:tabs>
          <w:tab w:val="left" w:pos="5448"/>
        </w:tabs>
        <w:spacing w:line="360" w:lineRule="auto"/>
        <w:rPr>
          <w:rFonts w:ascii="Times New Roman" w:hAnsi="Times New Roman"/>
          <w:sz w:val="24"/>
          <w:szCs w:val="24"/>
        </w:rPr>
      </w:pPr>
      <w:r>
        <w:rPr>
          <w:rFonts w:ascii="Times New Roman" w:hAnsi="Times New Roman"/>
          <w:sz w:val="24"/>
          <w:szCs w:val="24"/>
        </w:rPr>
        <w:t xml:space="preserve">Passing off </w:t>
      </w:r>
      <w:r w:rsidR="007E48AB">
        <w:rPr>
          <w:rFonts w:ascii="Times New Roman" w:hAnsi="Times New Roman"/>
          <w:sz w:val="24"/>
          <w:szCs w:val="24"/>
        </w:rPr>
        <w:t xml:space="preserve">is relevant in countries like Nigeria where a considerable percentage lives in rural areas. From pencils to shoes to biscuits and even seasonings, just </w:t>
      </w:r>
      <w:r w:rsidR="006060F8">
        <w:rPr>
          <w:rFonts w:ascii="Times New Roman" w:hAnsi="Times New Roman"/>
          <w:sz w:val="24"/>
          <w:szCs w:val="24"/>
        </w:rPr>
        <w:t>nam</w:t>
      </w:r>
      <w:r w:rsidR="007E48AB">
        <w:rPr>
          <w:rFonts w:ascii="Times New Roman" w:hAnsi="Times New Roman"/>
          <w:sz w:val="24"/>
          <w:szCs w:val="24"/>
        </w:rPr>
        <w:t xml:space="preserve">e it and </w:t>
      </w:r>
      <w:r w:rsidR="006060F8">
        <w:rPr>
          <w:rFonts w:ascii="Times New Roman" w:hAnsi="Times New Roman"/>
          <w:sz w:val="24"/>
          <w:szCs w:val="24"/>
        </w:rPr>
        <w:t xml:space="preserve">you realize that many of </w:t>
      </w:r>
      <w:r w:rsidR="00514E07">
        <w:rPr>
          <w:rFonts w:ascii="Times New Roman" w:hAnsi="Times New Roman"/>
          <w:sz w:val="24"/>
          <w:szCs w:val="24"/>
        </w:rPr>
        <w:t>these</w:t>
      </w:r>
      <w:r w:rsidR="006060F8">
        <w:rPr>
          <w:rFonts w:ascii="Times New Roman" w:hAnsi="Times New Roman"/>
          <w:sz w:val="24"/>
          <w:szCs w:val="24"/>
        </w:rPr>
        <w:t xml:space="preserve"> products are being </w:t>
      </w:r>
      <w:r w:rsidR="007E48AB">
        <w:rPr>
          <w:rFonts w:ascii="Times New Roman" w:hAnsi="Times New Roman"/>
          <w:sz w:val="24"/>
          <w:szCs w:val="24"/>
        </w:rPr>
        <w:t xml:space="preserve">passed off. </w:t>
      </w:r>
      <w:r w:rsidR="00514E07">
        <w:rPr>
          <w:rFonts w:ascii="Times New Roman" w:hAnsi="Times New Roman"/>
          <w:sz w:val="24"/>
          <w:szCs w:val="24"/>
        </w:rPr>
        <w:t xml:space="preserve">Since the passing off of goods is not a crime, it has been made a tort to ensure that justice is severed to the original business owner whose reputation and goodwill has been put in jeopardy. </w:t>
      </w:r>
    </w:p>
    <w:p w14:paraId="3E9930DE" w14:textId="3061A2C1" w:rsidR="006060F8" w:rsidRPr="00CB3CE0" w:rsidRDefault="006060F8" w:rsidP="00CB3CE0">
      <w:pPr>
        <w:tabs>
          <w:tab w:val="left" w:pos="5448"/>
        </w:tabs>
        <w:spacing w:line="360" w:lineRule="auto"/>
        <w:rPr>
          <w:rFonts w:ascii="Times New Roman" w:hAnsi="Times New Roman"/>
          <w:sz w:val="24"/>
          <w:szCs w:val="24"/>
        </w:rPr>
      </w:pPr>
      <w:r>
        <w:rPr>
          <w:rFonts w:ascii="Times New Roman" w:hAnsi="Times New Roman"/>
          <w:sz w:val="24"/>
          <w:szCs w:val="24"/>
        </w:rPr>
        <w:t>The relevance of passing off is to protect the goodwill and reputation that a business has built for itself with its product’s and to ensure that the reputation of these companies is protected from the damage caused by the passing off of their products, it also helps to provide various remedies in various instances where loss has occurred. Passing off protects a business owner’s right to enjoy the benefits of his product without any form of hinderance. It simply protects the attractive force of a business.</w:t>
      </w:r>
    </w:p>
    <w:p w14:paraId="18B3F63B" w14:textId="4AF9E95C" w:rsidR="005B5ECF" w:rsidRPr="005B5ECF" w:rsidRDefault="005B5ECF" w:rsidP="005B5ECF">
      <w:pPr>
        <w:spacing w:line="360" w:lineRule="auto"/>
        <w:rPr>
          <w:rFonts w:ascii="Times New Roman" w:hAnsi="Times New Roman"/>
          <w:b/>
          <w:sz w:val="24"/>
          <w:szCs w:val="24"/>
          <w:u w:val="single"/>
        </w:rPr>
      </w:pPr>
      <w:r>
        <w:rPr>
          <w:rFonts w:ascii="Times New Roman" w:hAnsi="Times New Roman"/>
          <w:b/>
          <w:sz w:val="24"/>
          <w:szCs w:val="24"/>
          <w:u w:val="single"/>
        </w:rPr>
        <w:t xml:space="preserve"> </w:t>
      </w:r>
    </w:p>
    <w:p w14:paraId="4E1A465B" w14:textId="7E3521B0" w:rsidR="009A7316" w:rsidRDefault="009A7316" w:rsidP="009A7316">
      <w:pPr>
        <w:spacing w:line="360" w:lineRule="auto"/>
        <w:rPr>
          <w:rFonts w:ascii="Times New Roman" w:hAnsi="Times New Roman"/>
          <w:sz w:val="24"/>
          <w:szCs w:val="24"/>
        </w:rPr>
      </w:pPr>
    </w:p>
    <w:p w14:paraId="575A4E01" w14:textId="3E6F59F3" w:rsidR="00C939F0" w:rsidRDefault="00C939F0" w:rsidP="009A7316">
      <w:pPr>
        <w:spacing w:line="360" w:lineRule="auto"/>
        <w:rPr>
          <w:rFonts w:ascii="Times New Roman" w:hAnsi="Times New Roman"/>
          <w:sz w:val="24"/>
          <w:szCs w:val="24"/>
        </w:rPr>
      </w:pPr>
    </w:p>
    <w:p w14:paraId="50DA9418" w14:textId="6C704E3C" w:rsidR="00C939F0" w:rsidRDefault="00C939F0" w:rsidP="009A7316">
      <w:pPr>
        <w:spacing w:line="360" w:lineRule="auto"/>
        <w:rPr>
          <w:rFonts w:ascii="Times New Roman" w:hAnsi="Times New Roman"/>
          <w:sz w:val="24"/>
          <w:szCs w:val="24"/>
        </w:rPr>
      </w:pPr>
    </w:p>
    <w:p w14:paraId="2B7634C1" w14:textId="70D2ABBF" w:rsidR="00C939F0" w:rsidRDefault="00C939F0" w:rsidP="009A7316">
      <w:pPr>
        <w:spacing w:line="360" w:lineRule="auto"/>
        <w:rPr>
          <w:rFonts w:ascii="Times New Roman" w:hAnsi="Times New Roman"/>
          <w:sz w:val="24"/>
          <w:szCs w:val="24"/>
        </w:rPr>
      </w:pPr>
    </w:p>
    <w:p w14:paraId="4D396221" w14:textId="2D767364" w:rsidR="00C939F0" w:rsidRDefault="00C939F0" w:rsidP="009A7316">
      <w:pPr>
        <w:spacing w:line="360" w:lineRule="auto"/>
        <w:rPr>
          <w:rFonts w:ascii="Times New Roman" w:hAnsi="Times New Roman"/>
          <w:sz w:val="24"/>
          <w:szCs w:val="24"/>
        </w:rPr>
      </w:pPr>
    </w:p>
    <w:p w14:paraId="34359048" w14:textId="1F8ADD9C" w:rsidR="00C939F0" w:rsidRDefault="00C939F0" w:rsidP="009A7316">
      <w:pPr>
        <w:spacing w:line="360" w:lineRule="auto"/>
        <w:rPr>
          <w:rFonts w:ascii="Times New Roman" w:hAnsi="Times New Roman"/>
          <w:b/>
          <w:sz w:val="24"/>
          <w:szCs w:val="24"/>
          <w:u w:val="single"/>
        </w:rPr>
      </w:pPr>
      <w:r>
        <w:rPr>
          <w:rFonts w:ascii="Times New Roman" w:hAnsi="Times New Roman"/>
          <w:b/>
          <w:sz w:val="24"/>
          <w:szCs w:val="24"/>
          <w:u w:val="single"/>
        </w:rPr>
        <w:lastRenderedPageBreak/>
        <w:t>BIBLIOGRAPHY.</w:t>
      </w:r>
    </w:p>
    <w:p w14:paraId="2D645EF3" w14:textId="7011BD94" w:rsidR="005F3C82" w:rsidRPr="005F3C82" w:rsidRDefault="005F3C82" w:rsidP="009A7316">
      <w:pPr>
        <w:spacing w:line="360" w:lineRule="auto"/>
        <w:rPr>
          <w:rFonts w:ascii="Times New Roman" w:hAnsi="Times New Roman"/>
          <w:sz w:val="24"/>
          <w:szCs w:val="24"/>
          <w:u w:val="single"/>
        </w:rPr>
      </w:pPr>
      <w:r w:rsidRPr="005F3C82">
        <w:rPr>
          <w:rFonts w:ascii="Times New Roman" w:hAnsi="Times New Roman"/>
          <w:sz w:val="24"/>
          <w:szCs w:val="24"/>
          <w:u w:val="single"/>
        </w:rPr>
        <w:t>Books</w:t>
      </w:r>
      <w:r w:rsidR="00E10B97">
        <w:rPr>
          <w:rFonts w:ascii="Times New Roman" w:hAnsi="Times New Roman"/>
          <w:sz w:val="24"/>
          <w:szCs w:val="24"/>
          <w:u w:val="single"/>
        </w:rPr>
        <w:t xml:space="preserve"> &amp; Dictionary.</w:t>
      </w:r>
    </w:p>
    <w:p w14:paraId="54D02370" w14:textId="77777777" w:rsidR="00A52BE2" w:rsidRDefault="00A52BE2" w:rsidP="009A7316">
      <w:pPr>
        <w:spacing w:line="360" w:lineRule="auto"/>
        <w:rPr>
          <w:rFonts w:ascii="Times New Roman" w:hAnsi="Times New Roman"/>
          <w:sz w:val="24"/>
          <w:szCs w:val="24"/>
        </w:rPr>
      </w:pPr>
      <w:r>
        <w:rPr>
          <w:rFonts w:ascii="Times New Roman" w:hAnsi="Times New Roman"/>
          <w:sz w:val="24"/>
          <w:szCs w:val="24"/>
        </w:rPr>
        <w:t>Malemi, Ese. Law of Tort. Ikeja, Lagos. Princeton Publishing Company, 2007.</w:t>
      </w:r>
    </w:p>
    <w:p w14:paraId="7DCB51DC" w14:textId="1FDFE1BB" w:rsidR="00C939F0" w:rsidRDefault="00A52BE2" w:rsidP="009A7316">
      <w:pPr>
        <w:spacing w:line="360" w:lineRule="auto"/>
        <w:rPr>
          <w:rFonts w:ascii="Times New Roman" w:hAnsi="Times New Roman"/>
          <w:sz w:val="24"/>
          <w:szCs w:val="24"/>
        </w:rPr>
      </w:pPr>
      <w:r>
        <w:rPr>
          <w:rFonts w:ascii="Times New Roman" w:hAnsi="Times New Roman"/>
          <w:sz w:val="24"/>
          <w:szCs w:val="24"/>
        </w:rPr>
        <w:t>G kodilinye and O. Aluko. Nigeria Law of Torts. Abuja. Spectrum Books Ltd, 1999.</w:t>
      </w:r>
    </w:p>
    <w:p w14:paraId="6AE385D8" w14:textId="73A2C715" w:rsidR="00E10B97" w:rsidRDefault="00E10B97" w:rsidP="009A7316">
      <w:pPr>
        <w:spacing w:line="360" w:lineRule="auto"/>
        <w:rPr>
          <w:rFonts w:ascii="Times New Roman" w:hAnsi="Times New Roman" w:cs="Times New Roman"/>
          <w:sz w:val="24"/>
          <w:szCs w:val="24"/>
        </w:rPr>
      </w:pPr>
      <w:r>
        <w:rPr>
          <w:rFonts w:ascii="Times New Roman" w:hAnsi="Times New Roman" w:cs="Times New Roman"/>
          <w:sz w:val="24"/>
          <w:szCs w:val="24"/>
        </w:rPr>
        <w:t xml:space="preserve">Bryan A Garner. </w:t>
      </w:r>
      <w:r w:rsidRPr="00E10B97">
        <w:rPr>
          <w:rFonts w:ascii="Times New Roman" w:hAnsi="Times New Roman" w:cs="Times New Roman"/>
          <w:sz w:val="24"/>
          <w:szCs w:val="24"/>
        </w:rPr>
        <w:t xml:space="preserve">Black’s Law Dictionary </w:t>
      </w:r>
      <w:r>
        <w:rPr>
          <w:rFonts w:ascii="Times New Roman" w:hAnsi="Times New Roman" w:cs="Times New Roman"/>
          <w:sz w:val="24"/>
          <w:szCs w:val="24"/>
        </w:rPr>
        <w:t>10</w:t>
      </w:r>
      <w:r w:rsidRPr="00E10B9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10B97">
        <w:rPr>
          <w:rFonts w:ascii="Times New Roman" w:hAnsi="Times New Roman" w:cs="Times New Roman"/>
          <w:sz w:val="24"/>
          <w:szCs w:val="24"/>
        </w:rPr>
        <w:t>Edition</w:t>
      </w:r>
      <w:r>
        <w:rPr>
          <w:rFonts w:ascii="Times New Roman" w:hAnsi="Times New Roman" w:cs="Times New Roman"/>
          <w:sz w:val="24"/>
          <w:szCs w:val="24"/>
        </w:rPr>
        <w:t>, 2009.</w:t>
      </w:r>
    </w:p>
    <w:p w14:paraId="4A5A9896" w14:textId="447E0458" w:rsidR="0003258F" w:rsidRDefault="00AA5A35" w:rsidP="009A731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Online Articles</w:t>
      </w:r>
      <w:bookmarkStart w:id="0" w:name="_GoBack"/>
      <w:bookmarkEnd w:id="0"/>
      <w:r w:rsidR="0003258F">
        <w:rPr>
          <w:rFonts w:ascii="Times New Roman" w:hAnsi="Times New Roman" w:cs="Times New Roman"/>
          <w:sz w:val="24"/>
          <w:szCs w:val="24"/>
          <w:u w:val="single"/>
        </w:rPr>
        <w:t>.</w:t>
      </w:r>
    </w:p>
    <w:p w14:paraId="24DA7522" w14:textId="2882F74B" w:rsidR="00CF5CCE" w:rsidRDefault="00CF5CCE" w:rsidP="009A7316">
      <w:pPr>
        <w:spacing w:line="360" w:lineRule="auto"/>
        <w:rPr>
          <w:rFonts w:ascii="Times New Roman" w:hAnsi="Times New Roman" w:cs="Times New Roman"/>
          <w:sz w:val="24"/>
          <w:szCs w:val="24"/>
        </w:rPr>
      </w:pPr>
      <w:r>
        <w:rPr>
          <w:rFonts w:ascii="Times New Roman" w:hAnsi="Times New Roman" w:cs="Times New Roman"/>
          <w:sz w:val="24"/>
          <w:szCs w:val="24"/>
        </w:rPr>
        <w:t xml:space="preserve">Law Student ‘TORT OF Passing Off Project Assignment for Law of Torts’ (Law Teacher 2 February 2018) </w:t>
      </w:r>
      <w:hyperlink r:id="rId8" w:history="1">
        <w:r w:rsidRPr="00C40868">
          <w:rPr>
            <w:rStyle w:val="Hyperlink"/>
            <w:rFonts w:ascii="Times New Roman" w:hAnsi="Times New Roman" w:cs="Times New Roman"/>
            <w:sz w:val="24"/>
            <w:szCs w:val="24"/>
          </w:rPr>
          <w:t>https://www.lawteacher.net/free-law-essays/business-law/tort-of-passing-off-project-assignment-law-essays.php</w:t>
        </w:r>
      </w:hyperlink>
      <w:r>
        <w:rPr>
          <w:rFonts w:ascii="Times New Roman" w:hAnsi="Times New Roman" w:cs="Times New Roman"/>
          <w:sz w:val="24"/>
          <w:szCs w:val="24"/>
        </w:rPr>
        <w:t xml:space="preserve"> </w:t>
      </w:r>
    </w:p>
    <w:p w14:paraId="4355C63F" w14:textId="6B81C882" w:rsidR="00CF5CCE" w:rsidRDefault="00CF5CCE" w:rsidP="009A7316">
      <w:pPr>
        <w:spacing w:line="360" w:lineRule="auto"/>
        <w:rPr>
          <w:rFonts w:ascii="Times New Roman" w:hAnsi="Times New Roman" w:cs="Times New Roman"/>
          <w:sz w:val="24"/>
          <w:szCs w:val="24"/>
        </w:rPr>
      </w:pPr>
      <w:hyperlink r:id="rId9" w:history="1">
        <w:r w:rsidRPr="00C40868">
          <w:rPr>
            <w:rStyle w:val="Hyperlink"/>
            <w:rFonts w:ascii="Times New Roman" w:hAnsi="Times New Roman" w:cs="Times New Roman"/>
            <w:sz w:val="24"/>
            <w:szCs w:val="24"/>
          </w:rPr>
          <w:t>https://www.academia.edu/40734546/The_Tort_of_Passing_Off_in_Nigeria</w:t>
        </w:r>
      </w:hyperlink>
    </w:p>
    <w:p w14:paraId="6CF60561" w14:textId="0F90B133" w:rsidR="00CF5CCE" w:rsidRDefault="00AA5A35" w:rsidP="009A7316">
      <w:pPr>
        <w:spacing w:line="360" w:lineRule="auto"/>
        <w:rPr>
          <w:rFonts w:ascii="Times New Roman" w:hAnsi="Times New Roman" w:cs="Times New Roman"/>
          <w:sz w:val="24"/>
          <w:szCs w:val="24"/>
        </w:rPr>
      </w:pPr>
      <w:r>
        <w:rPr>
          <w:rFonts w:ascii="Times New Roman" w:hAnsi="Times New Roman" w:cs="Times New Roman"/>
          <w:sz w:val="24"/>
          <w:szCs w:val="24"/>
        </w:rPr>
        <w:t>T&amp;A Legal, ‘Nigeria; An Appraisal of Passing Actions under Nigeria Law’ (Mondaq 5 June 2018)</w:t>
      </w:r>
      <w:r w:rsidR="00CF5CCE">
        <w:rPr>
          <w:rFonts w:ascii="Times New Roman" w:hAnsi="Times New Roman" w:cs="Times New Roman"/>
          <w:sz w:val="24"/>
          <w:szCs w:val="24"/>
        </w:rPr>
        <w:t xml:space="preserve"> </w:t>
      </w:r>
      <w:hyperlink r:id="rId10" w:history="1">
        <w:r w:rsidRPr="00C40868">
          <w:rPr>
            <w:rStyle w:val="Hyperlink"/>
            <w:rFonts w:ascii="Times New Roman" w:hAnsi="Times New Roman" w:cs="Times New Roman"/>
            <w:sz w:val="24"/>
            <w:szCs w:val="24"/>
          </w:rPr>
          <w:t>https://www.mondaq.com/Nigeria/Intellectual-Property/704160/An-Appraisal-Of-Passing-Off-Actions-Under-Nigerian-Law</w:t>
        </w:r>
      </w:hyperlink>
      <w:r>
        <w:rPr>
          <w:rFonts w:ascii="Times New Roman" w:hAnsi="Times New Roman" w:cs="Times New Roman"/>
          <w:sz w:val="24"/>
          <w:szCs w:val="24"/>
        </w:rPr>
        <w:t xml:space="preserve">  </w:t>
      </w:r>
    </w:p>
    <w:p w14:paraId="5A998013" w14:textId="77777777" w:rsidR="00CF5CCE" w:rsidRPr="00CF5CCE" w:rsidRDefault="00CF5CCE" w:rsidP="009A7316">
      <w:pPr>
        <w:spacing w:line="360" w:lineRule="auto"/>
        <w:rPr>
          <w:rFonts w:ascii="Times New Roman" w:hAnsi="Times New Roman" w:cs="Times New Roman"/>
          <w:sz w:val="24"/>
          <w:szCs w:val="24"/>
        </w:rPr>
      </w:pPr>
    </w:p>
    <w:p w14:paraId="30822277" w14:textId="77777777" w:rsidR="0003258F" w:rsidRDefault="0003258F" w:rsidP="009A7316">
      <w:pPr>
        <w:spacing w:line="360" w:lineRule="auto"/>
        <w:rPr>
          <w:rFonts w:ascii="Times New Roman" w:hAnsi="Times New Roman" w:cs="Times New Roman"/>
          <w:sz w:val="24"/>
          <w:szCs w:val="24"/>
          <w:u w:val="single"/>
        </w:rPr>
      </w:pPr>
    </w:p>
    <w:p w14:paraId="0FB01890" w14:textId="77777777" w:rsidR="00E10B97" w:rsidRPr="00E10B97" w:rsidRDefault="00E10B97" w:rsidP="009A7316">
      <w:pPr>
        <w:spacing w:line="360" w:lineRule="auto"/>
        <w:rPr>
          <w:rFonts w:ascii="Times New Roman" w:hAnsi="Times New Roman" w:cs="Times New Roman"/>
          <w:sz w:val="24"/>
          <w:szCs w:val="24"/>
          <w:u w:val="single"/>
        </w:rPr>
      </w:pPr>
    </w:p>
    <w:p w14:paraId="4D5D07C7" w14:textId="77777777" w:rsidR="00DE23E8" w:rsidRPr="00DD797E" w:rsidRDefault="00DE23E8" w:rsidP="00DD797E">
      <w:pPr>
        <w:jc w:val="right"/>
      </w:pPr>
    </w:p>
    <w:sectPr w:rsidR="00DE23E8" w:rsidRPr="00DD79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65181" w14:textId="77777777" w:rsidR="00770CD7" w:rsidRDefault="00770CD7" w:rsidP="00B27EC8">
      <w:pPr>
        <w:spacing w:after="0" w:line="240" w:lineRule="auto"/>
      </w:pPr>
      <w:r>
        <w:separator/>
      </w:r>
    </w:p>
  </w:endnote>
  <w:endnote w:type="continuationSeparator" w:id="0">
    <w:p w14:paraId="1C8684DB" w14:textId="77777777" w:rsidR="00770CD7" w:rsidRDefault="00770CD7" w:rsidP="00B2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3B25" w14:textId="6AB5F180" w:rsidR="00860E84" w:rsidRDefault="00860E84">
    <w:pPr>
      <w:pStyle w:val="Footer"/>
    </w:pPr>
  </w:p>
  <w:p w14:paraId="3D3E3F53" w14:textId="0A829C2C" w:rsidR="00860E84" w:rsidRDefault="0086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76F4" w14:textId="77777777" w:rsidR="00770CD7" w:rsidRDefault="00770CD7" w:rsidP="00B27EC8">
      <w:pPr>
        <w:spacing w:after="0" w:line="240" w:lineRule="auto"/>
      </w:pPr>
      <w:r>
        <w:separator/>
      </w:r>
    </w:p>
  </w:footnote>
  <w:footnote w:type="continuationSeparator" w:id="0">
    <w:p w14:paraId="31AA8782" w14:textId="77777777" w:rsidR="00770CD7" w:rsidRDefault="00770CD7" w:rsidP="00B27EC8">
      <w:pPr>
        <w:spacing w:after="0" w:line="240" w:lineRule="auto"/>
      </w:pPr>
      <w:r>
        <w:continuationSeparator/>
      </w:r>
    </w:p>
  </w:footnote>
  <w:footnote w:id="1">
    <w:p w14:paraId="090D9968" w14:textId="6F963C21" w:rsidR="00DD2D0D" w:rsidRDefault="00DD2D0D">
      <w:pPr>
        <w:pStyle w:val="FootnoteText"/>
      </w:pPr>
      <w:r>
        <w:rPr>
          <w:rStyle w:val="FootnoteReference"/>
        </w:rPr>
        <w:footnoteRef/>
      </w:r>
      <w:r>
        <w:t xml:space="preserve"> Black</w:t>
      </w:r>
      <w:r w:rsidR="009411F4">
        <w:t>’</w:t>
      </w:r>
      <w:r>
        <w:t xml:space="preserve">s Law Dictionary </w:t>
      </w:r>
      <w:r w:rsidR="00E10B97">
        <w:t>10</w:t>
      </w:r>
      <w:r w:rsidR="00E10B97" w:rsidRPr="00E10B97">
        <w:rPr>
          <w:vertAlign w:val="superscript"/>
        </w:rPr>
        <w:t>th</w:t>
      </w:r>
      <w:r>
        <w:t xml:space="preserve"> Edition Page </w:t>
      </w:r>
      <w:r w:rsidR="00A87CD2">
        <w:t>1299.</w:t>
      </w:r>
    </w:p>
  </w:footnote>
  <w:footnote w:id="2">
    <w:p w14:paraId="069D9A32" w14:textId="76457E1F" w:rsidR="00A87CD2" w:rsidRDefault="00A87CD2">
      <w:pPr>
        <w:pStyle w:val="FootnoteText"/>
      </w:pPr>
      <w:r>
        <w:rPr>
          <w:rStyle w:val="FootnoteReference"/>
        </w:rPr>
        <w:footnoteRef/>
      </w:r>
      <w:r>
        <w:t xml:space="preserve"> Salmond op cit. para 149.</w:t>
      </w:r>
    </w:p>
  </w:footnote>
  <w:footnote w:id="3">
    <w:p w14:paraId="419246A6" w14:textId="33C664EC" w:rsidR="00BF0266" w:rsidRDefault="00BF0266">
      <w:pPr>
        <w:pStyle w:val="FootnoteText"/>
      </w:pPr>
      <w:r>
        <w:rPr>
          <w:rStyle w:val="FootnoteReference"/>
        </w:rPr>
        <w:footnoteRef/>
      </w:r>
      <w:r>
        <w:t xml:space="preserve"> (1842) 49 ER 749 at 725, Draper v Trist (1939) 3ALL ER 513 at 526</w:t>
      </w:r>
      <w:r w:rsidR="005B211B">
        <w:t>.</w:t>
      </w:r>
    </w:p>
  </w:footnote>
  <w:footnote w:id="4">
    <w:p w14:paraId="31BB8BA8" w14:textId="5C2287F3" w:rsidR="005B211B" w:rsidRDefault="005B211B">
      <w:pPr>
        <w:pStyle w:val="FootnoteText"/>
      </w:pPr>
      <w:r>
        <w:rPr>
          <w:rStyle w:val="FootnoteReference"/>
        </w:rPr>
        <w:footnoteRef/>
      </w:r>
      <w:r>
        <w:t xml:space="preserve"> HL 1990.</w:t>
      </w:r>
    </w:p>
  </w:footnote>
  <w:footnote w:id="5">
    <w:p w14:paraId="2615247A" w14:textId="45964D22" w:rsidR="0046795D" w:rsidRDefault="0046795D">
      <w:pPr>
        <w:pStyle w:val="FootnoteText"/>
      </w:pPr>
      <w:r>
        <w:rPr>
          <w:rStyle w:val="FootnoteReference"/>
        </w:rPr>
        <w:footnoteRef/>
      </w:r>
      <w:r>
        <w:t xml:space="preserve"> (1881) 17 </w:t>
      </w:r>
      <w:r w:rsidR="00034BE8">
        <w:t>Ch. D</w:t>
      </w:r>
      <w:r>
        <w:t xml:space="preserve"> 638</w:t>
      </w:r>
      <w:r w:rsidR="00FF2185">
        <w:t>.</w:t>
      </w:r>
    </w:p>
  </w:footnote>
  <w:footnote w:id="6">
    <w:p w14:paraId="747F8BD0" w14:textId="5F79253C" w:rsidR="00FF2185" w:rsidRDefault="00FF2185">
      <w:pPr>
        <w:pStyle w:val="FootnoteText"/>
      </w:pPr>
      <w:r>
        <w:rPr>
          <w:rStyle w:val="FootnoteReference"/>
        </w:rPr>
        <w:footnoteRef/>
      </w:r>
      <w:r>
        <w:t xml:space="preserve"> G. Kodilinye and O. Aluko, </w:t>
      </w:r>
      <w:r w:rsidRPr="00FF2185">
        <w:rPr>
          <w:i/>
        </w:rPr>
        <w:t>Nigerian Law of Torts</w:t>
      </w:r>
      <w:r>
        <w:t xml:space="preserve"> (Spectrum Books Limited 1999).</w:t>
      </w:r>
    </w:p>
  </w:footnote>
  <w:footnote w:id="7">
    <w:p w14:paraId="68B9C399" w14:textId="6954F3EC" w:rsidR="00566899" w:rsidRDefault="00566899">
      <w:pPr>
        <w:pStyle w:val="FootnoteText"/>
      </w:pPr>
      <w:r>
        <w:rPr>
          <w:rStyle w:val="FootnoteReference"/>
        </w:rPr>
        <w:footnoteRef/>
      </w:r>
      <w:r>
        <w:t xml:space="preserve"> R. F. V Houston</w:t>
      </w:r>
      <w:r w:rsidRPr="00C80597">
        <w:rPr>
          <w:i/>
        </w:rPr>
        <w:t>, Salmond on the Law of Torts</w:t>
      </w:r>
      <w:r>
        <w:t xml:space="preserve"> (16</w:t>
      </w:r>
      <w:r w:rsidRPr="00566899">
        <w:rPr>
          <w:vertAlign w:val="superscript"/>
        </w:rPr>
        <w:t>th</w:t>
      </w:r>
      <w:r>
        <w:t xml:space="preserve"> edition, Sweet &amp; </w:t>
      </w:r>
      <w:r w:rsidR="00DD797E">
        <w:t xml:space="preserve">Maxwell London, 1973). </w:t>
      </w:r>
    </w:p>
  </w:footnote>
  <w:footnote w:id="8">
    <w:p w14:paraId="0C8B9BAC" w14:textId="1A0C375A" w:rsidR="00B76562" w:rsidRDefault="00B76562">
      <w:pPr>
        <w:pStyle w:val="FootnoteText"/>
      </w:pPr>
      <w:r>
        <w:rPr>
          <w:rStyle w:val="FootnoteReference"/>
        </w:rPr>
        <w:footnoteRef/>
      </w:r>
      <w:r>
        <w:t xml:space="preserve"> Ibid </w:t>
      </w:r>
      <w:r w:rsidRPr="00B76562">
        <w:rPr>
          <w:i/>
        </w:rPr>
        <w:t>Kark Publication v Odhams Press Ltd</w:t>
      </w:r>
      <w:r>
        <w:t xml:space="preserve"> (1962) 1 All ER </w:t>
      </w:r>
      <w:r w:rsidR="00DF4561">
        <w:t>636.</w:t>
      </w:r>
    </w:p>
  </w:footnote>
  <w:footnote w:id="9">
    <w:p w14:paraId="5FBD3ADB" w14:textId="7F7D302C" w:rsidR="001663ED" w:rsidRDefault="001663ED">
      <w:pPr>
        <w:pStyle w:val="FootnoteText"/>
      </w:pPr>
      <w:r>
        <w:rPr>
          <w:rStyle w:val="FootnoteReference"/>
        </w:rPr>
        <w:footnoteRef/>
      </w:r>
      <w:r>
        <w:t xml:space="preserve"> (1816) 35 ER 851</w:t>
      </w:r>
      <w:r w:rsidR="008A4FDE">
        <w:t>.</w:t>
      </w:r>
    </w:p>
  </w:footnote>
  <w:footnote w:id="10">
    <w:p w14:paraId="248255B3" w14:textId="1324A290" w:rsidR="008A4FDE" w:rsidRDefault="008A4FDE">
      <w:pPr>
        <w:pStyle w:val="FootnoteText"/>
      </w:pPr>
      <w:r>
        <w:rPr>
          <w:rStyle w:val="FootnoteReference"/>
        </w:rPr>
        <w:footnoteRef/>
      </w:r>
      <w:r>
        <w:t xml:space="preserve"> Nigerian Law Intellectual Property.</w:t>
      </w:r>
    </w:p>
  </w:footnote>
  <w:footnote w:id="11">
    <w:p w14:paraId="141A3EB7" w14:textId="363F8735" w:rsidR="008A4FDE" w:rsidRDefault="008A4FDE">
      <w:pPr>
        <w:pStyle w:val="FootnoteText"/>
      </w:pPr>
      <w:r>
        <w:rPr>
          <w:rStyle w:val="FootnoteReference"/>
        </w:rPr>
        <w:footnoteRef/>
      </w:r>
      <w:r>
        <w:t xml:space="preserve"> </w:t>
      </w:r>
      <w:r w:rsidR="00476C09">
        <w:t xml:space="preserve">1942 </w:t>
      </w:r>
      <w:r>
        <w:t>49 ER 749.</w:t>
      </w:r>
    </w:p>
  </w:footnote>
  <w:footnote w:id="12">
    <w:p w14:paraId="4ECFB45F" w14:textId="4EBA31F0" w:rsidR="0043001A" w:rsidRDefault="0043001A">
      <w:pPr>
        <w:pStyle w:val="FootnoteText"/>
      </w:pPr>
      <w:r>
        <w:rPr>
          <w:rStyle w:val="FootnoteReference"/>
        </w:rPr>
        <w:footnoteRef/>
      </w:r>
      <w:r>
        <w:t xml:space="preserve"> T&amp;A Legal, </w:t>
      </w:r>
      <w:r w:rsidR="00190CF3">
        <w:t>‘Nigeria, An Appraisal of Passing Actions under Nigeria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782"/>
    <w:multiLevelType w:val="hybridMultilevel"/>
    <w:tmpl w:val="B4A8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5CED"/>
    <w:multiLevelType w:val="hybridMultilevel"/>
    <w:tmpl w:val="7C401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9C1730"/>
    <w:multiLevelType w:val="hybridMultilevel"/>
    <w:tmpl w:val="7A78B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83485"/>
    <w:multiLevelType w:val="hybridMultilevel"/>
    <w:tmpl w:val="2C0E9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630AC"/>
    <w:multiLevelType w:val="hybridMultilevel"/>
    <w:tmpl w:val="E8F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53"/>
    <w:rsid w:val="0003258F"/>
    <w:rsid w:val="00034BE8"/>
    <w:rsid w:val="00073358"/>
    <w:rsid w:val="00080B08"/>
    <w:rsid w:val="0011743C"/>
    <w:rsid w:val="00151860"/>
    <w:rsid w:val="001663ED"/>
    <w:rsid w:val="0018529C"/>
    <w:rsid w:val="00190CF3"/>
    <w:rsid w:val="00196F1E"/>
    <w:rsid w:val="001E00A3"/>
    <w:rsid w:val="00231F50"/>
    <w:rsid w:val="002A392D"/>
    <w:rsid w:val="002E56AB"/>
    <w:rsid w:val="002F4B39"/>
    <w:rsid w:val="00396FD5"/>
    <w:rsid w:val="003D5692"/>
    <w:rsid w:val="0043001A"/>
    <w:rsid w:val="0046795D"/>
    <w:rsid w:val="00476C09"/>
    <w:rsid w:val="004B7304"/>
    <w:rsid w:val="00514E07"/>
    <w:rsid w:val="00545419"/>
    <w:rsid w:val="00566899"/>
    <w:rsid w:val="005A76BC"/>
    <w:rsid w:val="005B211B"/>
    <w:rsid w:val="005B5ECF"/>
    <w:rsid w:val="005F3C82"/>
    <w:rsid w:val="006060F8"/>
    <w:rsid w:val="00694631"/>
    <w:rsid w:val="006E2886"/>
    <w:rsid w:val="00715207"/>
    <w:rsid w:val="007307B8"/>
    <w:rsid w:val="00732B48"/>
    <w:rsid w:val="00744265"/>
    <w:rsid w:val="00770CD7"/>
    <w:rsid w:val="00776E3A"/>
    <w:rsid w:val="007C6E08"/>
    <w:rsid w:val="007E48AB"/>
    <w:rsid w:val="007F685A"/>
    <w:rsid w:val="00860E84"/>
    <w:rsid w:val="00864611"/>
    <w:rsid w:val="00893B18"/>
    <w:rsid w:val="008A4FDE"/>
    <w:rsid w:val="009411F4"/>
    <w:rsid w:val="009A7316"/>
    <w:rsid w:val="009F5DE4"/>
    <w:rsid w:val="00A242F2"/>
    <w:rsid w:val="00A52BE2"/>
    <w:rsid w:val="00A87CD2"/>
    <w:rsid w:val="00AA5A35"/>
    <w:rsid w:val="00AF0818"/>
    <w:rsid w:val="00B27EC8"/>
    <w:rsid w:val="00B36FD6"/>
    <w:rsid w:val="00B54405"/>
    <w:rsid w:val="00B76562"/>
    <w:rsid w:val="00BB1654"/>
    <w:rsid w:val="00BD2062"/>
    <w:rsid w:val="00BE1858"/>
    <w:rsid w:val="00BF0266"/>
    <w:rsid w:val="00BF6CC6"/>
    <w:rsid w:val="00C36F46"/>
    <w:rsid w:val="00C70B92"/>
    <w:rsid w:val="00C80597"/>
    <w:rsid w:val="00C939F0"/>
    <w:rsid w:val="00CB3CE0"/>
    <w:rsid w:val="00CF4779"/>
    <w:rsid w:val="00CF5CCE"/>
    <w:rsid w:val="00CF70AA"/>
    <w:rsid w:val="00D51FB7"/>
    <w:rsid w:val="00D67B33"/>
    <w:rsid w:val="00DC4675"/>
    <w:rsid w:val="00DC5AF2"/>
    <w:rsid w:val="00DD2D0D"/>
    <w:rsid w:val="00DD797E"/>
    <w:rsid w:val="00DE23E8"/>
    <w:rsid w:val="00DF3DAC"/>
    <w:rsid w:val="00DF4561"/>
    <w:rsid w:val="00E10B97"/>
    <w:rsid w:val="00E22488"/>
    <w:rsid w:val="00E34019"/>
    <w:rsid w:val="00E45D80"/>
    <w:rsid w:val="00E643D7"/>
    <w:rsid w:val="00ED2341"/>
    <w:rsid w:val="00EE334E"/>
    <w:rsid w:val="00F439A6"/>
    <w:rsid w:val="00F51A71"/>
    <w:rsid w:val="00F6761E"/>
    <w:rsid w:val="00FB0E76"/>
    <w:rsid w:val="00FB539D"/>
    <w:rsid w:val="00FC3D55"/>
    <w:rsid w:val="00FC7D87"/>
    <w:rsid w:val="00FD1353"/>
    <w:rsid w:val="00FD1A3A"/>
    <w:rsid w:val="00FE03DB"/>
    <w:rsid w:val="00F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5EF6"/>
  <w15:chartTrackingRefBased/>
  <w15:docId w15:val="{F487C17A-E9B2-4E61-A259-BB1F336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27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EC8"/>
    <w:rPr>
      <w:sz w:val="20"/>
      <w:szCs w:val="20"/>
    </w:rPr>
  </w:style>
  <w:style w:type="character" w:styleId="EndnoteReference">
    <w:name w:val="endnote reference"/>
    <w:basedOn w:val="DefaultParagraphFont"/>
    <w:uiPriority w:val="99"/>
    <w:semiHidden/>
    <w:unhideWhenUsed/>
    <w:rsid w:val="00B27EC8"/>
    <w:rPr>
      <w:vertAlign w:val="superscript"/>
    </w:rPr>
  </w:style>
  <w:style w:type="paragraph" w:styleId="Header">
    <w:name w:val="header"/>
    <w:basedOn w:val="Normal"/>
    <w:link w:val="HeaderChar"/>
    <w:uiPriority w:val="99"/>
    <w:unhideWhenUsed/>
    <w:rsid w:val="0086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84"/>
  </w:style>
  <w:style w:type="paragraph" w:styleId="Footer">
    <w:name w:val="footer"/>
    <w:basedOn w:val="Normal"/>
    <w:link w:val="FooterChar"/>
    <w:uiPriority w:val="99"/>
    <w:unhideWhenUsed/>
    <w:rsid w:val="0086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84"/>
  </w:style>
  <w:style w:type="paragraph" w:styleId="FootnoteText">
    <w:name w:val="footnote text"/>
    <w:basedOn w:val="Normal"/>
    <w:link w:val="FootnoteTextChar"/>
    <w:uiPriority w:val="99"/>
    <w:semiHidden/>
    <w:unhideWhenUsed/>
    <w:rsid w:val="00DD2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D0D"/>
    <w:rPr>
      <w:sz w:val="20"/>
      <w:szCs w:val="20"/>
    </w:rPr>
  </w:style>
  <w:style w:type="character" w:styleId="FootnoteReference">
    <w:name w:val="footnote reference"/>
    <w:basedOn w:val="DefaultParagraphFont"/>
    <w:uiPriority w:val="99"/>
    <w:semiHidden/>
    <w:unhideWhenUsed/>
    <w:rsid w:val="00DD2D0D"/>
    <w:rPr>
      <w:vertAlign w:val="superscript"/>
    </w:rPr>
  </w:style>
  <w:style w:type="paragraph" w:styleId="ListParagraph">
    <w:name w:val="List Paragraph"/>
    <w:basedOn w:val="Normal"/>
    <w:uiPriority w:val="34"/>
    <w:qFormat/>
    <w:rsid w:val="007307B8"/>
    <w:pPr>
      <w:ind w:left="720"/>
      <w:contextualSpacing/>
    </w:pPr>
  </w:style>
  <w:style w:type="character" w:customStyle="1" w:styleId="Heading1Char">
    <w:name w:val="Heading 1 Char"/>
    <w:basedOn w:val="DefaultParagraphFont"/>
    <w:link w:val="Heading1"/>
    <w:uiPriority w:val="9"/>
    <w:rsid w:val="00DC5AF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F5CCE"/>
    <w:rPr>
      <w:color w:val="0563C1" w:themeColor="hyperlink"/>
      <w:u w:val="single"/>
    </w:rPr>
  </w:style>
  <w:style w:type="character" w:styleId="UnresolvedMention">
    <w:name w:val="Unresolved Mention"/>
    <w:basedOn w:val="DefaultParagraphFont"/>
    <w:uiPriority w:val="99"/>
    <w:semiHidden/>
    <w:unhideWhenUsed/>
    <w:rsid w:val="00CF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tort-of-passing-off-project-assignment-law-essay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ndaq.com/Nigeria/Intellectual-Property/704160/An-Appraisal-Of-Passing-Off-Actions-Under-Nigerian-Law" TargetMode="External"/><Relationship Id="rId4" Type="http://schemas.openxmlformats.org/officeDocument/2006/relationships/settings" Target="settings.xml"/><Relationship Id="rId9" Type="http://schemas.openxmlformats.org/officeDocument/2006/relationships/hyperlink" Target="https://www.academia.edu/40734546/The_Tort_of_Passing_Off_in_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F9CE-4B23-48D5-AE78-4C9999BB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TAIWO-PC</dc:creator>
  <cp:keywords/>
  <dc:description/>
  <cp:lastModifiedBy>TAIWO-PC</cp:lastModifiedBy>
  <cp:revision>6</cp:revision>
  <dcterms:created xsi:type="dcterms:W3CDTF">2020-05-07T16:32:00Z</dcterms:created>
  <dcterms:modified xsi:type="dcterms:W3CDTF">2020-05-07T17:57:00Z</dcterms:modified>
</cp:coreProperties>
</file>