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98" w:rsidRPr="001A7539" w:rsidRDefault="005A3698" w:rsidP="001C1C06">
      <w:pPr>
        <w:jc w:val="both"/>
        <w:rPr>
          <w:rFonts w:ascii="Times New Roman" w:hAnsi="Times New Roman" w:cs="Times New Roman"/>
          <w:b/>
          <w:sz w:val="24"/>
          <w:szCs w:val="24"/>
        </w:rPr>
      </w:pPr>
      <w:r w:rsidRPr="001A7539">
        <w:rPr>
          <w:rFonts w:ascii="Times New Roman" w:hAnsi="Times New Roman" w:cs="Times New Roman"/>
          <w:b/>
          <w:sz w:val="24"/>
          <w:szCs w:val="24"/>
        </w:rPr>
        <w:t>Name: Feboke Elizabeth Digha</w:t>
      </w:r>
    </w:p>
    <w:p w:rsidR="005A3698" w:rsidRPr="001A7539" w:rsidRDefault="005A3698" w:rsidP="001C1C06">
      <w:pPr>
        <w:jc w:val="both"/>
        <w:rPr>
          <w:rFonts w:ascii="Times New Roman" w:hAnsi="Times New Roman" w:cs="Times New Roman"/>
          <w:b/>
          <w:sz w:val="24"/>
          <w:szCs w:val="24"/>
        </w:rPr>
      </w:pPr>
      <w:r w:rsidRPr="001A7539">
        <w:rPr>
          <w:rFonts w:ascii="Times New Roman" w:hAnsi="Times New Roman" w:cs="Times New Roman"/>
          <w:b/>
          <w:sz w:val="24"/>
          <w:szCs w:val="24"/>
        </w:rPr>
        <w:t>Matric No: 18/law01/107</w:t>
      </w:r>
    </w:p>
    <w:p w:rsidR="005A3698" w:rsidRDefault="005A3698" w:rsidP="001C1C06">
      <w:pPr>
        <w:shd w:val="clear" w:color="auto" w:fill="FFFFFF"/>
        <w:spacing w:after="100" w:afterAutospacing="1" w:line="480" w:lineRule="auto"/>
        <w:jc w:val="both"/>
        <w:rPr>
          <w:rFonts w:ascii="Times New Roman" w:hAnsi="Times New Roman" w:cs="Times New Roman"/>
          <w:b/>
          <w:sz w:val="24"/>
          <w:szCs w:val="24"/>
        </w:rPr>
      </w:pPr>
      <w:r w:rsidRPr="001A7539">
        <w:rPr>
          <w:rFonts w:ascii="Times New Roman" w:hAnsi="Times New Roman" w:cs="Times New Roman"/>
          <w:b/>
          <w:sz w:val="24"/>
          <w:szCs w:val="24"/>
        </w:rPr>
        <w:t>Course Title</w:t>
      </w:r>
      <w:r>
        <w:rPr>
          <w:rFonts w:ascii="Times New Roman" w:hAnsi="Times New Roman" w:cs="Times New Roman"/>
          <w:b/>
          <w:sz w:val="24"/>
          <w:szCs w:val="24"/>
        </w:rPr>
        <w:t xml:space="preserve">: Law of Contract </w:t>
      </w:r>
    </w:p>
    <w:p w:rsidR="005A3698" w:rsidRPr="005A3698" w:rsidRDefault="005A3698" w:rsidP="001C1C06">
      <w:p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Breach of Contract</w:t>
      </w:r>
    </w:p>
    <w:p w:rsidR="009A656C" w:rsidRPr="009A656C" w:rsidRDefault="009A656C" w:rsidP="001C1C06">
      <w:p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color w:val="000000" w:themeColor="text1"/>
          <w:sz w:val="24"/>
          <w:szCs w:val="24"/>
        </w:rPr>
        <w:t>A </w:t>
      </w:r>
      <w:hyperlink r:id="rId5" w:history="1">
        <w:r w:rsidRPr="00374A5D">
          <w:rPr>
            <w:rFonts w:ascii="Times New Roman" w:eastAsia="Times New Roman" w:hAnsi="Times New Roman" w:cs="Times New Roman"/>
            <w:color w:val="000000" w:themeColor="text1"/>
            <w:sz w:val="24"/>
            <w:szCs w:val="24"/>
          </w:rPr>
          <w:t>contract</w:t>
        </w:r>
      </w:hyperlink>
      <w:r w:rsidRPr="009A656C">
        <w:rPr>
          <w:rFonts w:ascii="Times New Roman" w:eastAsia="Times New Roman" w:hAnsi="Times New Roman" w:cs="Times New Roman"/>
          <w:color w:val="000000" w:themeColor="text1"/>
          <w:sz w:val="24"/>
          <w:szCs w:val="24"/>
        </w:rPr>
        <w: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sidR="00EA3C26">
        <w:rPr>
          <w:rFonts w:ascii="Times New Roman" w:eastAsia="Times New Roman" w:hAnsi="Times New Roman" w:cs="Times New Roman"/>
          <w:color w:val="000000" w:themeColor="text1"/>
          <w:sz w:val="24"/>
          <w:szCs w:val="24"/>
          <w:vertAlign w:val="superscript"/>
        </w:rPr>
        <w:t>1</w:t>
      </w:r>
      <w:r w:rsidRPr="009A656C">
        <w:rPr>
          <w:rFonts w:ascii="Times New Roman" w:eastAsia="Times New Roman" w:hAnsi="Times New Roman" w:cs="Times New Roman"/>
          <w:color w:val="000000" w:themeColor="text1"/>
          <w:sz w:val="24"/>
          <w:szCs w:val="24"/>
        </w:rPr>
        <w:t>.</w:t>
      </w:r>
    </w:p>
    <w:p w:rsidR="009A656C" w:rsidRPr="009A656C" w:rsidRDefault="009A656C" w:rsidP="001C1C06">
      <w:p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color w:val="000000" w:themeColor="text1"/>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ED1A12" w:rsidRDefault="009A656C" w:rsidP="001C1C06">
      <w:pPr>
        <w:pStyle w:val="normaltext"/>
        <w:shd w:val="clear" w:color="auto" w:fill="FFFFFF"/>
        <w:spacing w:before="0" w:beforeAutospacing="0" w:after="240" w:afterAutospacing="0" w:line="480" w:lineRule="auto"/>
        <w:jc w:val="both"/>
        <w:rPr>
          <w:color w:val="000000" w:themeColor="text1"/>
        </w:rPr>
      </w:pPr>
      <w:r w:rsidRPr="009A656C">
        <w:rPr>
          <w:color w:val="000000" w:themeColor="text1"/>
        </w:rPr>
        <w:t>Further, if one party fails to perform while the other party fulfills their obligations, the performing party is entitled to legal remedies for breach of contract.</w:t>
      </w:r>
      <w:r w:rsidR="00ED1A12">
        <w:rPr>
          <w:color w:val="000000" w:themeColor="text1"/>
        </w:rPr>
        <w:t xml:space="preserve"> </w:t>
      </w:r>
      <w:r w:rsidR="00324E8A">
        <w:rPr>
          <w:color w:val="000000" w:themeColor="text1"/>
          <w:vertAlign w:val="superscript"/>
        </w:rPr>
        <w:t>2</w:t>
      </w:r>
      <w:r w:rsidR="00ED1A12" w:rsidRPr="00CE1509">
        <w:rPr>
          <w:color w:val="000000" w:themeColor="text1"/>
        </w:rPr>
        <w:t xml:space="preserve">When a party claims a breach of </w:t>
      </w:r>
      <w:r w:rsidR="00324E8A" w:rsidRPr="00CE1509">
        <w:rPr>
          <w:color w:val="000000" w:themeColor="text1"/>
        </w:rPr>
        <w:t>contract;</w:t>
      </w:r>
      <w:r w:rsidR="00ED1A12" w:rsidRPr="00CE1509">
        <w:rPr>
          <w:color w:val="000000" w:themeColor="text1"/>
        </w:rPr>
        <w:t xml:space="preserve"> the judge must answer to the following questions:</w:t>
      </w:r>
      <w:r w:rsidR="001C1C06">
        <w:rPr>
          <w:color w:val="000000" w:themeColor="text1"/>
        </w:rPr>
        <w:t xml:space="preserve"> Did a contract exist? </w:t>
      </w:r>
      <w:r w:rsidR="00ED1A12" w:rsidRPr="00CE1509">
        <w:rPr>
          <w:color w:val="000000" w:themeColor="text1"/>
        </w:rPr>
        <w:t>If so, what did the contract req</w:t>
      </w:r>
      <w:r w:rsidR="001C1C06">
        <w:rPr>
          <w:color w:val="000000" w:themeColor="text1"/>
        </w:rPr>
        <w:t xml:space="preserve">uire of each of the parties? </w:t>
      </w:r>
      <w:r w:rsidR="00ED1A12" w:rsidRPr="00CE1509">
        <w:rPr>
          <w:color w:val="000000" w:themeColor="text1"/>
        </w:rPr>
        <w:t>Was the cont</w:t>
      </w:r>
      <w:r w:rsidR="001C1C06">
        <w:rPr>
          <w:color w:val="000000" w:themeColor="text1"/>
        </w:rPr>
        <w:t>ract modified at any point? </w:t>
      </w:r>
      <w:r w:rsidR="00ED1A12" w:rsidRPr="00CE1509">
        <w:rPr>
          <w:color w:val="000000" w:themeColor="text1"/>
        </w:rPr>
        <w:t>Did the claim</w:t>
      </w:r>
      <w:r w:rsidR="001C1C06">
        <w:rPr>
          <w:color w:val="000000" w:themeColor="text1"/>
        </w:rPr>
        <w:t xml:space="preserve">ed breach of contract occur? </w:t>
      </w:r>
      <w:r w:rsidR="00ED1A12" w:rsidRPr="00CE1509">
        <w:rPr>
          <w:color w:val="000000" w:themeColor="text1"/>
        </w:rPr>
        <w:t>If so, was the breac</w:t>
      </w:r>
      <w:r w:rsidR="001C1C06">
        <w:rPr>
          <w:color w:val="000000" w:themeColor="text1"/>
        </w:rPr>
        <w:t>h material to the contract? </w:t>
      </w:r>
      <w:r w:rsidR="00ED1A12" w:rsidRPr="00CE1509">
        <w:rPr>
          <w:color w:val="000000" w:themeColor="text1"/>
        </w:rPr>
        <w:t xml:space="preserve">Does the breaching party have a legal defense to </w:t>
      </w:r>
      <w:r w:rsidR="001C1C06">
        <w:rPr>
          <w:color w:val="000000" w:themeColor="text1"/>
        </w:rPr>
        <w:t>enforcement of the contract? </w:t>
      </w:r>
      <w:r w:rsidR="00ED1A12" w:rsidRPr="00CE1509">
        <w:rPr>
          <w:color w:val="000000" w:themeColor="text1"/>
        </w:rPr>
        <w:t xml:space="preserve"> What da</w:t>
      </w:r>
      <w:r w:rsidR="00324E8A">
        <w:rPr>
          <w:color w:val="000000" w:themeColor="text1"/>
        </w:rPr>
        <w:t>mages were caused by the breach?</w:t>
      </w:r>
    </w:p>
    <w:p w:rsidR="00324E8A" w:rsidRDefault="00324E8A" w:rsidP="00A1631D">
      <w:pPr>
        <w:pStyle w:val="normaltext"/>
        <w:numPr>
          <w:ilvl w:val="0"/>
          <w:numId w:val="10"/>
        </w:numPr>
        <w:shd w:val="clear" w:color="auto" w:fill="FFFFFF"/>
        <w:spacing w:before="0" w:beforeAutospacing="0" w:after="240" w:afterAutospacing="0" w:line="480" w:lineRule="auto"/>
        <w:jc w:val="both"/>
        <w:rPr>
          <w:color w:val="000000" w:themeColor="text1"/>
          <w:vertAlign w:val="superscript"/>
        </w:rPr>
      </w:pPr>
      <w:r>
        <w:rPr>
          <w:color w:val="000000" w:themeColor="text1"/>
          <w:vertAlign w:val="superscript"/>
        </w:rPr>
        <w:t xml:space="preserve">Travis Peeler, </w:t>
      </w:r>
      <w:r w:rsidR="00A1631D">
        <w:rPr>
          <w:color w:val="000000" w:themeColor="text1"/>
          <w:vertAlign w:val="superscript"/>
        </w:rPr>
        <w:t>‘What is breach</w:t>
      </w:r>
      <w:r>
        <w:rPr>
          <w:color w:val="000000" w:themeColor="text1"/>
          <w:vertAlign w:val="superscript"/>
        </w:rPr>
        <w:t xml:space="preserve"> of </w:t>
      </w:r>
      <w:r w:rsidR="00A1631D">
        <w:rPr>
          <w:color w:val="000000" w:themeColor="text1"/>
          <w:vertAlign w:val="superscript"/>
        </w:rPr>
        <w:t>contract’ (2018)</w:t>
      </w:r>
      <w:r w:rsidRPr="00324E8A">
        <w:rPr>
          <w:color w:val="000000" w:themeColor="text1"/>
          <w:vertAlign w:val="superscript"/>
        </w:rPr>
        <w:t xml:space="preserve"> </w:t>
      </w:r>
      <w:hyperlink r:id="rId6" w:history="1">
        <w:r w:rsidR="00A1631D" w:rsidRPr="005227D9">
          <w:rPr>
            <w:rStyle w:val="Hyperlink"/>
            <w:vertAlign w:val="superscript"/>
          </w:rPr>
          <w:t>https://www.legalmatch.com</w:t>
        </w:r>
      </w:hyperlink>
      <w:r w:rsidR="00A1631D">
        <w:rPr>
          <w:color w:val="000000" w:themeColor="text1"/>
          <w:vertAlign w:val="superscript"/>
        </w:rPr>
        <w:t xml:space="preserve"> accessed May 6th, 2020</w:t>
      </w:r>
    </w:p>
    <w:p w:rsidR="00A1631D" w:rsidRPr="00324E8A" w:rsidRDefault="00A1631D" w:rsidP="00A1631D">
      <w:pPr>
        <w:pStyle w:val="normaltext"/>
        <w:numPr>
          <w:ilvl w:val="0"/>
          <w:numId w:val="10"/>
        </w:numPr>
        <w:shd w:val="clear" w:color="auto" w:fill="FFFFFF"/>
        <w:spacing w:before="0" w:beforeAutospacing="0" w:after="240" w:afterAutospacing="0" w:line="480" w:lineRule="auto"/>
        <w:jc w:val="both"/>
        <w:rPr>
          <w:color w:val="000000" w:themeColor="text1"/>
          <w:vertAlign w:val="superscript"/>
        </w:rPr>
      </w:pPr>
      <w:r>
        <w:rPr>
          <w:color w:val="000000" w:themeColor="text1"/>
          <w:vertAlign w:val="superscript"/>
        </w:rPr>
        <w:t>Judicial Educational Center, ‘Breach of Contract’(2020)</w:t>
      </w:r>
      <w:hyperlink r:id="rId7" w:history="1">
        <w:r w:rsidRPr="005227D9">
          <w:rPr>
            <w:rStyle w:val="Hyperlink"/>
            <w:vertAlign w:val="superscript"/>
          </w:rPr>
          <w:t>https://www.jec.unm.edu</w:t>
        </w:r>
      </w:hyperlink>
      <w:r>
        <w:rPr>
          <w:color w:val="000000" w:themeColor="text1"/>
          <w:vertAlign w:val="superscript"/>
        </w:rPr>
        <w:t xml:space="preserve"> accessed May 7, 2020</w:t>
      </w:r>
    </w:p>
    <w:p w:rsidR="009A656C" w:rsidRPr="009A656C" w:rsidRDefault="009A656C" w:rsidP="001C1C06">
      <w:pPr>
        <w:shd w:val="clear" w:color="auto" w:fill="FFFFFF"/>
        <w:tabs>
          <w:tab w:val="right" w:pos="9360"/>
        </w:tabs>
        <w:spacing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color w:val="000000" w:themeColor="text1"/>
          <w:sz w:val="24"/>
          <w:szCs w:val="24"/>
        </w:rPr>
        <w:lastRenderedPageBreak/>
        <w:t>There are four main types of contract breaches:</w:t>
      </w:r>
      <w:r w:rsidR="001C1C06">
        <w:rPr>
          <w:rFonts w:ascii="Times New Roman" w:eastAsia="Times New Roman" w:hAnsi="Times New Roman" w:cs="Times New Roman"/>
          <w:color w:val="000000" w:themeColor="text1"/>
          <w:sz w:val="24"/>
          <w:szCs w:val="24"/>
        </w:rPr>
        <w:tab/>
      </w:r>
    </w:p>
    <w:p w:rsidR="009A656C" w:rsidRPr="009A656C" w:rsidRDefault="009A656C" w:rsidP="001C1C06">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b/>
          <w:bCs/>
          <w:color w:val="000000" w:themeColor="text1"/>
          <w:sz w:val="24"/>
          <w:szCs w:val="24"/>
        </w:rPr>
        <w:t>Minor Breach: </w:t>
      </w:r>
      <w:r w:rsidRPr="009A656C">
        <w:rPr>
          <w:rFonts w:ascii="Times New Roman" w:eastAsia="Times New Roman" w:hAnsi="Times New Roman" w:cs="Times New Roman"/>
          <w:color w:val="000000" w:themeColor="text1"/>
          <w:sz w:val="24"/>
          <w:szCs w:val="24"/>
        </w:rPr>
        <w:t>A </w:t>
      </w:r>
      <w:hyperlink r:id="rId8" w:history="1">
        <w:r w:rsidRPr="00374A5D">
          <w:rPr>
            <w:rFonts w:ascii="Times New Roman" w:eastAsia="Times New Roman" w:hAnsi="Times New Roman" w:cs="Times New Roman"/>
            <w:color w:val="000000" w:themeColor="text1"/>
            <w:sz w:val="24"/>
            <w:szCs w:val="24"/>
          </w:rPr>
          <w:t>minor breach of contract</w:t>
        </w:r>
      </w:hyperlink>
      <w:r w:rsidRPr="009A656C">
        <w:rPr>
          <w:rFonts w:ascii="Times New Roman" w:eastAsia="Times New Roman" w:hAnsi="Times New Roman" w:cs="Times New Roman"/>
          <w:color w:val="000000" w:themeColor="text1"/>
          <w:sz w:val="24"/>
          <w:szCs w:val="24"/>
        </w:rPr>
        <w: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9A656C" w:rsidRPr="009A656C" w:rsidRDefault="009A656C" w:rsidP="001C1C06">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b/>
          <w:bCs/>
          <w:color w:val="000000" w:themeColor="text1"/>
          <w:sz w:val="24"/>
          <w:szCs w:val="24"/>
        </w:rPr>
        <w:t>Material Breach: </w:t>
      </w:r>
      <w:r w:rsidRPr="009A656C">
        <w:rPr>
          <w:rFonts w:ascii="Times New Roman" w:eastAsia="Times New Roman" w:hAnsi="Times New Roman" w:cs="Times New Roman"/>
          <w:color w:val="000000" w:themeColor="text1"/>
          <w:sz w:val="24"/>
          <w:szCs w:val="24"/>
        </w:rPr>
        <w:t>A </w:t>
      </w:r>
      <w:hyperlink r:id="rId9" w:history="1">
        <w:r w:rsidRPr="00374A5D">
          <w:rPr>
            <w:rFonts w:ascii="Times New Roman" w:eastAsia="Times New Roman" w:hAnsi="Times New Roman" w:cs="Times New Roman"/>
            <w:color w:val="000000" w:themeColor="text1"/>
            <w:sz w:val="24"/>
            <w:szCs w:val="24"/>
          </w:rPr>
          <w:t>material breach of contract</w:t>
        </w:r>
      </w:hyperlink>
      <w:r w:rsidRPr="009A656C">
        <w:rPr>
          <w:rFonts w:ascii="Times New Roman" w:eastAsia="Times New Roman" w:hAnsi="Times New Roman" w:cs="Times New Roman"/>
          <w:color w:val="000000" w:themeColor="text1"/>
          <w:sz w:val="24"/>
          <w:szCs w:val="24"/>
        </w:rPr>
        <w: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9A656C" w:rsidRPr="009A656C" w:rsidRDefault="009A656C" w:rsidP="001C1C06">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CE1509">
        <w:rPr>
          <w:rFonts w:ascii="Times New Roman" w:eastAsia="Times New Roman" w:hAnsi="Times New Roman" w:cs="Times New Roman"/>
          <w:b/>
          <w:bCs/>
          <w:color w:val="000000" w:themeColor="text1"/>
          <w:sz w:val="24"/>
          <w:szCs w:val="24"/>
        </w:rPr>
        <w:t>Fu</w:t>
      </w:r>
      <w:r w:rsidRPr="009A656C">
        <w:rPr>
          <w:rFonts w:ascii="Times New Roman" w:eastAsia="Times New Roman" w:hAnsi="Times New Roman" w:cs="Times New Roman"/>
          <w:b/>
          <w:bCs/>
          <w:color w:val="000000" w:themeColor="text1"/>
          <w:sz w:val="24"/>
          <w:szCs w:val="24"/>
        </w:rPr>
        <w:t>ndamental Breach: </w:t>
      </w:r>
      <w:r w:rsidRPr="009A656C">
        <w:rPr>
          <w:rFonts w:ascii="Times New Roman" w:eastAsia="Times New Roman" w:hAnsi="Times New Roman" w:cs="Times New Roman"/>
          <w:color w:val="000000" w:themeColor="text1"/>
          <w:sz w:val="24"/>
          <w:szCs w:val="24"/>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9B02B1" w:rsidRPr="00107BDF" w:rsidRDefault="009A656C" w:rsidP="001C1C06">
      <w:pPr>
        <w:pStyle w:val="normaltext"/>
        <w:numPr>
          <w:ilvl w:val="0"/>
          <w:numId w:val="1"/>
        </w:numPr>
        <w:shd w:val="clear" w:color="auto" w:fill="FFFFFF"/>
        <w:spacing w:before="0" w:beforeAutospacing="0" w:after="0" w:afterAutospacing="0" w:line="480" w:lineRule="auto"/>
        <w:jc w:val="both"/>
        <w:rPr>
          <w:color w:val="000000" w:themeColor="text1"/>
        </w:rPr>
      </w:pPr>
      <w:r w:rsidRPr="009A656C">
        <w:rPr>
          <w:b/>
          <w:bCs/>
          <w:color w:val="000000" w:themeColor="text1"/>
        </w:rPr>
        <w:t>Anticipatory Breach: </w:t>
      </w:r>
      <w:r w:rsidRPr="009A656C">
        <w:rPr>
          <w:color w:val="000000" w:themeColor="text1"/>
        </w:rPr>
        <w:t xml:space="preserve">An anticipatory breach occurs when one party lets the other party know, either verbally or in </w:t>
      </w:r>
      <w:r w:rsidR="00BF3D3F" w:rsidRPr="009A656C">
        <w:rPr>
          <w:color w:val="000000" w:themeColor="text1"/>
        </w:rPr>
        <w:t>writing that</w:t>
      </w:r>
      <w:r w:rsidRPr="009A656C">
        <w:rPr>
          <w:color w:val="000000" w:themeColor="text1"/>
        </w:rPr>
        <w:t xml:space="preserve"> they will not be able to fulfill the terms of the contract. The other party is then able to immediately claim a breach of contract and pursue a remedy, such as payment. Anticipatory breach may also be referred to as </w:t>
      </w:r>
      <w:hyperlink r:id="rId10" w:history="1">
        <w:r w:rsidRPr="00374A5D">
          <w:rPr>
            <w:color w:val="000000" w:themeColor="text1"/>
          </w:rPr>
          <w:t xml:space="preserve">anticipatory </w:t>
        </w:r>
      </w:hyperlink>
      <w:r w:rsidR="00374A5D" w:rsidRPr="00374A5D">
        <w:t xml:space="preserve"> </w:t>
      </w:r>
      <w:r w:rsidR="00374A5D" w:rsidRPr="00374A5D">
        <w:rPr>
          <w:bCs/>
          <w:color w:val="000000" w:themeColor="text1"/>
        </w:rPr>
        <w:t>repudiation</w:t>
      </w:r>
      <w:r w:rsidR="00107BDF">
        <w:rPr>
          <w:bCs/>
          <w:color w:val="000000" w:themeColor="text1"/>
          <w:vertAlign w:val="superscript"/>
        </w:rPr>
        <w:t>3.</w:t>
      </w:r>
    </w:p>
    <w:p w:rsidR="00107BDF" w:rsidRDefault="00107BDF" w:rsidP="00107BDF">
      <w:pPr>
        <w:pStyle w:val="normaltext"/>
        <w:shd w:val="clear" w:color="auto" w:fill="FFFFFF"/>
        <w:spacing w:before="0" w:beforeAutospacing="0" w:after="0" w:afterAutospacing="0" w:line="480" w:lineRule="auto"/>
        <w:jc w:val="both"/>
        <w:rPr>
          <w:b/>
          <w:bCs/>
          <w:color w:val="000000" w:themeColor="text1"/>
        </w:rPr>
      </w:pPr>
    </w:p>
    <w:p w:rsidR="00107BDF" w:rsidRPr="00107BDF" w:rsidRDefault="00107BDF" w:rsidP="00107BDF">
      <w:pPr>
        <w:pStyle w:val="normaltext"/>
        <w:shd w:val="clear" w:color="auto" w:fill="FFFFFF"/>
        <w:spacing w:before="0" w:beforeAutospacing="0" w:after="0" w:afterAutospacing="0" w:line="480" w:lineRule="auto"/>
        <w:jc w:val="both"/>
        <w:rPr>
          <w:color w:val="000000" w:themeColor="text1"/>
          <w:vertAlign w:val="superscript"/>
        </w:rPr>
      </w:pPr>
      <w:r w:rsidRPr="00107BDF">
        <w:rPr>
          <w:bCs/>
          <w:color w:val="000000" w:themeColor="text1"/>
          <w:vertAlign w:val="superscript"/>
        </w:rPr>
        <w:t>3      Alobo Eni Eja: Law of Contract, Second</w:t>
      </w:r>
      <w:r>
        <w:rPr>
          <w:b/>
          <w:bCs/>
          <w:color w:val="000000" w:themeColor="text1"/>
          <w:vertAlign w:val="superscript"/>
        </w:rPr>
        <w:t xml:space="preserve"> </w:t>
      </w:r>
      <w:r>
        <w:rPr>
          <w:color w:val="000000" w:themeColor="text1"/>
          <w:vertAlign w:val="superscript"/>
        </w:rPr>
        <w:t xml:space="preserve">edition, 2016. </w:t>
      </w:r>
    </w:p>
    <w:p w:rsidR="009B02B1" w:rsidRPr="00CE1509" w:rsidRDefault="009B02B1" w:rsidP="001C1C06">
      <w:pPr>
        <w:pStyle w:val="normaltext"/>
        <w:shd w:val="clear" w:color="auto" w:fill="FFFFFF"/>
        <w:spacing w:before="0" w:beforeAutospacing="0" w:after="0" w:afterAutospacing="0" w:line="480" w:lineRule="auto"/>
        <w:jc w:val="both"/>
        <w:rPr>
          <w:b/>
          <w:bCs/>
          <w:color w:val="000000" w:themeColor="text1"/>
        </w:rPr>
      </w:pPr>
    </w:p>
    <w:p w:rsidR="009B02B1" w:rsidRPr="00CE1509" w:rsidRDefault="009B02B1" w:rsidP="001C1C06">
      <w:pPr>
        <w:pStyle w:val="normaltext"/>
        <w:shd w:val="clear" w:color="auto" w:fill="FFFFFF"/>
        <w:spacing w:before="0" w:beforeAutospacing="0" w:after="0" w:afterAutospacing="0" w:line="480" w:lineRule="auto"/>
        <w:jc w:val="both"/>
        <w:rPr>
          <w:b/>
          <w:bCs/>
          <w:color w:val="000000" w:themeColor="text1"/>
        </w:rPr>
      </w:pPr>
    </w:p>
    <w:p w:rsidR="003352D2" w:rsidRPr="005A3698" w:rsidRDefault="005A3698" w:rsidP="001C1C06">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Remedies a</w:t>
      </w:r>
      <w:r w:rsidR="00ED1A12">
        <w:rPr>
          <w:rFonts w:ascii="Times New Roman" w:hAnsi="Times New Roman" w:cs="Times New Roman"/>
          <w:b/>
          <w:color w:val="000000" w:themeColor="text1"/>
          <w:sz w:val="24"/>
          <w:szCs w:val="24"/>
        </w:rPr>
        <w:t>vailable for breach of contract</w:t>
      </w:r>
    </w:p>
    <w:p w:rsidR="009A656C" w:rsidRDefault="009A656C" w:rsidP="001C1C06">
      <w:p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sidRPr="009A656C">
        <w:rPr>
          <w:rFonts w:ascii="Times New Roman" w:eastAsia="Times New Roman" w:hAnsi="Times New Roman" w:cs="Times New Roman"/>
          <w:color w:val="000000" w:themeColor="text1"/>
          <w:sz w:val="24"/>
          <w:szCs w:val="24"/>
        </w:rPr>
        <w:t>The types of legal remedies availabl</w:t>
      </w:r>
      <w:r w:rsidR="00ED1A12">
        <w:rPr>
          <w:rFonts w:ascii="Times New Roman" w:eastAsia="Times New Roman" w:hAnsi="Times New Roman" w:cs="Times New Roman"/>
          <w:color w:val="000000" w:themeColor="text1"/>
          <w:sz w:val="24"/>
          <w:szCs w:val="24"/>
        </w:rPr>
        <w:t>e for breach of contract depend</w:t>
      </w:r>
      <w:r w:rsidRPr="009A656C">
        <w:rPr>
          <w:rFonts w:ascii="Times New Roman" w:eastAsia="Times New Roman" w:hAnsi="Times New Roman" w:cs="Times New Roman"/>
          <w:color w:val="000000" w:themeColor="text1"/>
          <w:sz w:val="24"/>
          <w:szCs w:val="24"/>
        </w:rPr>
        <w:t xml:space="preserve"> largely on the severity of the breach.</w:t>
      </w:r>
      <w:r w:rsidR="00BF3D3F">
        <w:rPr>
          <w:rFonts w:ascii="Times New Roman" w:eastAsia="Times New Roman" w:hAnsi="Times New Roman" w:cs="Times New Roman"/>
          <w:color w:val="000000" w:themeColor="text1"/>
          <w:sz w:val="24"/>
          <w:szCs w:val="24"/>
        </w:rPr>
        <w:t xml:space="preserve"> Some of the types are as follows;</w:t>
      </w:r>
    </w:p>
    <w:p w:rsidR="00CB2DA6" w:rsidRPr="00CB2DA6" w:rsidRDefault="00CB2DA6" w:rsidP="001C1C06">
      <w:pPr>
        <w:pStyle w:val="ListParagraph"/>
        <w:numPr>
          <w:ilvl w:val="0"/>
          <w:numId w:val="5"/>
        </w:numPr>
        <w:shd w:val="clear" w:color="auto" w:fill="FFFFFF"/>
        <w:spacing w:after="100" w:afterAutospacing="1"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Damages</w:t>
      </w:r>
      <w:r w:rsidR="00287DA2">
        <w:rPr>
          <w:rFonts w:ascii="Times New Roman" w:eastAsia="Times New Roman" w:hAnsi="Times New Roman" w:cs="Times New Roman"/>
          <w:b/>
          <w:color w:val="000000" w:themeColor="text1"/>
          <w:sz w:val="24"/>
          <w:szCs w:val="24"/>
        </w:rPr>
        <w:t xml:space="preserve">: </w:t>
      </w:r>
      <w:r w:rsidR="00287DA2">
        <w:rPr>
          <w:rFonts w:ascii="Times New Roman" w:eastAsia="Times New Roman" w:hAnsi="Times New Roman" w:cs="Times New Roman"/>
          <w:color w:val="000000" w:themeColor="text1"/>
          <w:sz w:val="24"/>
          <w:szCs w:val="24"/>
        </w:rPr>
        <w:t>Two types of damages are to be discussed for the purpose of this paper. They are;</w:t>
      </w:r>
    </w:p>
    <w:p w:rsidR="00CE1509" w:rsidRPr="00ED1A12" w:rsidRDefault="009A656C" w:rsidP="001C1C06">
      <w:pPr>
        <w:pStyle w:val="Heading2"/>
        <w:numPr>
          <w:ilvl w:val="0"/>
          <w:numId w:val="9"/>
        </w:numPr>
        <w:shd w:val="clear" w:color="auto" w:fill="FFFFFF"/>
        <w:spacing w:before="240" w:line="480" w:lineRule="auto"/>
        <w:jc w:val="both"/>
        <w:rPr>
          <w:rFonts w:ascii="Times New Roman" w:hAnsi="Times New Roman" w:cs="Times New Roman"/>
          <w:b w:val="0"/>
          <w:color w:val="000000" w:themeColor="text1"/>
          <w:sz w:val="24"/>
          <w:szCs w:val="24"/>
        </w:rPr>
      </w:pPr>
      <w:r w:rsidRPr="009A656C">
        <w:rPr>
          <w:rFonts w:ascii="Times New Roman" w:eastAsia="Times New Roman" w:hAnsi="Times New Roman" w:cs="Times New Roman"/>
          <w:color w:val="000000" w:themeColor="text1"/>
          <w:sz w:val="24"/>
          <w:szCs w:val="24"/>
        </w:rPr>
        <w:t>Compensatory Damages</w:t>
      </w:r>
      <w:r w:rsidRPr="009A656C">
        <w:rPr>
          <w:rFonts w:ascii="Times New Roman" w:eastAsia="Times New Roman" w:hAnsi="Times New Roman" w:cs="Times New Roman"/>
          <w:b w:val="0"/>
          <w:color w:val="000000" w:themeColor="text1"/>
          <w:sz w:val="24"/>
          <w:szCs w:val="24"/>
        </w:rPr>
        <w:t>: </w:t>
      </w:r>
      <w:hyperlink r:id="rId11" w:history="1">
        <w:r w:rsidRPr="00ED1A12">
          <w:rPr>
            <w:rFonts w:ascii="Times New Roman" w:eastAsia="Times New Roman" w:hAnsi="Times New Roman" w:cs="Times New Roman"/>
            <w:b w:val="0"/>
            <w:color w:val="000000" w:themeColor="text1"/>
            <w:sz w:val="24"/>
            <w:szCs w:val="24"/>
          </w:rPr>
          <w:t>Compensatory damages</w:t>
        </w:r>
      </w:hyperlink>
      <w:r w:rsidRPr="009A656C">
        <w:rPr>
          <w:rFonts w:ascii="Times New Roman" w:eastAsia="Times New Roman" w:hAnsi="Times New Roman" w:cs="Times New Roman"/>
          <w:b w:val="0"/>
          <w:color w:val="000000" w:themeColor="text1"/>
          <w:sz w:val="24"/>
          <w:szCs w:val="24"/>
        </w:rPr>
        <w:t> are those that compensate the non-breaching party for their losses. This is the most common legal remedy, and a court can order the breaching party to pay the non-breaching party enough money to get what they were promised by the terms of the contract</w:t>
      </w:r>
      <w:r w:rsidR="00ED1A12">
        <w:rPr>
          <w:rFonts w:ascii="Times New Roman" w:eastAsia="Times New Roman" w:hAnsi="Times New Roman" w:cs="Times New Roman"/>
          <w:b w:val="0"/>
          <w:color w:val="000000" w:themeColor="text1"/>
          <w:sz w:val="24"/>
          <w:szCs w:val="24"/>
        </w:rPr>
        <w:t xml:space="preserve">. </w:t>
      </w:r>
      <w:r w:rsidR="00CE1509" w:rsidRPr="00ED1A12">
        <w:rPr>
          <w:rFonts w:ascii="Times New Roman" w:hAnsi="Times New Roman" w:cs="Times New Roman"/>
          <w:b w:val="0"/>
          <w:color w:val="000000" w:themeColor="text1"/>
          <w:sz w:val="24"/>
          <w:szCs w:val="24"/>
        </w:rPr>
        <w:t>Damages for loss in a breach of contract claim are</w:t>
      </w:r>
      <w:r w:rsidR="00ED1A12" w:rsidRPr="00ED1A12">
        <w:rPr>
          <w:rFonts w:ascii="Times New Roman" w:hAnsi="Times New Roman" w:cs="Times New Roman"/>
          <w:b w:val="0"/>
          <w:color w:val="000000" w:themeColor="text1"/>
          <w:sz w:val="24"/>
          <w:szCs w:val="24"/>
        </w:rPr>
        <w:t xml:space="preserve"> </w:t>
      </w:r>
      <w:r w:rsidR="00CE1509" w:rsidRPr="00ED1A12">
        <w:rPr>
          <w:rFonts w:ascii="Times New Roman" w:hAnsi="Times New Roman" w:cs="Times New Roman"/>
          <w:b w:val="0"/>
          <w:color w:val="000000" w:themeColor="text1"/>
          <w:sz w:val="24"/>
          <w:szCs w:val="24"/>
        </w:rPr>
        <w:t>available as of right.</w:t>
      </w:r>
    </w:p>
    <w:p w:rsidR="001C1C06" w:rsidRPr="00287DA2" w:rsidRDefault="00CE1509" w:rsidP="00287DA2">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An innocent party may claim damages from the party in breachin</w:t>
      </w:r>
      <w:r w:rsidR="0055493A">
        <w:rPr>
          <w:rFonts w:ascii="Times New Roman" w:hAnsi="Times New Roman" w:cs="Times New Roman"/>
          <w:color w:val="000000" w:themeColor="text1"/>
          <w:sz w:val="24"/>
          <w:szCs w:val="24"/>
        </w:rPr>
        <w:t>g</w:t>
      </w:r>
      <w:r w:rsidRPr="00CE1509">
        <w:rPr>
          <w:rFonts w:ascii="Times New Roman" w:hAnsi="Times New Roman" w:cs="Times New Roman"/>
          <w:color w:val="000000" w:themeColor="text1"/>
          <w:sz w:val="24"/>
          <w:szCs w:val="24"/>
        </w:rPr>
        <w:t xml:space="preserve"> respect of all breaches of contract. The damages may be</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nominal or substantial. Nominal damages are awarded where the</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innocent party has suffered no loss as a result of the other's</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breach and substantial damages are awarded as monetary</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compensation for loss suffered as a result of the other party's</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breach.</w:t>
      </w:r>
      <w:r w:rsidR="00287D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For an innocent party to obtain substantial damages he must</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show that he has suffered loss as a result of the breach</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(remoteness) and the amount of his loss (measure). It is up to</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the party in breach to argue that the innocent party has failed</w:t>
      </w:r>
      <w:r w:rsidR="0055493A">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to mitigate his loss.</w:t>
      </w:r>
      <w:r w:rsidR="007B4EA2" w:rsidRPr="007B4EA2">
        <w:rPr>
          <w:rFonts w:ascii="Times New Roman" w:eastAsia="Times New Roman" w:hAnsi="Times New Roman" w:cs="Times New Roman"/>
          <w:color w:val="000000" w:themeColor="text1"/>
          <w:sz w:val="24"/>
          <w:szCs w:val="24"/>
        </w:rPr>
        <w:t xml:space="preserve"> </w:t>
      </w:r>
      <w:r w:rsidR="007B4EA2" w:rsidRPr="00CE1509">
        <w:rPr>
          <w:rFonts w:ascii="Times New Roman" w:eastAsia="Times New Roman" w:hAnsi="Times New Roman" w:cs="Times New Roman"/>
          <w:color w:val="000000" w:themeColor="text1"/>
          <w:sz w:val="24"/>
          <w:szCs w:val="24"/>
        </w:rPr>
        <w:t>There are two kinds of compensatory damages that the non</w:t>
      </w:r>
      <w:r w:rsidR="00CB2DA6">
        <w:rPr>
          <w:rFonts w:ascii="Times New Roman" w:eastAsia="Times New Roman" w:hAnsi="Times New Roman" w:cs="Times New Roman"/>
          <w:color w:val="000000" w:themeColor="text1"/>
          <w:sz w:val="24"/>
          <w:szCs w:val="24"/>
        </w:rPr>
        <w:t xml:space="preserve"> </w:t>
      </w:r>
      <w:r w:rsidR="007B4EA2" w:rsidRPr="00CE1509">
        <w:rPr>
          <w:rFonts w:ascii="Times New Roman" w:eastAsia="Times New Roman" w:hAnsi="Times New Roman" w:cs="Times New Roman"/>
          <w:color w:val="000000" w:themeColor="text1"/>
          <w:sz w:val="24"/>
          <w:szCs w:val="24"/>
        </w:rPr>
        <w:t>breaching party may be entitled to recover</w:t>
      </w:r>
      <w:proofErr w:type="gramStart"/>
      <w:r w:rsidR="007B4EA2" w:rsidRPr="00CE1509">
        <w:rPr>
          <w:rFonts w:ascii="Times New Roman" w:eastAsia="Times New Roman" w:hAnsi="Times New Roman" w:cs="Times New Roman"/>
          <w:color w:val="000000" w:themeColor="text1"/>
          <w:sz w:val="24"/>
          <w:szCs w:val="24"/>
        </w:rPr>
        <w:t>:</w:t>
      </w:r>
      <w:proofErr w:type="gramEnd"/>
      <w:r w:rsidR="007B4EA2" w:rsidRPr="00CE1509">
        <w:rPr>
          <w:rFonts w:ascii="Times New Roman" w:eastAsia="Times New Roman" w:hAnsi="Times New Roman" w:cs="Times New Roman"/>
          <w:color w:val="000000" w:themeColor="text1"/>
          <w:sz w:val="24"/>
          <w:szCs w:val="24"/>
        </w:rPr>
        <w:br/>
      </w:r>
      <w:r w:rsidR="007B4EA2" w:rsidRPr="00CE1509">
        <w:rPr>
          <w:rFonts w:ascii="Times New Roman" w:eastAsia="Times New Roman" w:hAnsi="Times New Roman" w:cs="Times New Roman"/>
          <w:color w:val="000000" w:themeColor="text1"/>
          <w:sz w:val="24"/>
          <w:szCs w:val="24"/>
        </w:rPr>
        <w:br/>
      </w:r>
      <w:proofErr w:type="spellStart"/>
      <w:r w:rsidR="00CB2DA6">
        <w:rPr>
          <w:rFonts w:ascii="Times New Roman" w:eastAsia="Times New Roman" w:hAnsi="Times New Roman" w:cs="Times New Roman"/>
          <w:color w:val="000000" w:themeColor="text1"/>
          <w:sz w:val="24"/>
          <w:szCs w:val="24"/>
        </w:rPr>
        <w:t>i</w:t>
      </w:r>
      <w:proofErr w:type="spellEnd"/>
      <w:r w:rsidR="001C1C06">
        <w:rPr>
          <w:rFonts w:ascii="Times New Roman" w:eastAsia="Times New Roman" w:hAnsi="Times New Roman" w:cs="Times New Roman"/>
          <w:color w:val="000000" w:themeColor="text1"/>
          <w:sz w:val="24"/>
          <w:szCs w:val="24"/>
        </w:rPr>
        <w:t>. General Damages.</w:t>
      </w:r>
    </w:p>
    <w:p w:rsidR="001C1C06" w:rsidRDefault="007B4EA2" w:rsidP="001C1C06">
      <w:pPr>
        <w:shd w:val="clear" w:color="auto" w:fill="FFFFFF"/>
        <w:spacing w:after="0" w:line="480" w:lineRule="auto"/>
        <w:ind w:left="720"/>
        <w:jc w:val="both"/>
        <w:rPr>
          <w:rFonts w:ascii="Times New Roman" w:eastAsia="Times New Roman" w:hAnsi="Times New Roman" w:cs="Times New Roman"/>
          <w:color w:val="000000" w:themeColor="text1"/>
          <w:sz w:val="24"/>
          <w:szCs w:val="24"/>
        </w:rPr>
      </w:pPr>
      <w:r w:rsidRPr="00CE1509">
        <w:rPr>
          <w:rFonts w:ascii="Times New Roman" w:eastAsia="Times New Roman" w:hAnsi="Times New Roman" w:cs="Times New Roman"/>
          <w:color w:val="000000" w:themeColor="text1"/>
          <w:sz w:val="24"/>
          <w:szCs w:val="24"/>
        </w:rPr>
        <w:lastRenderedPageBreak/>
        <w:t xml:space="preserve">General damages cover the loss directly and necessarily incurred by the breach of contract. General damages are the most common type of damages awarded for breaches </w:t>
      </w:r>
      <w:r w:rsidR="001C1C06">
        <w:rPr>
          <w:rFonts w:ascii="Times New Roman" w:eastAsia="Times New Roman" w:hAnsi="Times New Roman" w:cs="Times New Roman"/>
          <w:color w:val="000000" w:themeColor="text1"/>
          <w:sz w:val="24"/>
          <w:szCs w:val="24"/>
        </w:rPr>
        <w:t>of contract.</w:t>
      </w:r>
    </w:p>
    <w:p w:rsidR="001C1C06" w:rsidRDefault="00CB2DA6" w:rsidP="001C1C06">
      <w:pPr>
        <w:shd w:val="clear" w:color="auto" w:fill="FFFFFF"/>
        <w:spacing w:after="0" w:line="48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ii</w:t>
      </w:r>
      <w:r w:rsidR="007B4EA2" w:rsidRPr="00CE1509">
        <w:rPr>
          <w:rFonts w:ascii="Times New Roman" w:eastAsia="Times New Roman" w:hAnsi="Times New Roman" w:cs="Times New Roman"/>
          <w:color w:val="000000" w:themeColor="text1"/>
          <w:sz w:val="24"/>
          <w:szCs w:val="24"/>
        </w:rPr>
        <w:t>. Special Damages.</w:t>
      </w:r>
    </w:p>
    <w:p w:rsidR="001C1C06" w:rsidRPr="00CE1509" w:rsidRDefault="007B4EA2" w:rsidP="001C1C06">
      <w:pPr>
        <w:shd w:val="clear" w:color="auto" w:fill="FFFFFF"/>
        <w:spacing w:after="0" w:line="480" w:lineRule="auto"/>
        <w:ind w:left="720"/>
        <w:jc w:val="both"/>
        <w:rPr>
          <w:rFonts w:ascii="Times New Roman" w:eastAsia="Times New Roman" w:hAnsi="Times New Roman" w:cs="Times New Roman"/>
          <w:color w:val="000000" w:themeColor="text1"/>
          <w:sz w:val="24"/>
          <w:szCs w:val="24"/>
        </w:rPr>
      </w:pPr>
      <w:r w:rsidRPr="00CE1509">
        <w:rPr>
          <w:rFonts w:ascii="Times New Roman" w:eastAsia="Times New Roman" w:hAnsi="Times New Roman" w:cs="Times New Roman"/>
          <w:color w:val="000000" w:themeColor="text1"/>
          <w:sz w:val="24"/>
          <w:szCs w:val="24"/>
        </w:rPr>
        <w:t>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00BF3D3F">
        <w:rPr>
          <w:rFonts w:ascii="Times New Roman" w:eastAsia="Times New Roman" w:hAnsi="Times New Roman" w:cs="Times New Roman"/>
          <w:color w:val="000000" w:themeColor="text1"/>
          <w:sz w:val="24"/>
          <w:szCs w:val="24"/>
        </w:rPr>
        <w:t xml:space="preserve"> </w:t>
      </w:r>
      <w:r w:rsidRPr="00CE1509">
        <w:rPr>
          <w:rFonts w:ascii="Times New Roman" w:eastAsia="Times New Roman" w:hAnsi="Times New Roman" w:cs="Times New Roman"/>
          <w:color w:val="000000" w:themeColor="text1"/>
          <w:sz w:val="24"/>
          <w:szCs w:val="24"/>
        </w:rPr>
        <w:t>breaching party must prove that the breaching party knew of the special circumstances or requirements at t</w:t>
      </w:r>
      <w:r w:rsidR="00BF3D3F">
        <w:rPr>
          <w:rFonts w:ascii="Times New Roman" w:eastAsia="Times New Roman" w:hAnsi="Times New Roman" w:cs="Times New Roman"/>
          <w:color w:val="000000" w:themeColor="text1"/>
          <w:sz w:val="24"/>
          <w:szCs w:val="24"/>
        </w:rPr>
        <w:t>he time the contract was made.</w:t>
      </w:r>
      <w:r w:rsidR="00BF3D3F">
        <w:rPr>
          <w:rFonts w:ascii="Times New Roman" w:eastAsia="Times New Roman" w:hAnsi="Times New Roman" w:cs="Times New Roman"/>
          <w:color w:val="000000" w:themeColor="text1"/>
          <w:sz w:val="24"/>
          <w:szCs w:val="24"/>
        </w:rPr>
        <w:br/>
      </w:r>
    </w:p>
    <w:p w:rsidR="001C1C06" w:rsidRPr="00CE1509" w:rsidRDefault="007B4EA2" w:rsidP="001C1C06">
      <w:pPr>
        <w:pStyle w:val="ListParagraph"/>
        <w:numPr>
          <w:ilvl w:val="0"/>
          <w:numId w:val="9"/>
        </w:numPr>
        <w:shd w:val="clear" w:color="auto" w:fill="FFFFFF"/>
        <w:spacing w:after="0" w:line="480" w:lineRule="auto"/>
        <w:jc w:val="both"/>
        <w:outlineLvl w:val="2"/>
        <w:rPr>
          <w:rFonts w:ascii="Times New Roman" w:eastAsia="Times New Roman" w:hAnsi="Times New Roman" w:cs="Times New Roman"/>
          <w:color w:val="000000" w:themeColor="text1"/>
          <w:sz w:val="24"/>
          <w:szCs w:val="24"/>
        </w:rPr>
      </w:pPr>
      <w:r w:rsidRPr="00287DA2">
        <w:rPr>
          <w:rFonts w:ascii="Times New Roman" w:eastAsia="Times New Roman" w:hAnsi="Times New Roman" w:cs="Times New Roman"/>
          <w:b/>
          <w:color w:val="000000" w:themeColor="text1"/>
          <w:sz w:val="24"/>
          <w:szCs w:val="24"/>
        </w:rPr>
        <w:t>Punitive damages</w:t>
      </w:r>
      <w:r w:rsidRPr="001C1C06">
        <w:rPr>
          <w:rFonts w:ascii="Times New Roman" w:eastAsia="Times New Roman" w:hAnsi="Times New Roman" w:cs="Times New Roman"/>
          <w:color w:val="000000" w:themeColor="text1"/>
          <w:sz w:val="24"/>
          <w:szCs w:val="24"/>
        </w:rPr>
        <w:t xml:space="preserve">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addition to compensatory damages. Punitive damages are rarely awarded for breach of contract. They arise more often in tort cases, to punish deliberate or reckless misconduct that results in personal harm</w:t>
      </w:r>
      <w:r w:rsidR="00107BDF">
        <w:rPr>
          <w:rFonts w:ascii="Times New Roman" w:eastAsia="Times New Roman" w:hAnsi="Times New Roman" w:cs="Times New Roman"/>
          <w:color w:val="000000" w:themeColor="text1"/>
          <w:sz w:val="24"/>
          <w:szCs w:val="24"/>
          <w:vertAlign w:val="superscript"/>
        </w:rPr>
        <w:t>4</w:t>
      </w:r>
      <w:r w:rsidRPr="001C1C06">
        <w:rPr>
          <w:rFonts w:ascii="Times New Roman" w:eastAsia="Times New Roman" w:hAnsi="Times New Roman" w:cs="Times New Roman"/>
          <w:color w:val="000000" w:themeColor="text1"/>
          <w:sz w:val="24"/>
          <w:szCs w:val="24"/>
        </w:rPr>
        <w:t xml:space="preserve">. </w:t>
      </w:r>
      <w:r w:rsidR="0055493A" w:rsidRPr="001C1C06">
        <w:rPr>
          <w:rFonts w:ascii="Times New Roman" w:hAnsi="Times New Roman" w:cs="Times New Roman"/>
          <w:color w:val="000000" w:themeColor="text1"/>
          <w:sz w:val="24"/>
          <w:szCs w:val="24"/>
        </w:rPr>
        <w:t xml:space="preserve"> </w:t>
      </w:r>
    </w:p>
    <w:p w:rsidR="00CE1509" w:rsidRDefault="009A656C" w:rsidP="001C1C06">
      <w:pPr>
        <w:pStyle w:val="ListParagraph"/>
        <w:numPr>
          <w:ilvl w:val="0"/>
          <w:numId w:val="5"/>
        </w:numPr>
        <w:shd w:val="clear" w:color="auto" w:fill="FFFFFF"/>
        <w:spacing w:line="480" w:lineRule="auto"/>
        <w:jc w:val="both"/>
        <w:rPr>
          <w:rFonts w:ascii="Times New Roman" w:hAnsi="Times New Roman" w:cs="Times New Roman"/>
          <w:color w:val="000000" w:themeColor="text1"/>
          <w:sz w:val="24"/>
          <w:szCs w:val="24"/>
        </w:rPr>
      </w:pPr>
      <w:r w:rsidRPr="00BF3D3F">
        <w:rPr>
          <w:rFonts w:ascii="Times New Roman" w:eastAsia="Times New Roman" w:hAnsi="Times New Roman" w:cs="Times New Roman"/>
          <w:b/>
          <w:color w:val="000000" w:themeColor="text1"/>
          <w:sz w:val="24"/>
          <w:szCs w:val="24"/>
        </w:rPr>
        <w:t>Specific Performance</w:t>
      </w:r>
      <w:r w:rsidRPr="00BF3D3F">
        <w:rPr>
          <w:rFonts w:ascii="Times New Roman" w:eastAsia="Times New Roman" w:hAnsi="Times New Roman" w:cs="Times New Roman"/>
          <w:color w:val="000000" w:themeColor="text1"/>
          <w:sz w:val="24"/>
          <w:szCs w:val="24"/>
        </w:rPr>
        <w:t>: Specific performance is utilized as a </w:t>
      </w:r>
      <w:hyperlink r:id="rId12" w:history="1">
        <w:r w:rsidRPr="00BF3D3F">
          <w:rPr>
            <w:rFonts w:ascii="Times New Roman" w:eastAsia="Times New Roman" w:hAnsi="Times New Roman" w:cs="Times New Roman"/>
            <w:color w:val="000000" w:themeColor="text1"/>
            <w:sz w:val="24"/>
            <w:szCs w:val="24"/>
          </w:rPr>
          <w:t>legal remedy</w:t>
        </w:r>
      </w:hyperlink>
      <w:r w:rsidRPr="00BF3D3F">
        <w:rPr>
          <w:rFonts w:ascii="Times New Roman" w:eastAsia="Times New Roman" w:hAnsi="Times New Roman" w:cs="Times New Roman"/>
          <w:color w:val="000000" w:themeColor="text1"/>
          <w:sz w:val="24"/>
          <w:szCs w:val="24"/>
        </w:rPr>
        <w:t> for breach of contract, and it requires the breaching party to perform their part of the contract. Specific performance is not always available.</w:t>
      </w:r>
      <w:r w:rsidR="00CE1509" w:rsidRPr="00BF3D3F">
        <w:rPr>
          <w:rFonts w:ascii="Times New Roman" w:hAnsi="Times New Roman" w:cs="Times New Roman"/>
          <w:color w:val="000000" w:themeColor="text1"/>
          <w:sz w:val="24"/>
          <w:szCs w:val="24"/>
        </w:rPr>
        <w:t xml:space="preserve"> This is an equitable remedy granted at the court's</w:t>
      </w:r>
      <w:r w:rsidR="00C76C84" w:rsidRPr="00BF3D3F">
        <w:rPr>
          <w:rFonts w:ascii="Times New Roman" w:hAnsi="Times New Roman" w:cs="Times New Roman"/>
          <w:color w:val="000000" w:themeColor="text1"/>
          <w:sz w:val="24"/>
          <w:szCs w:val="24"/>
        </w:rPr>
        <w:t xml:space="preserve"> </w:t>
      </w:r>
      <w:r w:rsidR="00CE1509" w:rsidRPr="00BF3D3F">
        <w:rPr>
          <w:rFonts w:ascii="Times New Roman" w:hAnsi="Times New Roman" w:cs="Times New Roman"/>
          <w:color w:val="000000" w:themeColor="text1"/>
          <w:sz w:val="24"/>
          <w:szCs w:val="24"/>
        </w:rPr>
        <w:t>discretion.</w:t>
      </w:r>
    </w:p>
    <w:p w:rsidR="00CF0F0A" w:rsidRPr="00324E8A" w:rsidRDefault="00CF0F0A" w:rsidP="00287DA2">
      <w:pPr>
        <w:pStyle w:val="normaltext"/>
        <w:numPr>
          <w:ilvl w:val="0"/>
          <w:numId w:val="11"/>
        </w:numPr>
        <w:shd w:val="clear" w:color="auto" w:fill="FFFFFF"/>
        <w:spacing w:before="0" w:beforeAutospacing="0" w:after="240" w:afterAutospacing="0" w:line="480" w:lineRule="auto"/>
        <w:jc w:val="both"/>
        <w:rPr>
          <w:color w:val="000000" w:themeColor="text1"/>
          <w:vertAlign w:val="superscript"/>
        </w:rPr>
      </w:pPr>
      <w:r>
        <w:rPr>
          <w:b/>
          <w:color w:val="000000" w:themeColor="text1"/>
          <w:vertAlign w:val="subscript"/>
        </w:rPr>
        <w:t xml:space="preserve">  </w:t>
      </w:r>
      <w:r>
        <w:rPr>
          <w:color w:val="000000" w:themeColor="text1"/>
          <w:vertAlign w:val="superscript"/>
        </w:rPr>
        <w:t>Judicial Educational Center, ‘Breach of Contract’(2020)</w:t>
      </w:r>
      <w:hyperlink r:id="rId13" w:history="1">
        <w:r w:rsidRPr="005227D9">
          <w:rPr>
            <w:rStyle w:val="Hyperlink"/>
            <w:vertAlign w:val="superscript"/>
          </w:rPr>
          <w:t>https://www.jec.unm.edu</w:t>
        </w:r>
      </w:hyperlink>
      <w:r>
        <w:rPr>
          <w:color w:val="000000" w:themeColor="text1"/>
          <w:vertAlign w:val="superscript"/>
        </w:rPr>
        <w:t xml:space="preserve"> accessed May 7, 2020</w:t>
      </w:r>
    </w:p>
    <w:p w:rsidR="00CF0F0A" w:rsidRPr="00CF0F0A" w:rsidRDefault="00CF0F0A" w:rsidP="00CF0F0A">
      <w:pPr>
        <w:pStyle w:val="ListParagraph"/>
        <w:shd w:val="clear" w:color="auto" w:fill="FFFFFF"/>
        <w:spacing w:line="480" w:lineRule="auto"/>
        <w:jc w:val="both"/>
        <w:rPr>
          <w:rFonts w:ascii="Times New Roman" w:hAnsi="Times New Roman" w:cs="Times New Roman"/>
          <w:color w:val="000000" w:themeColor="text1"/>
          <w:sz w:val="24"/>
          <w:szCs w:val="24"/>
          <w:vertAlign w:val="subscript"/>
        </w:rPr>
      </w:pPr>
    </w:p>
    <w:p w:rsidR="00CE1509" w:rsidRPr="00CE1509" w:rsidRDefault="00CE1509" w:rsidP="001C1C06">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Specific performance is a decree by the court to compel a</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party to perform his contractual obligations. It is usually only</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ordered where damages are not an adequate remedy (for example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where the subject matter of the contract is unique for example,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Chinese vases in </w:t>
      </w:r>
      <w:r w:rsidRPr="00CE1509">
        <w:rPr>
          <w:rStyle w:val="Emphasis"/>
          <w:rFonts w:ascii="Times New Roman" w:hAnsi="Times New Roman" w:cs="Times New Roman"/>
          <w:color w:val="000000" w:themeColor="text1"/>
          <w:sz w:val="24"/>
          <w:szCs w:val="24"/>
        </w:rPr>
        <w:t>Falcke v Gray</w:t>
      </w:r>
      <w:r w:rsidRPr="00CE1509">
        <w:rPr>
          <w:rFonts w:ascii="Times New Roman" w:hAnsi="Times New Roman" w:cs="Times New Roman"/>
          <w:color w:val="000000" w:themeColor="text1"/>
          <w:sz w:val="24"/>
          <w:szCs w:val="24"/>
        </w:rPr>
        <w:t> (</w:t>
      </w:r>
      <w:r w:rsidRPr="00CE1509">
        <w:rPr>
          <w:rStyle w:val="Emphasis"/>
          <w:rFonts w:ascii="Times New Roman" w:hAnsi="Times New Roman" w:cs="Times New Roman"/>
          <w:color w:val="000000" w:themeColor="text1"/>
          <w:sz w:val="24"/>
          <w:szCs w:val="24"/>
        </w:rPr>
        <w:t>[1859] 4 Drew651</w:t>
      </w:r>
      <w:r w:rsidRPr="00CE1509">
        <w:rPr>
          <w:rFonts w:ascii="Times New Roman" w:hAnsi="Times New Roman" w:cs="Times New Roman"/>
          <w:color w:val="000000" w:themeColor="text1"/>
          <w:sz w:val="24"/>
          <w:szCs w:val="24"/>
        </w:rPr>
        <w:t>) but not if a replacement of the subject matter could be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obtained even after a long delay (</w:t>
      </w:r>
      <w:r w:rsidRPr="00CE1509">
        <w:rPr>
          <w:rStyle w:val="Emphasis"/>
          <w:rFonts w:ascii="Times New Roman" w:hAnsi="Times New Roman" w:cs="Times New Roman"/>
          <w:color w:val="000000" w:themeColor="text1"/>
          <w:sz w:val="24"/>
          <w:szCs w:val="24"/>
        </w:rPr>
        <w:t>Societe des IndustriesMetallurgiques SA v Bronx Engineering Co Ltd [1975] 1 Lloyds Rep465</w:t>
      </w:r>
      <w:r w:rsidRPr="00CE1509">
        <w:rPr>
          <w:rFonts w:ascii="Times New Roman" w:hAnsi="Times New Roman" w:cs="Times New Roman"/>
          <w:color w:val="000000" w:themeColor="text1"/>
          <w:sz w:val="24"/>
          <w:szCs w:val="24"/>
        </w:rPr>
        <w:t>).</w:t>
      </w:r>
    </w:p>
    <w:p w:rsidR="00CE1509" w:rsidRDefault="00CE1509" w:rsidP="001C1C06">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It is a general rule that specific performance will not be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ordered if the contract requires performance or constant</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supervision over a period of time and the obligations in the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contract are not clearly defined. However, a recent case has reversed</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this rule in relation to a tenant's repair covenants (</w:t>
      </w:r>
      <w:r w:rsidR="00287DA2" w:rsidRPr="00CE1509">
        <w:rPr>
          <w:rStyle w:val="Emphasis"/>
          <w:rFonts w:ascii="Times New Roman" w:hAnsi="Times New Roman" w:cs="Times New Roman"/>
          <w:color w:val="000000" w:themeColor="text1"/>
          <w:sz w:val="24"/>
          <w:szCs w:val="24"/>
        </w:rPr>
        <w:t>Rainbow Estates</w:t>
      </w:r>
      <w:r w:rsidRPr="00CE1509">
        <w:rPr>
          <w:rStyle w:val="Emphasis"/>
          <w:rFonts w:ascii="Times New Roman" w:hAnsi="Times New Roman" w:cs="Times New Roman"/>
          <w:color w:val="000000" w:themeColor="text1"/>
          <w:sz w:val="24"/>
          <w:szCs w:val="24"/>
        </w:rPr>
        <w:t xml:space="preserve"> Limited v </w:t>
      </w:r>
      <w:r w:rsidR="00287DA2" w:rsidRPr="00CE1509">
        <w:rPr>
          <w:rStyle w:val="Emphasis"/>
          <w:rFonts w:ascii="Times New Roman" w:hAnsi="Times New Roman" w:cs="Times New Roman"/>
          <w:color w:val="000000" w:themeColor="text1"/>
          <w:sz w:val="24"/>
          <w:szCs w:val="24"/>
        </w:rPr>
        <w:t>Token hold</w:t>
      </w:r>
      <w:r w:rsidRPr="00CE1509">
        <w:rPr>
          <w:rStyle w:val="Emphasis"/>
          <w:rFonts w:ascii="Times New Roman" w:hAnsi="Times New Roman" w:cs="Times New Roman"/>
          <w:color w:val="000000" w:themeColor="text1"/>
          <w:sz w:val="24"/>
          <w:szCs w:val="24"/>
        </w:rPr>
        <w:t xml:space="preserve"> Limited and another [1998] </w:t>
      </w:r>
      <w:r w:rsidR="00287DA2" w:rsidRPr="00CE1509">
        <w:rPr>
          <w:rStyle w:val="Emphasis"/>
          <w:rFonts w:ascii="Times New Roman" w:hAnsi="Times New Roman" w:cs="Times New Roman"/>
          <w:color w:val="000000" w:themeColor="text1"/>
          <w:sz w:val="24"/>
          <w:szCs w:val="24"/>
        </w:rPr>
        <w:t>New Property</w:t>
      </w:r>
      <w:r w:rsidRPr="00CE1509">
        <w:rPr>
          <w:rStyle w:val="Emphasis"/>
          <w:rFonts w:ascii="Times New Roman" w:hAnsi="Times New Roman" w:cs="Times New Roman"/>
          <w:color w:val="000000" w:themeColor="text1"/>
          <w:sz w:val="24"/>
          <w:szCs w:val="24"/>
        </w:rPr>
        <w:t xml:space="preserve"> Cases 33</w:t>
      </w:r>
      <w:r w:rsidRPr="00CE1509">
        <w:rPr>
          <w:rFonts w:ascii="Times New Roman" w:hAnsi="Times New Roman" w:cs="Times New Roman"/>
          <w:color w:val="000000" w:themeColor="text1"/>
          <w:sz w:val="24"/>
          <w:szCs w:val="24"/>
        </w:rPr>
        <w:t>). The judge in this case concluded that</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the old law of refusing specific performance if it would involve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constant supervision was no longer good or (at least) that there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were exceptions. It may be that only in the most exceptional</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circumstances (such as in this case) specific performance will be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available to the landlords; however the arguments advanced</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indicate that it should be available in other situations.</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Specific performance was ordered requiring tenants to spend£300,000 on repairs to the flats. Factors militating in</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favour of this remedy were that the landlord had no right of</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entry to repair in default of the tenant; that the lease had no</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forfeiture clause and that the building was listed so that repair</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as distinct from redevelopment was the most appropriate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outcome.</w:t>
      </w:r>
    </w:p>
    <w:p w:rsidR="00CF0F0A" w:rsidRDefault="00CF0F0A" w:rsidP="001C1C06">
      <w:pPr>
        <w:shd w:val="clear" w:color="auto" w:fill="FFFFFF"/>
        <w:spacing w:line="480" w:lineRule="auto"/>
        <w:ind w:left="720"/>
        <w:jc w:val="both"/>
        <w:rPr>
          <w:rFonts w:ascii="Times New Roman" w:hAnsi="Times New Roman" w:cs="Times New Roman"/>
          <w:color w:val="000000" w:themeColor="text1"/>
          <w:sz w:val="24"/>
          <w:szCs w:val="24"/>
        </w:rPr>
      </w:pPr>
    </w:p>
    <w:p w:rsidR="00CF0F0A" w:rsidRPr="00CE1509" w:rsidRDefault="00CF0F0A" w:rsidP="001C1C06">
      <w:pPr>
        <w:shd w:val="clear" w:color="auto" w:fill="FFFFFF"/>
        <w:spacing w:line="480" w:lineRule="auto"/>
        <w:ind w:left="720"/>
        <w:jc w:val="both"/>
        <w:rPr>
          <w:rFonts w:ascii="Times New Roman" w:hAnsi="Times New Roman" w:cs="Times New Roman"/>
          <w:color w:val="000000" w:themeColor="text1"/>
          <w:sz w:val="24"/>
          <w:szCs w:val="24"/>
        </w:rPr>
      </w:pPr>
    </w:p>
    <w:p w:rsidR="00CE1509" w:rsidRPr="00CE1509" w:rsidRDefault="00CE1509" w:rsidP="00E423C1">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Specific performance is often ordered in relation to building</w:t>
      </w:r>
      <w:r w:rsidR="00BF3D3F">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contracts because the contract deals with results rather than the</w:t>
      </w:r>
      <w:r w:rsidR="00BF3D3F">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carrying on of an activity over a period of time and it usually</w:t>
      </w:r>
      <w:r w:rsidR="00BF3D3F">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defines the work to be completed with certainty (</w:t>
      </w:r>
      <w:r w:rsidRPr="00CE1509">
        <w:rPr>
          <w:rStyle w:val="Emphasis"/>
          <w:rFonts w:ascii="Times New Roman" w:hAnsi="Times New Roman" w:cs="Times New Roman"/>
          <w:color w:val="000000" w:themeColor="text1"/>
          <w:sz w:val="24"/>
          <w:szCs w:val="24"/>
        </w:rPr>
        <w:t>Jeune v</w:t>
      </w:r>
      <w:r w:rsidR="00BF3D3F">
        <w:rPr>
          <w:rStyle w:val="Emphasis"/>
          <w:rFonts w:ascii="Times New Roman" w:hAnsi="Times New Roman" w:cs="Times New Roman"/>
          <w:color w:val="000000" w:themeColor="text1"/>
          <w:sz w:val="24"/>
          <w:szCs w:val="24"/>
        </w:rPr>
        <w:t xml:space="preserve"> </w:t>
      </w:r>
      <w:r w:rsidRPr="00CE1509">
        <w:rPr>
          <w:rStyle w:val="Emphasis"/>
          <w:rFonts w:ascii="Times New Roman" w:hAnsi="Times New Roman" w:cs="Times New Roman"/>
          <w:color w:val="000000" w:themeColor="text1"/>
          <w:sz w:val="24"/>
          <w:szCs w:val="24"/>
        </w:rPr>
        <w:t>Queens Cross Properties Ltd [1973] 3 All ER 97</w:t>
      </w:r>
      <w:r w:rsidRPr="00CE1509">
        <w:rPr>
          <w:rFonts w:ascii="Times New Roman" w:hAnsi="Times New Roman" w:cs="Times New Roman"/>
          <w:color w:val="000000" w:themeColor="text1"/>
          <w:sz w:val="24"/>
          <w:szCs w:val="24"/>
        </w:rPr>
        <w:t>).</w:t>
      </w:r>
      <w:r w:rsidR="00E423C1">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Specific performance is not available for contracts requiring</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personal services such as employment contracts because such an</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order would restrict an individual's freedom (</w:t>
      </w:r>
      <w:r w:rsidRPr="00CE1509">
        <w:rPr>
          <w:rStyle w:val="Emphasis"/>
          <w:rFonts w:ascii="Times New Roman" w:hAnsi="Times New Roman" w:cs="Times New Roman"/>
          <w:color w:val="000000" w:themeColor="text1"/>
          <w:sz w:val="24"/>
          <w:szCs w:val="24"/>
        </w:rPr>
        <w:t>Chappell v</w:t>
      </w:r>
      <w:r w:rsidR="00CB2DA6">
        <w:rPr>
          <w:rStyle w:val="Emphasis"/>
          <w:rFonts w:ascii="Times New Roman" w:hAnsi="Times New Roman" w:cs="Times New Roman"/>
          <w:color w:val="000000" w:themeColor="text1"/>
          <w:sz w:val="24"/>
          <w:szCs w:val="24"/>
        </w:rPr>
        <w:t xml:space="preserve"> </w:t>
      </w:r>
      <w:r w:rsidRPr="00CE1509">
        <w:rPr>
          <w:rStyle w:val="Emphasis"/>
          <w:rFonts w:ascii="Times New Roman" w:hAnsi="Times New Roman" w:cs="Times New Roman"/>
          <w:color w:val="000000" w:themeColor="text1"/>
          <w:sz w:val="24"/>
          <w:szCs w:val="24"/>
        </w:rPr>
        <w:t>Times Newspapers Ltd [1975] 1 WLR 482</w:t>
      </w:r>
      <w:r w:rsidRPr="00CE1509">
        <w:rPr>
          <w:rFonts w:ascii="Times New Roman" w:hAnsi="Times New Roman" w:cs="Times New Roman"/>
          <w:color w:val="000000" w:themeColor="text1"/>
          <w:sz w:val="24"/>
          <w:szCs w:val="24"/>
        </w:rPr>
        <w:t>).</w:t>
      </w:r>
      <w:r w:rsidR="00E423C1">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The court has broad discretion to award specific performance</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and in exercising this discretion it takes into account factors</w:t>
      </w:r>
      <w:r w:rsidR="00CB2DA6">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such as:</w:t>
      </w:r>
    </w:p>
    <w:p w:rsidR="00CE1509" w:rsidRPr="00CE1509" w:rsidRDefault="00CE1509" w:rsidP="001C1C06">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Delay in asking for the order (</w:t>
      </w:r>
      <w:r w:rsidRPr="00CE1509">
        <w:rPr>
          <w:rStyle w:val="Emphasis"/>
          <w:rFonts w:ascii="Times New Roman" w:hAnsi="Times New Roman" w:cs="Times New Roman"/>
          <w:color w:val="000000" w:themeColor="text1"/>
          <w:sz w:val="24"/>
          <w:szCs w:val="24"/>
        </w:rPr>
        <w:t>Lazard Brothers &amp; Co</w:t>
      </w:r>
      <w:r w:rsidR="00BF3D3F">
        <w:rPr>
          <w:rStyle w:val="Emphasis"/>
          <w:rFonts w:ascii="Times New Roman" w:hAnsi="Times New Roman" w:cs="Times New Roman"/>
          <w:color w:val="000000" w:themeColor="text1"/>
          <w:sz w:val="24"/>
          <w:szCs w:val="24"/>
        </w:rPr>
        <w:t xml:space="preserve"> </w:t>
      </w:r>
      <w:r w:rsidRPr="00CE1509">
        <w:rPr>
          <w:rStyle w:val="Emphasis"/>
          <w:rFonts w:ascii="Times New Roman" w:hAnsi="Times New Roman" w:cs="Times New Roman"/>
          <w:color w:val="000000" w:themeColor="text1"/>
          <w:sz w:val="24"/>
          <w:szCs w:val="24"/>
        </w:rPr>
        <w:t>Ltd v Fairfield Properties co (Mayfair) Ltd [1977] 121 SJ793</w:t>
      </w:r>
      <w:r w:rsidRPr="00CE1509">
        <w:rPr>
          <w:rFonts w:ascii="Times New Roman" w:hAnsi="Times New Roman" w:cs="Times New Roman"/>
          <w:color w:val="000000" w:themeColor="text1"/>
          <w:sz w:val="24"/>
          <w:szCs w:val="24"/>
        </w:rPr>
        <w:t>).</w:t>
      </w:r>
    </w:p>
    <w:p w:rsidR="00CE1509" w:rsidRPr="00CE1509" w:rsidRDefault="00CE1509" w:rsidP="001C1C06">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Whether the person seeking performance is prepared to perform</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his side of the contract (</w:t>
      </w:r>
      <w:r w:rsidRPr="00CE1509">
        <w:rPr>
          <w:rStyle w:val="Emphasis"/>
          <w:rFonts w:ascii="Times New Roman" w:hAnsi="Times New Roman" w:cs="Times New Roman"/>
          <w:color w:val="000000" w:themeColor="text1"/>
          <w:sz w:val="24"/>
          <w:szCs w:val="24"/>
        </w:rPr>
        <w:t>Chappell v Times Newspapers Ltd</w:t>
      </w:r>
      <w:r w:rsidR="00BF3D3F">
        <w:rPr>
          <w:rStyle w:val="Emphasis"/>
          <w:rFonts w:ascii="Times New Roman" w:hAnsi="Times New Roman" w:cs="Times New Roman"/>
          <w:color w:val="000000" w:themeColor="text1"/>
          <w:sz w:val="24"/>
          <w:szCs w:val="24"/>
        </w:rPr>
        <w:t xml:space="preserve"> </w:t>
      </w:r>
      <w:r w:rsidRPr="00CE1509">
        <w:rPr>
          <w:rStyle w:val="Emphasis"/>
          <w:rFonts w:ascii="Times New Roman" w:hAnsi="Times New Roman" w:cs="Times New Roman"/>
          <w:color w:val="000000" w:themeColor="text1"/>
          <w:sz w:val="24"/>
          <w:szCs w:val="24"/>
        </w:rPr>
        <w:t>[1975] 1 WLR 482</w:t>
      </w:r>
      <w:r w:rsidRPr="00CE1509">
        <w:rPr>
          <w:rFonts w:ascii="Times New Roman" w:hAnsi="Times New Roman" w:cs="Times New Roman"/>
          <w:color w:val="000000" w:themeColor="text1"/>
          <w:sz w:val="24"/>
          <w:szCs w:val="24"/>
        </w:rPr>
        <w:t>).</w:t>
      </w:r>
    </w:p>
    <w:p w:rsidR="00CE1509" w:rsidRPr="00CE1509" w:rsidRDefault="00CE1509" w:rsidP="001C1C06">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Whether the person against whom the order is sought would</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suffer hardship in performing (</w:t>
      </w:r>
      <w:r w:rsidRPr="00CE1509">
        <w:rPr>
          <w:rStyle w:val="Emphasis"/>
          <w:rFonts w:ascii="Times New Roman" w:hAnsi="Times New Roman" w:cs="Times New Roman"/>
          <w:color w:val="000000" w:themeColor="text1"/>
          <w:sz w:val="24"/>
          <w:szCs w:val="24"/>
        </w:rPr>
        <w:t>Patel v Ali [1984] 1 All ER978</w:t>
      </w:r>
      <w:r w:rsidRPr="00CE1509">
        <w:rPr>
          <w:rFonts w:ascii="Times New Roman" w:hAnsi="Times New Roman" w:cs="Times New Roman"/>
          <w:color w:val="000000" w:themeColor="text1"/>
          <w:sz w:val="24"/>
          <w:szCs w:val="24"/>
        </w:rPr>
        <w:t>).</w:t>
      </w:r>
    </w:p>
    <w:p w:rsidR="00CE1509" w:rsidRPr="00CE1509" w:rsidRDefault="00CE1509" w:rsidP="001C1C06">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The difference between the benefit the order would give to</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one party and the cost of performance to the other (</w:t>
      </w:r>
      <w:r w:rsidRPr="00CE1509">
        <w:rPr>
          <w:rStyle w:val="Emphasis"/>
          <w:rFonts w:ascii="Times New Roman" w:hAnsi="Times New Roman" w:cs="Times New Roman"/>
          <w:color w:val="000000" w:themeColor="text1"/>
          <w:sz w:val="24"/>
          <w:szCs w:val="24"/>
        </w:rPr>
        <w:t>Tito v</w:t>
      </w:r>
      <w:r w:rsidR="007B4EA2">
        <w:rPr>
          <w:rStyle w:val="Emphasis"/>
          <w:rFonts w:ascii="Times New Roman" w:hAnsi="Times New Roman" w:cs="Times New Roman"/>
          <w:color w:val="000000" w:themeColor="text1"/>
          <w:sz w:val="24"/>
          <w:szCs w:val="24"/>
        </w:rPr>
        <w:t xml:space="preserve"> </w:t>
      </w:r>
      <w:r w:rsidRPr="00CE1509">
        <w:rPr>
          <w:rStyle w:val="Emphasis"/>
          <w:rFonts w:ascii="Times New Roman" w:hAnsi="Times New Roman" w:cs="Times New Roman"/>
          <w:color w:val="000000" w:themeColor="text1"/>
          <w:sz w:val="24"/>
          <w:szCs w:val="24"/>
        </w:rPr>
        <w:t>Waddell (No 2) [1977] Ch 106</w:t>
      </w:r>
      <w:r w:rsidRPr="00CE1509">
        <w:rPr>
          <w:rFonts w:ascii="Times New Roman" w:hAnsi="Times New Roman" w:cs="Times New Roman"/>
          <w:color w:val="000000" w:themeColor="text1"/>
          <w:sz w:val="24"/>
          <w:szCs w:val="24"/>
        </w:rPr>
        <w:t>).</w:t>
      </w:r>
    </w:p>
    <w:p w:rsidR="00CE1509" w:rsidRPr="00CE1509" w:rsidRDefault="00CE1509" w:rsidP="001C1C06">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Whether any third party rights would be affected.</w:t>
      </w:r>
    </w:p>
    <w:p w:rsidR="00E423C1" w:rsidRDefault="00CE1509" w:rsidP="00E423C1">
      <w:pPr>
        <w:numPr>
          <w:ilvl w:val="0"/>
          <w:numId w:val="4"/>
        </w:numPr>
        <w:shd w:val="clear" w:color="auto" w:fill="FFFFFF"/>
        <w:tabs>
          <w:tab w:val="clear" w:pos="720"/>
          <w:tab w:val="num" w:pos="1440"/>
        </w:tabs>
        <w:spacing w:after="0" w:line="480" w:lineRule="auto"/>
        <w:ind w:left="1008"/>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Whether the contract lacks adequate consideration (the rule"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equity will not assist a volunteer" applies so that specific</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performance will not be ordered if the contract is for nominal</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consideration even if it is under seal (</w:t>
      </w:r>
      <w:r w:rsidRPr="00CE1509">
        <w:rPr>
          <w:rStyle w:val="Emphasis"/>
          <w:rFonts w:ascii="Times New Roman" w:hAnsi="Times New Roman" w:cs="Times New Roman"/>
          <w:color w:val="000000" w:themeColor="text1"/>
          <w:sz w:val="24"/>
          <w:szCs w:val="24"/>
        </w:rPr>
        <w:t>Jeffrys v Jeffrys[1841] 1 Cr &amp; Ph 138</w:t>
      </w:r>
      <w:r w:rsidRPr="00CE1509">
        <w:rPr>
          <w:rFonts w:ascii="Times New Roman" w:hAnsi="Times New Roman" w:cs="Times New Roman"/>
          <w:color w:val="000000" w:themeColor="text1"/>
          <w:sz w:val="24"/>
          <w:szCs w:val="24"/>
        </w:rPr>
        <w:t>))</w:t>
      </w:r>
      <w:r w:rsidR="00287DA2">
        <w:rPr>
          <w:rFonts w:ascii="Times New Roman" w:hAnsi="Times New Roman" w:cs="Times New Roman"/>
          <w:color w:val="000000" w:themeColor="text1"/>
          <w:sz w:val="24"/>
          <w:szCs w:val="24"/>
          <w:vertAlign w:val="superscript"/>
        </w:rPr>
        <w:t>5</w:t>
      </w:r>
      <w:r w:rsidRPr="00CE1509">
        <w:rPr>
          <w:rFonts w:ascii="Times New Roman" w:hAnsi="Times New Roman" w:cs="Times New Roman"/>
          <w:color w:val="000000" w:themeColor="text1"/>
          <w:sz w:val="24"/>
          <w:szCs w:val="24"/>
        </w:rPr>
        <w:t>.</w:t>
      </w:r>
    </w:p>
    <w:p w:rsidR="00287DA2" w:rsidRDefault="00287DA2" w:rsidP="00E423C1">
      <w:pPr>
        <w:shd w:val="clear" w:color="auto" w:fill="FFFFFF"/>
        <w:spacing w:after="0" w:line="480" w:lineRule="auto"/>
        <w:ind w:left="648"/>
        <w:jc w:val="both"/>
        <w:rPr>
          <w:rFonts w:ascii="Times New Roman" w:hAnsi="Times New Roman" w:cs="Times New Roman"/>
          <w:color w:val="000000" w:themeColor="text1"/>
          <w:sz w:val="24"/>
          <w:szCs w:val="24"/>
          <w:vertAlign w:val="subscript"/>
        </w:rPr>
      </w:pPr>
    </w:p>
    <w:p w:rsidR="00E423C1" w:rsidRPr="00E423C1" w:rsidRDefault="00287DA2" w:rsidP="00E423C1">
      <w:pPr>
        <w:shd w:val="clear" w:color="auto" w:fill="FFFFFF"/>
        <w:spacing w:after="0" w:line="480" w:lineRule="auto"/>
        <w:ind w:left="648"/>
        <w:jc w:val="both"/>
        <w:rPr>
          <w:rFonts w:ascii="Times New Roman" w:hAnsi="Times New Roman" w:cs="Times New Roman"/>
          <w:color w:val="000000" w:themeColor="text1"/>
          <w:sz w:val="24"/>
          <w:szCs w:val="24"/>
          <w:vertAlign w:val="subscript"/>
        </w:rPr>
      </w:pPr>
      <w:r>
        <w:rPr>
          <w:rFonts w:ascii="Times New Roman" w:hAnsi="Times New Roman" w:cs="Times New Roman"/>
          <w:color w:val="000000" w:themeColor="text1"/>
          <w:sz w:val="24"/>
          <w:szCs w:val="24"/>
          <w:vertAlign w:val="subscript"/>
        </w:rPr>
        <w:t>5</w:t>
      </w:r>
      <w:r w:rsidR="00E423C1">
        <w:rPr>
          <w:rFonts w:ascii="Times New Roman" w:hAnsi="Times New Roman" w:cs="Times New Roman"/>
          <w:color w:val="000000" w:themeColor="text1"/>
          <w:sz w:val="24"/>
          <w:szCs w:val="24"/>
          <w:vertAlign w:val="subscript"/>
        </w:rPr>
        <w:t xml:space="preserve">   Samantha Cotton, PLC, ‘Remedies for breach of Contract’</w:t>
      </w:r>
      <w:r w:rsidR="00DD2AD8">
        <w:rPr>
          <w:rFonts w:ascii="Times New Roman" w:hAnsi="Times New Roman" w:cs="Times New Roman"/>
          <w:color w:val="000000" w:themeColor="text1"/>
          <w:sz w:val="24"/>
          <w:szCs w:val="24"/>
          <w:vertAlign w:val="subscript"/>
        </w:rPr>
        <w:t xml:space="preserve"> </w:t>
      </w:r>
      <w:hyperlink w:history="1">
        <w:r w:rsidR="00DD2AD8" w:rsidRPr="005227D9">
          <w:rPr>
            <w:rStyle w:val="Hyperlink"/>
            <w:rFonts w:ascii="Times New Roman" w:hAnsi="Times New Roman" w:cs="Times New Roman"/>
            <w:sz w:val="24"/>
            <w:szCs w:val="24"/>
            <w:vertAlign w:val="subscript"/>
          </w:rPr>
          <w:t>https://www.uk.practical law.thomsonreuter.com</w:t>
        </w:r>
      </w:hyperlink>
      <w:r w:rsidR="00DD2AD8">
        <w:rPr>
          <w:rFonts w:ascii="Times New Roman" w:hAnsi="Times New Roman" w:cs="Times New Roman"/>
          <w:color w:val="000000" w:themeColor="text1"/>
          <w:sz w:val="24"/>
          <w:szCs w:val="24"/>
          <w:vertAlign w:val="subscript"/>
        </w:rPr>
        <w:t xml:space="preserve"> accessed May 6, 2020.</w:t>
      </w:r>
    </w:p>
    <w:p w:rsidR="00CE1509" w:rsidRPr="00CE1509" w:rsidRDefault="00CE1509" w:rsidP="00287DA2">
      <w:pPr>
        <w:pStyle w:val="Heading2"/>
        <w:numPr>
          <w:ilvl w:val="0"/>
          <w:numId w:val="11"/>
        </w:numPr>
        <w:shd w:val="clear" w:color="auto" w:fill="FFFFFF"/>
        <w:spacing w:before="240" w:line="480" w:lineRule="auto"/>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lastRenderedPageBreak/>
        <w:t>Injunction</w:t>
      </w:r>
    </w:p>
    <w:p w:rsidR="00CE1509" w:rsidRPr="00CE1509" w:rsidRDefault="00CE1509" w:rsidP="001C1C06">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Like specific performance, an injunction is an equitable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remedy and therefore only granted at the discretion of the court.</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It is awarded in circumstances where damages would not be an</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adequate remedy to compensate the claimant because the claimant</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needs to restrain the defendant from starting or continuing a</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breach of a negative contractual undertaking (prohibitory</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injunction) or needs to compel performance of a positive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contractual obligation (mandatory injunction).</w:t>
      </w:r>
    </w:p>
    <w:p w:rsidR="00CE1509" w:rsidRPr="00CE1509" w:rsidRDefault="00CE1509" w:rsidP="001C1C06">
      <w:pPr>
        <w:shd w:val="clear" w:color="auto" w:fill="FFFFFF"/>
        <w:spacing w:line="480" w:lineRule="auto"/>
        <w:ind w:left="720"/>
        <w:jc w:val="both"/>
        <w:rPr>
          <w:rFonts w:ascii="Times New Roman" w:hAnsi="Times New Roman" w:cs="Times New Roman"/>
          <w:color w:val="000000" w:themeColor="text1"/>
          <w:sz w:val="24"/>
          <w:szCs w:val="24"/>
        </w:rPr>
      </w:pPr>
      <w:r w:rsidRPr="00CE1509">
        <w:rPr>
          <w:rFonts w:ascii="Times New Roman" w:hAnsi="Times New Roman" w:cs="Times New Roman"/>
          <w:color w:val="000000" w:themeColor="text1"/>
          <w:sz w:val="24"/>
          <w:szCs w:val="24"/>
        </w:rPr>
        <w:t>In exercising its discretion the court will consider the same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factors as above for specific performance and will use the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balance of convenience test (weighing the benefit to the injured</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party and the detriment to the other party). An injunction will</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not be granted if its effect would be to compel a party to do</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something which he could not have been ordered to do by a decree</w:t>
      </w:r>
      <w:r w:rsidR="007B4EA2">
        <w:rPr>
          <w:rFonts w:ascii="Times New Roman" w:hAnsi="Times New Roman" w:cs="Times New Roman"/>
          <w:color w:val="000000" w:themeColor="text1"/>
          <w:sz w:val="24"/>
          <w:szCs w:val="24"/>
        </w:rPr>
        <w:t xml:space="preserve"> </w:t>
      </w:r>
      <w:r w:rsidRPr="00CE1509">
        <w:rPr>
          <w:rFonts w:ascii="Times New Roman" w:hAnsi="Times New Roman" w:cs="Times New Roman"/>
          <w:color w:val="000000" w:themeColor="text1"/>
          <w:sz w:val="24"/>
          <w:szCs w:val="24"/>
        </w:rPr>
        <w:t>of specific performance (</w:t>
      </w:r>
      <w:r w:rsidRPr="00CE1509">
        <w:rPr>
          <w:rStyle w:val="Emphasis"/>
          <w:rFonts w:ascii="Times New Roman" w:hAnsi="Times New Roman" w:cs="Times New Roman"/>
          <w:color w:val="000000" w:themeColor="text1"/>
          <w:sz w:val="24"/>
          <w:szCs w:val="24"/>
        </w:rPr>
        <w:t>Lumley v Wagner [1852] 1 DM &amp; G604).</w:t>
      </w:r>
    </w:p>
    <w:p w:rsidR="00227934" w:rsidRDefault="00CE1509" w:rsidP="001C1C06">
      <w:pPr>
        <w:pStyle w:val="NormalWeb"/>
        <w:shd w:val="clear" w:color="auto" w:fill="FFFFFF"/>
        <w:spacing w:before="0" w:beforeAutospacing="0" w:line="480" w:lineRule="auto"/>
        <w:ind w:left="720"/>
        <w:jc w:val="both"/>
        <w:rPr>
          <w:b/>
          <w:bCs/>
          <w:color w:val="000000" w:themeColor="text1"/>
        </w:rPr>
      </w:pPr>
      <w:r w:rsidRPr="00CE1509">
        <w:rPr>
          <w:color w:val="000000" w:themeColor="text1"/>
        </w:rPr>
        <w:t>In urgent cases a plaintiff may be able to obtain an interim</w:t>
      </w:r>
      <w:r w:rsidR="007B4EA2">
        <w:rPr>
          <w:color w:val="000000" w:themeColor="text1"/>
        </w:rPr>
        <w:t xml:space="preserve"> </w:t>
      </w:r>
      <w:r w:rsidRPr="00CE1509">
        <w:rPr>
          <w:color w:val="000000" w:themeColor="text1"/>
        </w:rPr>
        <w:t>injunction to restrain an act. Special types of injunction may be</w:t>
      </w:r>
      <w:r w:rsidR="007B4EA2">
        <w:rPr>
          <w:color w:val="000000" w:themeColor="text1"/>
        </w:rPr>
        <w:t xml:space="preserve"> </w:t>
      </w:r>
      <w:r w:rsidRPr="00CE1509">
        <w:rPr>
          <w:color w:val="000000" w:themeColor="text1"/>
        </w:rPr>
        <w:t>granted to preserve property and assets pending trial.</w:t>
      </w:r>
      <w:r w:rsidR="00227934" w:rsidRPr="00227934">
        <w:rPr>
          <w:b/>
          <w:bCs/>
          <w:color w:val="000000" w:themeColor="text1"/>
        </w:rPr>
        <w:t xml:space="preserve"> </w:t>
      </w:r>
    </w:p>
    <w:p w:rsidR="00227934" w:rsidRPr="00227934" w:rsidRDefault="00227934" w:rsidP="00287DA2">
      <w:pPr>
        <w:pStyle w:val="NormalWeb"/>
        <w:numPr>
          <w:ilvl w:val="0"/>
          <w:numId w:val="11"/>
        </w:numPr>
        <w:shd w:val="clear" w:color="auto" w:fill="FFFFFF"/>
        <w:spacing w:before="0" w:beforeAutospacing="0" w:line="480" w:lineRule="auto"/>
        <w:jc w:val="both"/>
        <w:rPr>
          <w:color w:val="232222"/>
        </w:rPr>
      </w:pPr>
      <w:r w:rsidRPr="009A656C">
        <w:rPr>
          <w:b/>
          <w:bCs/>
          <w:color w:val="000000" w:themeColor="text1"/>
        </w:rPr>
        <w:t>Restitution: </w:t>
      </w:r>
      <w:r w:rsidRPr="009A656C">
        <w:rPr>
          <w:color w:val="000000" w:themeColor="text1"/>
        </w:rPr>
        <w:t>If the non-breaching party is able to prove that their loss is due directly to the actions of the breaching party, a judge may order </w:t>
      </w:r>
      <w:hyperlink r:id="rId14" w:history="1">
        <w:r w:rsidRPr="001C1C06">
          <w:rPr>
            <w:color w:val="000000" w:themeColor="text1"/>
          </w:rPr>
          <w:t>restitution</w:t>
        </w:r>
      </w:hyperlink>
      <w:r w:rsidRPr="001C1C06">
        <w:rPr>
          <w:color w:val="000000" w:themeColor="text1"/>
        </w:rPr>
        <w:t xml:space="preserve">, </w:t>
      </w:r>
      <w:r w:rsidRPr="009A656C">
        <w:rPr>
          <w:color w:val="000000" w:themeColor="text1"/>
        </w:rPr>
        <w:t>which could include lost wages, medical bills, and property repair and/or replacement</w:t>
      </w:r>
      <w:r w:rsidRPr="00227934">
        <w:rPr>
          <w:color w:val="000000" w:themeColor="text1"/>
        </w:rPr>
        <w:t xml:space="preserve">. </w:t>
      </w:r>
      <w:r w:rsidR="00287DA2">
        <w:rPr>
          <w:color w:val="000000" w:themeColor="text1"/>
          <w:vertAlign w:val="superscript"/>
        </w:rPr>
        <w:t>6</w:t>
      </w:r>
      <w:r w:rsidRPr="00227934">
        <w:rPr>
          <w:color w:val="232222"/>
        </w:rPr>
        <w:t xml:space="preserve">This type of remedy is calculated based on the gains of the defendant, rather than the plaintiff’s losses. Restitution basically requires a defendant to forfeit gains that they have unlawfully obtained to the plaintiff. In contracts law, restitution is used the most. Restitution in contracts law is designed to restore the injured party or the party who suffered damages, </w:t>
      </w:r>
      <w:r w:rsidRPr="00227934">
        <w:rPr>
          <w:color w:val="232222"/>
        </w:rPr>
        <w:lastRenderedPageBreak/>
        <w:t>to the position they were before the formation of the contract. Parties that want restitution cannot seek lost profits or earnings caused by the breach.</w:t>
      </w:r>
    </w:p>
    <w:p w:rsidR="00227934" w:rsidRPr="00227934" w:rsidRDefault="00227934" w:rsidP="001C1C06">
      <w:pPr>
        <w:shd w:val="clear" w:color="auto" w:fill="FFFFFF"/>
        <w:spacing w:after="100" w:afterAutospacing="1" w:line="480" w:lineRule="auto"/>
        <w:ind w:left="720"/>
        <w:jc w:val="both"/>
        <w:rPr>
          <w:rFonts w:ascii="Times New Roman" w:eastAsia="Times New Roman" w:hAnsi="Times New Roman" w:cs="Times New Roman"/>
          <w:color w:val="232222"/>
          <w:sz w:val="24"/>
          <w:szCs w:val="24"/>
        </w:rPr>
      </w:pPr>
      <w:r w:rsidRPr="00227934">
        <w:rPr>
          <w:rFonts w:ascii="Times New Roman" w:eastAsia="Times New Roman" w:hAnsi="Times New Roman" w:cs="Times New Roman"/>
          <w:color w:val="232222"/>
          <w:sz w:val="24"/>
          <w:szCs w:val="24"/>
        </w:rPr>
        <w:t>In order to obtain restitution, the plaintiff must include this claim in the initial complaint. Also, restitution will not be awarded if the amount cannot be calculated with certainty.  </w:t>
      </w:r>
    </w:p>
    <w:p w:rsidR="00227934" w:rsidRPr="00227934" w:rsidRDefault="00227934" w:rsidP="001C1C06">
      <w:pPr>
        <w:shd w:val="clear" w:color="auto" w:fill="FFFFFF"/>
        <w:spacing w:after="100" w:afterAutospacing="1" w:line="480" w:lineRule="auto"/>
        <w:ind w:left="720"/>
        <w:jc w:val="both"/>
        <w:rPr>
          <w:rFonts w:ascii="Times New Roman" w:eastAsia="Times New Roman" w:hAnsi="Times New Roman" w:cs="Times New Roman"/>
          <w:color w:val="232222"/>
          <w:sz w:val="24"/>
          <w:szCs w:val="24"/>
        </w:rPr>
      </w:pPr>
      <w:r w:rsidRPr="00227934">
        <w:rPr>
          <w:rFonts w:ascii="Times New Roman" w:eastAsia="Times New Roman" w:hAnsi="Times New Roman" w:cs="Times New Roman"/>
          <w:color w:val="232222"/>
          <w:sz w:val="24"/>
          <w:szCs w:val="24"/>
        </w:rPr>
        <w:t>Restitution is commonly awarded for two main purposes: </w:t>
      </w:r>
    </w:p>
    <w:p w:rsidR="00227934" w:rsidRPr="00227934" w:rsidRDefault="00227934" w:rsidP="001C1C06">
      <w:pPr>
        <w:numPr>
          <w:ilvl w:val="0"/>
          <w:numId w:val="7"/>
        </w:numPr>
        <w:shd w:val="clear" w:color="auto" w:fill="FFFFFF"/>
        <w:tabs>
          <w:tab w:val="clear" w:pos="720"/>
          <w:tab w:val="num" w:pos="1440"/>
        </w:tabs>
        <w:spacing w:before="100" w:beforeAutospacing="1" w:after="100" w:afterAutospacing="1" w:line="480" w:lineRule="auto"/>
        <w:ind w:left="1440"/>
        <w:jc w:val="both"/>
        <w:rPr>
          <w:rFonts w:ascii="Times New Roman" w:eastAsia="Times New Roman" w:hAnsi="Times New Roman" w:cs="Times New Roman"/>
          <w:color w:val="232222"/>
          <w:sz w:val="24"/>
          <w:szCs w:val="24"/>
        </w:rPr>
      </w:pPr>
      <w:r w:rsidRPr="00227934">
        <w:rPr>
          <w:rFonts w:ascii="Times New Roman" w:eastAsia="Times New Roman" w:hAnsi="Times New Roman" w:cs="Times New Roman"/>
          <w:color w:val="232222"/>
          <w:sz w:val="24"/>
          <w:szCs w:val="24"/>
        </w:rPr>
        <w:t>To “make the victim” whole and restore them to their financial status before the offense occurred</w:t>
      </w:r>
    </w:p>
    <w:p w:rsidR="00DD2AD8" w:rsidRDefault="00227934" w:rsidP="00DD2AD8">
      <w:pPr>
        <w:numPr>
          <w:ilvl w:val="0"/>
          <w:numId w:val="7"/>
        </w:numPr>
        <w:shd w:val="clear" w:color="auto" w:fill="FFFFFF"/>
        <w:tabs>
          <w:tab w:val="clear" w:pos="720"/>
          <w:tab w:val="num" w:pos="1440"/>
        </w:tabs>
        <w:spacing w:before="100" w:beforeAutospacing="1" w:after="100" w:afterAutospacing="1" w:line="480" w:lineRule="auto"/>
        <w:ind w:left="1440"/>
        <w:jc w:val="both"/>
        <w:rPr>
          <w:rFonts w:ascii="Times New Roman" w:eastAsia="Times New Roman" w:hAnsi="Times New Roman" w:cs="Times New Roman"/>
          <w:color w:val="232222"/>
          <w:sz w:val="24"/>
          <w:szCs w:val="24"/>
        </w:rPr>
      </w:pPr>
      <w:r w:rsidRPr="00227934">
        <w:rPr>
          <w:rFonts w:ascii="Times New Roman" w:eastAsia="Times New Roman" w:hAnsi="Times New Roman" w:cs="Times New Roman"/>
          <w:color w:val="232222"/>
          <w:sz w:val="24"/>
          <w:szCs w:val="24"/>
        </w:rPr>
        <w:t>To prevent the unjust enrichment of the defendant (i.e., prevent them from keeping unlawful gains</w:t>
      </w:r>
      <w:r w:rsidR="00DD2AD8">
        <w:rPr>
          <w:rFonts w:ascii="Times New Roman" w:eastAsia="Times New Roman" w:hAnsi="Times New Roman" w:cs="Times New Roman"/>
          <w:color w:val="232222"/>
          <w:sz w:val="24"/>
          <w:szCs w:val="24"/>
        </w:rPr>
        <w:t>)</w:t>
      </w:r>
      <w:r w:rsidR="00287DA2">
        <w:rPr>
          <w:rFonts w:ascii="Times New Roman" w:eastAsia="Times New Roman" w:hAnsi="Times New Roman" w:cs="Times New Roman"/>
          <w:color w:val="232222"/>
          <w:sz w:val="24"/>
          <w:szCs w:val="24"/>
        </w:rPr>
        <w:t xml:space="preserve"> </w:t>
      </w:r>
      <w:r w:rsidR="00287DA2">
        <w:rPr>
          <w:rFonts w:ascii="Times New Roman" w:eastAsia="Times New Roman" w:hAnsi="Times New Roman" w:cs="Times New Roman"/>
          <w:color w:val="232222"/>
          <w:sz w:val="24"/>
          <w:szCs w:val="24"/>
          <w:vertAlign w:val="superscript"/>
        </w:rPr>
        <w:t>7</w:t>
      </w:r>
      <w:r w:rsidR="00DD2AD8">
        <w:rPr>
          <w:rFonts w:ascii="Times New Roman" w:eastAsia="Times New Roman" w:hAnsi="Times New Roman" w:cs="Times New Roman"/>
          <w:color w:val="232222"/>
          <w:sz w:val="24"/>
          <w:szCs w:val="24"/>
        </w:rPr>
        <w:t>.</w:t>
      </w:r>
    </w:p>
    <w:p w:rsidR="00DD2AD8" w:rsidRDefault="00DD2AD8"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rPr>
      </w:pPr>
    </w:p>
    <w:p w:rsidR="00DD2AD8" w:rsidRDefault="00DD2AD8"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rPr>
      </w:pPr>
    </w:p>
    <w:p w:rsidR="00DD2AD8" w:rsidRDefault="00DD2AD8"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rPr>
      </w:pPr>
    </w:p>
    <w:p w:rsidR="00DD2AD8" w:rsidRDefault="00DD2AD8"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rPr>
      </w:pPr>
    </w:p>
    <w:p w:rsidR="00DD2AD8" w:rsidRDefault="00287DA2"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vertAlign w:val="superscript"/>
        </w:rPr>
      </w:pPr>
      <w:r>
        <w:rPr>
          <w:rFonts w:ascii="Times New Roman" w:eastAsia="Times New Roman" w:hAnsi="Times New Roman" w:cs="Times New Roman"/>
          <w:color w:val="232222"/>
          <w:sz w:val="24"/>
          <w:szCs w:val="24"/>
          <w:vertAlign w:val="superscript"/>
        </w:rPr>
        <w:t>6</w:t>
      </w:r>
      <w:r w:rsidR="00DD2AD8">
        <w:rPr>
          <w:rFonts w:ascii="Times New Roman" w:eastAsia="Times New Roman" w:hAnsi="Times New Roman" w:cs="Times New Roman"/>
          <w:color w:val="232222"/>
          <w:sz w:val="24"/>
          <w:szCs w:val="24"/>
          <w:vertAlign w:val="superscript"/>
        </w:rPr>
        <w:t xml:space="preserve">   Graham Virgo: ‘The Principles of the law of restitution’ Second Edition, 2006.  </w:t>
      </w:r>
    </w:p>
    <w:p w:rsidR="00107BDF" w:rsidRPr="00DD2AD8" w:rsidRDefault="00287DA2" w:rsidP="00DD2AD8">
      <w:pPr>
        <w:shd w:val="clear" w:color="auto" w:fill="FFFFFF"/>
        <w:spacing w:before="100" w:beforeAutospacing="1" w:after="100" w:afterAutospacing="1" w:line="480" w:lineRule="auto"/>
        <w:jc w:val="both"/>
        <w:rPr>
          <w:rFonts w:ascii="Times New Roman" w:eastAsia="Times New Roman" w:hAnsi="Times New Roman" w:cs="Times New Roman"/>
          <w:color w:val="232222"/>
          <w:sz w:val="24"/>
          <w:szCs w:val="24"/>
          <w:vertAlign w:val="superscript"/>
        </w:rPr>
      </w:pPr>
      <w:r>
        <w:rPr>
          <w:rFonts w:ascii="Times New Roman" w:eastAsia="Times New Roman" w:hAnsi="Times New Roman" w:cs="Times New Roman"/>
          <w:color w:val="232222"/>
          <w:sz w:val="24"/>
          <w:szCs w:val="24"/>
          <w:vertAlign w:val="superscript"/>
        </w:rPr>
        <w:t xml:space="preserve">7    </w:t>
      </w:r>
      <w:r w:rsidR="00107BDF">
        <w:rPr>
          <w:rFonts w:ascii="Times New Roman" w:eastAsia="Times New Roman" w:hAnsi="Times New Roman" w:cs="Times New Roman"/>
          <w:color w:val="232222"/>
          <w:sz w:val="24"/>
          <w:szCs w:val="24"/>
          <w:vertAlign w:val="superscript"/>
        </w:rPr>
        <w:t xml:space="preserve"> Ki Akhbari, ‘What is Restitution?’ 2018 &lt;</w:t>
      </w:r>
      <w:r w:rsidR="00107BDF" w:rsidRPr="00107BDF">
        <w:t xml:space="preserve"> </w:t>
      </w:r>
      <w:hyperlink r:id="rId15" w:history="1">
        <w:r w:rsidR="00107BDF" w:rsidRPr="005227D9">
          <w:rPr>
            <w:rStyle w:val="Hyperlink"/>
            <w:rFonts w:ascii="Times New Roman" w:eastAsia="Times New Roman" w:hAnsi="Times New Roman" w:cs="Times New Roman"/>
            <w:sz w:val="24"/>
            <w:szCs w:val="24"/>
            <w:vertAlign w:val="superscript"/>
          </w:rPr>
          <w:t>https://www.legalmatch.com</w:t>
        </w:r>
      </w:hyperlink>
      <w:r w:rsidR="00107BDF">
        <w:rPr>
          <w:rFonts w:ascii="Times New Roman" w:eastAsia="Times New Roman" w:hAnsi="Times New Roman" w:cs="Times New Roman"/>
          <w:color w:val="232222"/>
          <w:sz w:val="24"/>
          <w:szCs w:val="24"/>
          <w:vertAlign w:val="superscript"/>
        </w:rPr>
        <w:t>&gt; accessed May 7, 2 020.</w:t>
      </w:r>
    </w:p>
    <w:p w:rsidR="00227934" w:rsidRPr="009A656C" w:rsidRDefault="00227934" w:rsidP="001C1C06">
      <w:pPr>
        <w:shd w:val="clear" w:color="auto" w:fill="FFFFFF"/>
        <w:spacing w:before="100" w:beforeAutospacing="1" w:after="100" w:afterAutospacing="1" w:line="480" w:lineRule="auto"/>
        <w:ind w:left="720"/>
        <w:jc w:val="both"/>
        <w:rPr>
          <w:rFonts w:ascii="Times New Roman" w:eastAsia="Times New Roman" w:hAnsi="Times New Roman" w:cs="Times New Roman"/>
          <w:color w:val="000000" w:themeColor="text1"/>
          <w:sz w:val="24"/>
          <w:szCs w:val="24"/>
        </w:rPr>
      </w:pPr>
    </w:p>
    <w:p w:rsidR="00CE1509" w:rsidRDefault="00CE1509" w:rsidP="001C1C06">
      <w:pPr>
        <w:shd w:val="clear" w:color="auto" w:fill="FFFFFF"/>
        <w:spacing w:line="480" w:lineRule="auto"/>
        <w:ind w:left="720"/>
        <w:jc w:val="both"/>
        <w:rPr>
          <w:rFonts w:ascii="Times New Roman" w:hAnsi="Times New Roman" w:cs="Times New Roman"/>
          <w:color w:val="000000" w:themeColor="text1"/>
          <w:sz w:val="24"/>
          <w:szCs w:val="24"/>
        </w:rPr>
      </w:pPr>
    </w:p>
    <w:sectPr w:rsidR="00CE1509" w:rsidSect="003352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8E9"/>
    <w:multiLevelType w:val="hybridMultilevel"/>
    <w:tmpl w:val="50622A5E"/>
    <w:lvl w:ilvl="0" w:tplc="84786E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629CC"/>
    <w:multiLevelType w:val="multilevel"/>
    <w:tmpl w:val="1A60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12411"/>
    <w:multiLevelType w:val="multilevel"/>
    <w:tmpl w:val="B5A40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F39F7"/>
    <w:multiLevelType w:val="hybridMultilevel"/>
    <w:tmpl w:val="AB349D72"/>
    <w:lvl w:ilvl="0" w:tplc="A18C054C">
      <w:start w:val="1"/>
      <w:numFmt w:val="low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A62BF1"/>
    <w:multiLevelType w:val="hybridMultilevel"/>
    <w:tmpl w:val="919EBCD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33934"/>
    <w:multiLevelType w:val="hybridMultilevel"/>
    <w:tmpl w:val="CFAA60D0"/>
    <w:lvl w:ilvl="0" w:tplc="506232B0">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6001D"/>
    <w:multiLevelType w:val="multilevel"/>
    <w:tmpl w:val="2110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F10BC6"/>
    <w:multiLevelType w:val="multilevel"/>
    <w:tmpl w:val="B10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47BFD"/>
    <w:multiLevelType w:val="multilevel"/>
    <w:tmpl w:val="2110C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3E6DAF"/>
    <w:multiLevelType w:val="multilevel"/>
    <w:tmpl w:val="4126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564EAF"/>
    <w:multiLevelType w:val="hybridMultilevel"/>
    <w:tmpl w:val="C93EC90A"/>
    <w:lvl w:ilvl="0" w:tplc="C45A53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7"/>
  </w:num>
  <w:num w:numId="5">
    <w:abstractNumId w:val="4"/>
  </w:num>
  <w:num w:numId="6">
    <w:abstractNumId w:val="6"/>
  </w:num>
  <w:num w:numId="7">
    <w:abstractNumId w:val="8"/>
  </w:num>
  <w:num w:numId="8">
    <w:abstractNumId w:val="3"/>
  </w:num>
  <w:num w:numId="9">
    <w:abstractNumId w:val="5"/>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656C"/>
    <w:rsid w:val="000813B2"/>
    <w:rsid w:val="000F4825"/>
    <w:rsid w:val="00107BDF"/>
    <w:rsid w:val="001C1C06"/>
    <w:rsid w:val="00227934"/>
    <w:rsid w:val="00287DA2"/>
    <w:rsid w:val="00293989"/>
    <w:rsid w:val="00324E8A"/>
    <w:rsid w:val="003352D2"/>
    <w:rsid w:val="00374A5D"/>
    <w:rsid w:val="0055493A"/>
    <w:rsid w:val="005A3698"/>
    <w:rsid w:val="007B4EA2"/>
    <w:rsid w:val="007F24BD"/>
    <w:rsid w:val="00846544"/>
    <w:rsid w:val="009A656C"/>
    <w:rsid w:val="009B02B1"/>
    <w:rsid w:val="00A1631D"/>
    <w:rsid w:val="00BF3D3F"/>
    <w:rsid w:val="00C76C84"/>
    <w:rsid w:val="00CB2DA6"/>
    <w:rsid w:val="00CE1509"/>
    <w:rsid w:val="00CF0F0A"/>
    <w:rsid w:val="00DD2AD8"/>
    <w:rsid w:val="00E26E6D"/>
    <w:rsid w:val="00E423C1"/>
    <w:rsid w:val="00EA3C26"/>
    <w:rsid w:val="00ED1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2"/>
  </w:style>
  <w:style w:type="paragraph" w:styleId="Heading2">
    <w:name w:val="heading 2"/>
    <w:basedOn w:val="Normal"/>
    <w:next w:val="Normal"/>
    <w:link w:val="Heading2Char"/>
    <w:uiPriority w:val="9"/>
    <w:unhideWhenUsed/>
    <w:qFormat/>
    <w:rsid w:val="00CE1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B02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656C"/>
    <w:rPr>
      <w:color w:val="0000FF"/>
      <w:u w:val="single"/>
    </w:rPr>
  </w:style>
  <w:style w:type="character" w:customStyle="1" w:styleId="Heading3Char">
    <w:name w:val="Heading 3 Char"/>
    <w:basedOn w:val="DefaultParagraphFont"/>
    <w:link w:val="Heading3"/>
    <w:uiPriority w:val="9"/>
    <w:rsid w:val="009B02B1"/>
    <w:rPr>
      <w:rFonts w:ascii="Times New Roman" w:eastAsia="Times New Roman" w:hAnsi="Times New Roman" w:cs="Times New Roman"/>
      <w:b/>
      <w:bCs/>
      <w:sz w:val="27"/>
      <w:szCs w:val="27"/>
    </w:rPr>
  </w:style>
  <w:style w:type="character" w:customStyle="1" w:styleId="normaltextbold">
    <w:name w:val="normaltextbold"/>
    <w:basedOn w:val="DefaultParagraphFont"/>
    <w:rsid w:val="009B02B1"/>
  </w:style>
  <w:style w:type="paragraph" w:customStyle="1" w:styleId="normaltext">
    <w:name w:val="normaltext"/>
    <w:basedOn w:val="Normal"/>
    <w:rsid w:val="009B02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2B1"/>
    <w:pPr>
      <w:ind w:left="720"/>
      <w:contextualSpacing/>
    </w:pPr>
  </w:style>
  <w:style w:type="character" w:customStyle="1" w:styleId="Heading2Char">
    <w:name w:val="Heading 2 Char"/>
    <w:basedOn w:val="DefaultParagraphFont"/>
    <w:link w:val="Heading2"/>
    <w:uiPriority w:val="9"/>
    <w:rsid w:val="00CE150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E1509"/>
    <w:rPr>
      <w:i/>
      <w:iCs/>
    </w:rPr>
  </w:style>
  <w:style w:type="character" w:customStyle="1" w:styleId="normaltext1">
    <w:name w:val="normaltext1"/>
    <w:basedOn w:val="DefaultParagraphFont"/>
    <w:rsid w:val="00CE1509"/>
  </w:style>
</w:styles>
</file>

<file path=word/webSettings.xml><?xml version="1.0" encoding="utf-8"?>
<w:webSettings xmlns:r="http://schemas.openxmlformats.org/officeDocument/2006/relationships" xmlns:w="http://schemas.openxmlformats.org/wordprocessingml/2006/main">
  <w:divs>
    <w:div w:id="45838975">
      <w:bodyDiv w:val="1"/>
      <w:marLeft w:val="0"/>
      <w:marRight w:val="0"/>
      <w:marTop w:val="0"/>
      <w:marBottom w:val="0"/>
      <w:divBdr>
        <w:top w:val="none" w:sz="0" w:space="0" w:color="auto"/>
        <w:left w:val="none" w:sz="0" w:space="0" w:color="auto"/>
        <w:bottom w:val="none" w:sz="0" w:space="0" w:color="auto"/>
        <w:right w:val="none" w:sz="0" w:space="0" w:color="auto"/>
      </w:divBdr>
      <w:divsChild>
        <w:div w:id="1338508343">
          <w:marLeft w:val="0"/>
          <w:marRight w:val="0"/>
          <w:marTop w:val="224"/>
          <w:marBottom w:val="0"/>
          <w:divBdr>
            <w:top w:val="none" w:sz="0" w:space="0" w:color="auto"/>
            <w:left w:val="none" w:sz="0" w:space="0" w:color="auto"/>
            <w:bottom w:val="none" w:sz="0" w:space="0" w:color="auto"/>
            <w:right w:val="none" w:sz="0" w:space="0" w:color="auto"/>
          </w:divBdr>
          <w:divsChild>
            <w:div w:id="1292707201">
              <w:marLeft w:val="0"/>
              <w:marRight w:val="0"/>
              <w:marTop w:val="0"/>
              <w:marBottom w:val="0"/>
              <w:divBdr>
                <w:top w:val="none" w:sz="0" w:space="0" w:color="auto"/>
                <w:left w:val="none" w:sz="0" w:space="0" w:color="auto"/>
                <w:bottom w:val="none" w:sz="0" w:space="0" w:color="auto"/>
                <w:right w:val="none" w:sz="0" w:space="0" w:color="auto"/>
              </w:divBdr>
            </w:div>
          </w:divsChild>
        </w:div>
        <w:div w:id="2025746621">
          <w:marLeft w:val="0"/>
          <w:marRight w:val="0"/>
          <w:marTop w:val="224"/>
          <w:marBottom w:val="0"/>
          <w:divBdr>
            <w:top w:val="none" w:sz="0" w:space="0" w:color="auto"/>
            <w:left w:val="none" w:sz="0" w:space="0" w:color="auto"/>
            <w:bottom w:val="none" w:sz="0" w:space="0" w:color="auto"/>
            <w:right w:val="none" w:sz="0" w:space="0" w:color="auto"/>
          </w:divBdr>
          <w:divsChild>
            <w:div w:id="1170752276">
              <w:marLeft w:val="0"/>
              <w:marRight w:val="0"/>
              <w:marTop w:val="0"/>
              <w:marBottom w:val="0"/>
              <w:divBdr>
                <w:top w:val="none" w:sz="0" w:space="0" w:color="auto"/>
                <w:left w:val="none" w:sz="0" w:space="0" w:color="auto"/>
                <w:bottom w:val="none" w:sz="0" w:space="0" w:color="auto"/>
                <w:right w:val="none" w:sz="0" w:space="0" w:color="auto"/>
              </w:divBdr>
            </w:div>
          </w:divsChild>
        </w:div>
        <w:div w:id="1142039094">
          <w:marLeft w:val="0"/>
          <w:marRight w:val="0"/>
          <w:marTop w:val="224"/>
          <w:marBottom w:val="0"/>
          <w:divBdr>
            <w:top w:val="none" w:sz="0" w:space="0" w:color="auto"/>
            <w:left w:val="none" w:sz="0" w:space="0" w:color="auto"/>
            <w:bottom w:val="none" w:sz="0" w:space="0" w:color="auto"/>
            <w:right w:val="none" w:sz="0" w:space="0" w:color="auto"/>
          </w:divBdr>
          <w:divsChild>
            <w:div w:id="920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7085">
      <w:bodyDiv w:val="1"/>
      <w:marLeft w:val="0"/>
      <w:marRight w:val="0"/>
      <w:marTop w:val="0"/>
      <w:marBottom w:val="0"/>
      <w:divBdr>
        <w:top w:val="none" w:sz="0" w:space="0" w:color="auto"/>
        <w:left w:val="none" w:sz="0" w:space="0" w:color="auto"/>
        <w:bottom w:val="none" w:sz="0" w:space="0" w:color="auto"/>
        <w:right w:val="none" w:sz="0" w:space="0" w:color="auto"/>
      </w:divBdr>
    </w:div>
    <w:div w:id="524556787">
      <w:bodyDiv w:val="1"/>
      <w:marLeft w:val="0"/>
      <w:marRight w:val="0"/>
      <w:marTop w:val="0"/>
      <w:marBottom w:val="0"/>
      <w:divBdr>
        <w:top w:val="none" w:sz="0" w:space="0" w:color="auto"/>
        <w:left w:val="none" w:sz="0" w:space="0" w:color="auto"/>
        <w:bottom w:val="none" w:sz="0" w:space="0" w:color="auto"/>
        <w:right w:val="none" w:sz="0" w:space="0" w:color="auto"/>
      </w:divBdr>
    </w:div>
    <w:div w:id="780488819">
      <w:bodyDiv w:val="1"/>
      <w:marLeft w:val="0"/>
      <w:marRight w:val="0"/>
      <w:marTop w:val="0"/>
      <w:marBottom w:val="0"/>
      <w:divBdr>
        <w:top w:val="none" w:sz="0" w:space="0" w:color="auto"/>
        <w:left w:val="none" w:sz="0" w:space="0" w:color="auto"/>
        <w:bottom w:val="none" w:sz="0" w:space="0" w:color="auto"/>
        <w:right w:val="none" w:sz="0" w:space="0" w:color="auto"/>
      </w:divBdr>
    </w:div>
    <w:div w:id="1141266956">
      <w:bodyDiv w:val="1"/>
      <w:marLeft w:val="0"/>
      <w:marRight w:val="0"/>
      <w:marTop w:val="0"/>
      <w:marBottom w:val="0"/>
      <w:divBdr>
        <w:top w:val="none" w:sz="0" w:space="0" w:color="auto"/>
        <w:left w:val="none" w:sz="0" w:space="0" w:color="auto"/>
        <w:bottom w:val="none" w:sz="0" w:space="0" w:color="auto"/>
        <w:right w:val="none" w:sz="0" w:space="0" w:color="auto"/>
      </w:divBdr>
      <w:divsChild>
        <w:div w:id="1737705660">
          <w:marLeft w:val="0"/>
          <w:marRight w:val="0"/>
          <w:marTop w:val="224"/>
          <w:marBottom w:val="0"/>
          <w:divBdr>
            <w:top w:val="none" w:sz="0" w:space="0" w:color="auto"/>
            <w:left w:val="none" w:sz="0" w:space="0" w:color="auto"/>
            <w:bottom w:val="none" w:sz="0" w:space="0" w:color="auto"/>
            <w:right w:val="none" w:sz="0" w:space="0" w:color="auto"/>
          </w:divBdr>
          <w:divsChild>
            <w:div w:id="1151405023">
              <w:marLeft w:val="0"/>
              <w:marRight w:val="0"/>
              <w:marTop w:val="0"/>
              <w:marBottom w:val="0"/>
              <w:divBdr>
                <w:top w:val="none" w:sz="0" w:space="0" w:color="auto"/>
                <w:left w:val="none" w:sz="0" w:space="0" w:color="auto"/>
                <w:bottom w:val="none" w:sz="0" w:space="0" w:color="auto"/>
                <w:right w:val="none" w:sz="0" w:space="0" w:color="auto"/>
              </w:divBdr>
            </w:div>
          </w:divsChild>
        </w:div>
        <w:div w:id="700209876">
          <w:marLeft w:val="0"/>
          <w:marRight w:val="0"/>
          <w:marTop w:val="224"/>
          <w:marBottom w:val="0"/>
          <w:divBdr>
            <w:top w:val="none" w:sz="0" w:space="0" w:color="auto"/>
            <w:left w:val="none" w:sz="0" w:space="0" w:color="auto"/>
            <w:bottom w:val="none" w:sz="0" w:space="0" w:color="auto"/>
            <w:right w:val="none" w:sz="0" w:space="0" w:color="auto"/>
          </w:divBdr>
          <w:divsChild>
            <w:div w:id="2099324785">
              <w:marLeft w:val="0"/>
              <w:marRight w:val="0"/>
              <w:marTop w:val="0"/>
              <w:marBottom w:val="0"/>
              <w:divBdr>
                <w:top w:val="none" w:sz="0" w:space="0" w:color="auto"/>
                <w:left w:val="none" w:sz="0" w:space="0" w:color="auto"/>
                <w:bottom w:val="none" w:sz="0" w:space="0" w:color="auto"/>
                <w:right w:val="none" w:sz="0" w:space="0" w:color="auto"/>
              </w:divBdr>
            </w:div>
          </w:divsChild>
        </w:div>
        <w:div w:id="1700743251">
          <w:marLeft w:val="0"/>
          <w:marRight w:val="0"/>
          <w:marTop w:val="224"/>
          <w:marBottom w:val="0"/>
          <w:divBdr>
            <w:top w:val="none" w:sz="0" w:space="0" w:color="auto"/>
            <w:left w:val="none" w:sz="0" w:space="0" w:color="auto"/>
            <w:bottom w:val="none" w:sz="0" w:space="0" w:color="auto"/>
            <w:right w:val="none" w:sz="0" w:space="0" w:color="auto"/>
          </w:divBdr>
          <w:divsChild>
            <w:div w:id="572088366">
              <w:marLeft w:val="0"/>
              <w:marRight w:val="0"/>
              <w:marTop w:val="0"/>
              <w:marBottom w:val="0"/>
              <w:divBdr>
                <w:top w:val="none" w:sz="0" w:space="0" w:color="auto"/>
                <w:left w:val="none" w:sz="0" w:space="0" w:color="auto"/>
                <w:bottom w:val="none" w:sz="0" w:space="0" w:color="auto"/>
                <w:right w:val="none" w:sz="0" w:space="0" w:color="auto"/>
              </w:divBdr>
            </w:div>
          </w:divsChild>
        </w:div>
        <w:div w:id="1211914686">
          <w:marLeft w:val="0"/>
          <w:marRight w:val="0"/>
          <w:marTop w:val="224"/>
          <w:marBottom w:val="0"/>
          <w:divBdr>
            <w:top w:val="none" w:sz="0" w:space="0" w:color="auto"/>
            <w:left w:val="none" w:sz="0" w:space="0" w:color="auto"/>
            <w:bottom w:val="none" w:sz="0" w:space="0" w:color="auto"/>
            <w:right w:val="none" w:sz="0" w:space="0" w:color="auto"/>
          </w:divBdr>
          <w:divsChild>
            <w:div w:id="836456872">
              <w:marLeft w:val="0"/>
              <w:marRight w:val="0"/>
              <w:marTop w:val="0"/>
              <w:marBottom w:val="0"/>
              <w:divBdr>
                <w:top w:val="none" w:sz="0" w:space="0" w:color="auto"/>
                <w:left w:val="none" w:sz="0" w:space="0" w:color="auto"/>
                <w:bottom w:val="none" w:sz="0" w:space="0" w:color="auto"/>
                <w:right w:val="none" w:sz="0" w:space="0" w:color="auto"/>
              </w:divBdr>
            </w:div>
          </w:divsChild>
        </w:div>
        <w:div w:id="676730380">
          <w:marLeft w:val="0"/>
          <w:marRight w:val="0"/>
          <w:marTop w:val="224"/>
          <w:marBottom w:val="0"/>
          <w:divBdr>
            <w:top w:val="none" w:sz="0" w:space="0" w:color="auto"/>
            <w:left w:val="none" w:sz="0" w:space="0" w:color="auto"/>
            <w:bottom w:val="none" w:sz="0" w:space="0" w:color="auto"/>
            <w:right w:val="none" w:sz="0" w:space="0" w:color="auto"/>
          </w:divBdr>
          <w:divsChild>
            <w:div w:id="1883667973">
              <w:marLeft w:val="0"/>
              <w:marRight w:val="0"/>
              <w:marTop w:val="0"/>
              <w:marBottom w:val="0"/>
              <w:divBdr>
                <w:top w:val="none" w:sz="0" w:space="0" w:color="auto"/>
                <w:left w:val="none" w:sz="0" w:space="0" w:color="auto"/>
                <w:bottom w:val="none" w:sz="0" w:space="0" w:color="auto"/>
                <w:right w:val="none" w:sz="0" w:space="0" w:color="auto"/>
              </w:divBdr>
            </w:div>
          </w:divsChild>
        </w:div>
        <w:div w:id="1681737292">
          <w:marLeft w:val="0"/>
          <w:marRight w:val="0"/>
          <w:marTop w:val="224"/>
          <w:marBottom w:val="0"/>
          <w:divBdr>
            <w:top w:val="none" w:sz="0" w:space="0" w:color="auto"/>
            <w:left w:val="none" w:sz="0" w:space="0" w:color="auto"/>
            <w:bottom w:val="none" w:sz="0" w:space="0" w:color="auto"/>
            <w:right w:val="none" w:sz="0" w:space="0" w:color="auto"/>
          </w:divBdr>
          <w:divsChild>
            <w:div w:id="1251770229">
              <w:marLeft w:val="0"/>
              <w:marRight w:val="0"/>
              <w:marTop w:val="0"/>
              <w:marBottom w:val="0"/>
              <w:divBdr>
                <w:top w:val="none" w:sz="0" w:space="0" w:color="auto"/>
                <w:left w:val="none" w:sz="0" w:space="0" w:color="auto"/>
                <w:bottom w:val="none" w:sz="0" w:space="0" w:color="auto"/>
                <w:right w:val="none" w:sz="0" w:space="0" w:color="auto"/>
              </w:divBdr>
            </w:div>
          </w:divsChild>
        </w:div>
        <w:div w:id="705450386">
          <w:marLeft w:val="0"/>
          <w:marRight w:val="0"/>
          <w:marTop w:val="0"/>
          <w:marBottom w:val="0"/>
          <w:divBdr>
            <w:top w:val="none" w:sz="0" w:space="0" w:color="auto"/>
            <w:left w:val="none" w:sz="0" w:space="0" w:color="auto"/>
            <w:bottom w:val="none" w:sz="0" w:space="0" w:color="auto"/>
            <w:right w:val="none" w:sz="0" w:space="0" w:color="auto"/>
          </w:divBdr>
          <w:divsChild>
            <w:div w:id="2083790137">
              <w:marLeft w:val="0"/>
              <w:marRight w:val="0"/>
              <w:marTop w:val="224"/>
              <w:marBottom w:val="0"/>
              <w:divBdr>
                <w:top w:val="none" w:sz="0" w:space="0" w:color="auto"/>
                <w:left w:val="none" w:sz="0" w:space="0" w:color="auto"/>
                <w:bottom w:val="none" w:sz="0" w:space="0" w:color="auto"/>
                <w:right w:val="none" w:sz="0" w:space="0" w:color="auto"/>
              </w:divBdr>
              <w:divsChild>
                <w:div w:id="12396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5614">
          <w:marLeft w:val="0"/>
          <w:marRight w:val="0"/>
          <w:marTop w:val="0"/>
          <w:marBottom w:val="0"/>
          <w:divBdr>
            <w:top w:val="none" w:sz="0" w:space="0" w:color="auto"/>
            <w:left w:val="none" w:sz="0" w:space="0" w:color="auto"/>
            <w:bottom w:val="none" w:sz="0" w:space="0" w:color="auto"/>
            <w:right w:val="none" w:sz="0" w:space="0" w:color="auto"/>
          </w:divBdr>
          <w:divsChild>
            <w:div w:id="158935479">
              <w:marLeft w:val="0"/>
              <w:marRight w:val="0"/>
              <w:marTop w:val="224"/>
              <w:marBottom w:val="0"/>
              <w:divBdr>
                <w:top w:val="none" w:sz="0" w:space="0" w:color="auto"/>
                <w:left w:val="none" w:sz="0" w:space="0" w:color="auto"/>
                <w:bottom w:val="none" w:sz="0" w:space="0" w:color="auto"/>
                <w:right w:val="none" w:sz="0" w:space="0" w:color="auto"/>
              </w:divBdr>
              <w:divsChild>
                <w:div w:id="1831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699">
          <w:marLeft w:val="0"/>
          <w:marRight w:val="0"/>
          <w:marTop w:val="0"/>
          <w:marBottom w:val="0"/>
          <w:divBdr>
            <w:top w:val="none" w:sz="0" w:space="0" w:color="auto"/>
            <w:left w:val="none" w:sz="0" w:space="0" w:color="auto"/>
            <w:bottom w:val="none" w:sz="0" w:space="0" w:color="auto"/>
            <w:right w:val="none" w:sz="0" w:space="0" w:color="auto"/>
          </w:divBdr>
          <w:divsChild>
            <w:div w:id="525565263">
              <w:marLeft w:val="0"/>
              <w:marRight w:val="0"/>
              <w:marTop w:val="224"/>
              <w:marBottom w:val="0"/>
              <w:divBdr>
                <w:top w:val="none" w:sz="0" w:space="0" w:color="auto"/>
                <w:left w:val="none" w:sz="0" w:space="0" w:color="auto"/>
                <w:bottom w:val="none" w:sz="0" w:space="0" w:color="auto"/>
                <w:right w:val="none" w:sz="0" w:space="0" w:color="auto"/>
              </w:divBdr>
              <w:divsChild>
                <w:div w:id="20562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882">
          <w:marLeft w:val="0"/>
          <w:marRight w:val="0"/>
          <w:marTop w:val="0"/>
          <w:marBottom w:val="0"/>
          <w:divBdr>
            <w:top w:val="none" w:sz="0" w:space="0" w:color="auto"/>
            <w:left w:val="none" w:sz="0" w:space="0" w:color="auto"/>
            <w:bottom w:val="none" w:sz="0" w:space="0" w:color="auto"/>
            <w:right w:val="none" w:sz="0" w:space="0" w:color="auto"/>
          </w:divBdr>
          <w:divsChild>
            <w:div w:id="653798245">
              <w:marLeft w:val="0"/>
              <w:marRight w:val="0"/>
              <w:marTop w:val="224"/>
              <w:marBottom w:val="0"/>
              <w:divBdr>
                <w:top w:val="none" w:sz="0" w:space="0" w:color="auto"/>
                <w:left w:val="none" w:sz="0" w:space="0" w:color="auto"/>
                <w:bottom w:val="none" w:sz="0" w:space="0" w:color="auto"/>
                <w:right w:val="none" w:sz="0" w:space="0" w:color="auto"/>
              </w:divBdr>
              <w:divsChild>
                <w:div w:id="762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6898">
          <w:marLeft w:val="0"/>
          <w:marRight w:val="0"/>
          <w:marTop w:val="0"/>
          <w:marBottom w:val="0"/>
          <w:divBdr>
            <w:top w:val="none" w:sz="0" w:space="0" w:color="auto"/>
            <w:left w:val="none" w:sz="0" w:space="0" w:color="auto"/>
            <w:bottom w:val="none" w:sz="0" w:space="0" w:color="auto"/>
            <w:right w:val="none" w:sz="0" w:space="0" w:color="auto"/>
          </w:divBdr>
          <w:divsChild>
            <w:div w:id="1119645198">
              <w:marLeft w:val="0"/>
              <w:marRight w:val="0"/>
              <w:marTop w:val="224"/>
              <w:marBottom w:val="0"/>
              <w:divBdr>
                <w:top w:val="none" w:sz="0" w:space="0" w:color="auto"/>
                <w:left w:val="none" w:sz="0" w:space="0" w:color="auto"/>
                <w:bottom w:val="none" w:sz="0" w:space="0" w:color="auto"/>
                <w:right w:val="none" w:sz="0" w:space="0" w:color="auto"/>
              </w:divBdr>
              <w:divsChild>
                <w:div w:id="1299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0708">
          <w:marLeft w:val="0"/>
          <w:marRight w:val="0"/>
          <w:marTop w:val="0"/>
          <w:marBottom w:val="0"/>
          <w:divBdr>
            <w:top w:val="none" w:sz="0" w:space="0" w:color="auto"/>
            <w:left w:val="none" w:sz="0" w:space="0" w:color="auto"/>
            <w:bottom w:val="none" w:sz="0" w:space="0" w:color="auto"/>
            <w:right w:val="none" w:sz="0" w:space="0" w:color="auto"/>
          </w:divBdr>
          <w:divsChild>
            <w:div w:id="818114849">
              <w:marLeft w:val="0"/>
              <w:marRight w:val="0"/>
              <w:marTop w:val="224"/>
              <w:marBottom w:val="0"/>
              <w:divBdr>
                <w:top w:val="none" w:sz="0" w:space="0" w:color="auto"/>
                <w:left w:val="none" w:sz="0" w:space="0" w:color="auto"/>
                <w:bottom w:val="none" w:sz="0" w:space="0" w:color="auto"/>
                <w:right w:val="none" w:sz="0" w:space="0" w:color="auto"/>
              </w:divBdr>
              <w:divsChild>
                <w:div w:id="1758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4211">
          <w:marLeft w:val="0"/>
          <w:marRight w:val="0"/>
          <w:marTop w:val="224"/>
          <w:marBottom w:val="0"/>
          <w:divBdr>
            <w:top w:val="none" w:sz="0" w:space="0" w:color="auto"/>
            <w:left w:val="none" w:sz="0" w:space="0" w:color="auto"/>
            <w:bottom w:val="none" w:sz="0" w:space="0" w:color="auto"/>
            <w:right w:val="none" w:sz="0" w:space="0" w:color="auto"/>
          </w:divBdr>
          <w:divsChild>
            <w:div w:id="670716588">
              <w:marLeft w:val="0"/>
              <w:marRight w:val="0"/>
              <w:marTop w:val="0"/>
              <w:marBottom w:val="0"/>
              <w:divBdr>
                <w:top w:val="none" w:sz="0" w:space="0" w:color="auto"/>
                <w:left w:val="none" w:sz="0" w:space="0" w:color="auto"/>
                <w:bottom w:val="none" w:sz="0" w:space="0" w:color="auto"/>
                <w:right w:val="none" w:sz="0" w:space="0" w:color="auto"/>
              </w:divBdr>
            </w:div>
          </w:divsChild>
        </w:div>
        <w:div w:id="2093114191">
          <w:marLeft w:val="0"/>
          <w:marRight w:val="0"/>
          <w:marTop w:val="224"/>
          <w:marBottom w:val="0"/>
          <w:divBdr>
            <w:top w:val="none" w:sz="0" w:space="0" w:color="auto"/>
            <w:left w:val="none" w:sz="0" w:space="0" w:color="auto"/>
            <w:bottom w:val="none" w:sz="0" w:space="0" w:color="auto"/>
            <w:right w:val="none" w:sz="0" w:space="0" w:color="auto"/>
          </w:divBdr>
          <w:divsChild>
            <w:div w:id="1860003020">
              <w:marLeft w:val="0"/>
              <w:marRight w:val="0"/>
              <w:marTop w:val="0"/>
              <w:marBottom w:val="0"/>
              <w:divBdr>
                <w:top w:val="none" w:sz="0" w:space="0" w:color="auto"/>
                <w:left w:val="none" w:sz="0" w:space="0" w:color="auto"/>
                <w:bottom w:val="none" w:sz="0" w:space="0" w:color="auto"/>
                <w:right w:val="none" w:sz="0" w:space="0" w:color="auto"/>
              </w:divBdr>
            </w:div>
          </w:divsChild>
        </w:div>
        <w:div w:id="2030713648">
          <w:marLeft w:val="0"/>
          <w:marRight w:val="0"/>
          <w:marTop w:val="224"/>
          <w:marBottom w:val="0"/>
          <w:divBdr>
            <w:top w:val="none" w:sz="0" w:space="0" w:color="auto"/>
            <w:left w:val="none" w:sz="0" w:space="0" w:color="auto"/>
            <w:bottom w:val="none" w:sz="0" w:space="0" w:color="auto"/>
            <w:right w:val="none" w:sz="0" w:space="0" w:color="auto"/>
          </w:divBdr>
          <w:divsChild>
            <w:div w:id="473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26365">
      <w:bodyDiv w:val="1"/>
      <w:marLeft w:val="0"/>
      <w:marRight w:val="0"/>
      <w:marTop w:val="0"/>
      <w:marBottom w:val="0"/>
      <w:divBdr>
        <w:top w:val="none" w:sz="0" w:space="0" w:color="auto"/>
        <w:left w:val="none" w:sz="0" w:space="0" w:color="auto"/>
        <w:bottom w:val="none" w:sz="0" w:space="0" w:color="auto"/>
        <w:right w:val="none" w:sz="0" w:space="0" w:color="auto"/>
      </w:divBdr>
      <w:divsChild>
        <w:div w:id="1214266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3972115">
      <w:bodyDiv w:val="1"/>
      <w:marLeft w:val="0"/>
      <w:marRight w:val="0"/>
      <w:marTop w:val="0"/>
      <w:marBottom w:val="0"/>
      <w:divBdr>
        <w:top w:val="none" w:sz="0" w:space="0" w:color="auto"/>
        <w:left w:val="none" w:sz="0" w:space="0" w:color="auto"/>
        <w:bottom w:val="none" w:sz="0" w:space="0" w:color="auto"/>
        <w:right w:val="none" w:sz="0" w:space="0" w:color="auto"/>
      </w:divBdr>
      <w:divsChild>
        <w:div w:id="479270162">
          <w:marLeft w:val="0"/>
          <w:marRight w:val="0"/>
          <w:marTop w:val="0"/>
          <w:marBottom w:val="0"/>
          <w:divBdr>
            <w:top w:val="none" w:sz="0" w:space="0" w:color="auto"/>
            <w:left w:val="none" w:sz="0" w:space="0" w:color="auto"/>
            <w:bottom w:val="none" w:sz="0" w:space="0" w:color="auto"/>
            <w:right w:val="none" w:sz="0" w:space="0" w:color="auto"/>
          </w:divBdr>
          <w:divsChild>
            <w:div w:id="1873572169">
              <w:marLeft w:val="60"/>
              <w:marRight w:val="60"/>
              <w:marTop w:val="240"/>
              <w:marBottom w:val="480"/>
              <w:divBdr>
                <w:top w:val="none" w:sz="0" w:space="0" w:color="auto"/>
                <w:left w:val="none" w:sz="0" w:space="0" w:color="auto"/>
                <w:bottom w:val="none" w:sz="0" w:space="0" w:color="auto"/>
                <w:right w:val="none" w:sz="0" w:space="0" w:color="auto"/>
              </w:divBdr>
              <w:divsChild>
                <w:div w:id="829448749">
                  <w:marLeft w:val="0"/>
                  <w:marRight w:val="0"/>
                  <w:marTop w:val="0"/>
                  <w:marBottom w:val="480"/>
                  <w:divBdr>
                    <w:top w:val="none" w:sz="0" w:space="0" w:color="auto"/>
                    <w:left w:val="none" w:sz="0" w:space="0" w:color="auto"/>
                    <w:bottom w:val="none" w:sz="0" w:space="0" w:color="auto"/>
                    <w:right w:val="none" w:sz="0" w:space="0" w:color="auto"/>
                  </w:divBdr>
                  <w:divsChild>
                    <w:div w:id="1129593498">
                      <w:marLeft w:val="0"/>
                      <w:marRight w:val="0"/>
                      <w:marTop w:val="0"/>
                      <w:marBottom w:val="0"/>
                      <w:divBdr>
                        <w:top w:val="none" w:sz="0" w:space="0" w:color="auto"/>
                        <w:left w:val="none" w:sz="0" w:space="0" w:color="auto"/>
                        <w:bottom w:val="none" w:sz="0" w:space="0" w:color="auto"/>
                        <w:right w:val="none" w:sz="0" w:space="0" w:color="auto"/>
                      </w:divBdr>
                      <w:divsChild>
                        <w:div w:id="924844517">
                          <w:blockQuote w:val="1"/>
                          <w:marLeft w:val="0"/>
                          <w:marRight w:val="0"/>
                          <w:marTop w:val="0"/>
                          <w:marBottom w:val="0"/>
                          <w:divBdr>
                            <w:top w:val="none" w:sz="0" w:space="0" w:color="auto"/>
                            <w:left w:val="none" w:sz="0" w:space="0" w:color="auto"/>
                            <w:bottom w:val="none" w:sz="0" w:space="0" w:color="auto"/>
                            <w:right w:val="none" w:sz="0" w:space="0" w:color="auto"/>
                          </w:divBdr>
                        </w:div>
                        <w:div w:id="11514872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7568">
          <w:marLeft w:val="0"/>
          <w:marRight w:val="0"/>
          <w:marTop w:val="0"/>
          <w:marBottom w:val="0"/>
          <w:divBdr>
            <w:top w:val="none" w:sz="0" w:space="0" w:color="auto"/>
            <w:left w:val="none" w:sz="0" w:space="0" w:color="auto"/>
            <w:bottom w:val="none" w:sz="0" w:space="0" w:color="auto"/>
            <w:right w:val="none" w:sz="0" w:space="0" w:color="auto"/>
          </w:divBdr>
          <w:divsChild>
            <w:div w:id="14046460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1621908">
      <w:bodyDiv w:val="1"/>
      <w:marLeft w:val="0"/>
      <w:marRight w:val="0"/>
      <w:marTop w:val="0"/>
      <w:marBottom w:val="0"/>
      <w:divBdr>
        <w:top w:val="none" w:sz="0" w:space="0" w:color="auto"/>
        <w:left w:val="none" w:sz="0" w:space="0" w:color="auto"/>
        <w:bottom w:val="none" w:sz="0" w:space="0" w:color="auto"/>
        <w:right w:val="none" w:sz="0" w:space="0" w:color="auto"/>
      </w:divBdr>
      <w:divsChild>
        <w:div w:id="1098449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68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minor-breach-of-contract-lawyers.html" TargetMode="External"/><Relationship Id="rId13" Type="http://schemas.openxmlformats.org/officeDocument/2006/relationships/hyperlink" Target="https://www.jec.unm.edu" TargetMode="External"/><Relationship Id="rId3" Type="http://schemas.openxmlformats.org/officeDocument/2006/relationships/settings" Target="settings.xml"/><Relationship Id="rId7" Type="http://schemas.openxmlformats.org/officeDocument/2006/relationships/hyperlink" Target="https://www.jec.unm.edu" TargetMode="External"/><Relationship Id="rId12" Type="http://schemas.openxmlformats.org/officeDocument/2006/relationships/hyperlink" Target="https://www.legalmatch.com/law-library/article/types-of-damages-available-for-breach-of-contrac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galmatch.com" TargetMode="External"/><Relationship Id="rId11" Type="http://schemas.openxmlformats.org/officeDocument/2006/relationships/hyperlink" Target="https://www.legalmatch.com/law-library/article/compensatory-damages-in-breach-of-contract.html" TargetMode="External"/><Relationship Id="rId5" Type="http://schemas.openxmlformats.org/officeDocument/2006/relationships/hyperlink" Target="https://www.legalmatch.com/law-library/article/what-is-a-contract.html" TargetMode="External"/><Relationship Id="rId15" Type="http://schemas.openxmlformats.org/officeDocument/2006/relationships/hyperlink" Target="https://www.legalmatch.com" TargetMode="External"/><Relationship Id="rId10" Type="http://schemas.openxmlformats.org/officeDocument/2006/relationships/hyperlink" Target="https://www.legalmatch.com/law-library/article/anticipatory-breach-attorneys.html" TargetMode="External"/><Relationship Id="rId4" Type="http://schemas.openxmlformats.org/officeDocument/2006/relationships/webSettings" Target="webSettings.xml"/><Relationship Id="rId9" Type="http://schemas.openxmlformats.org/officeDocument/2006/relationships/hyperlink" Target="https://www.legalmatch.com/law-library/article/material-breach-of-contract.html" TargetMode="External"/><Relationship Id="rId14" Type="http://schemas.openxmlformats.org/officeDocument/2006/relationships/hyperlink" Target="https://www.legalmatch.com/law-library/article/restitution-lawy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2020-05-07T12:09:00Z</dcterms:created>
  <dcterms:modified xsi:type="dcterms:W3CDTF">2020-05-07T19:47:00Z</dcterms:modified>
</cp:coreProperties>
</file>