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FD" w:rsidRPr="00C75492" w:rsidRDefault="00C75492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NAME: ADIELE KAOSISOCHI FAVOUR</w:t>
      </w:r>
    </w:p>
    <w:p w:rsidR="00EA4DFD" w:rsidRPr="00C75492" w:rsidRDefault="00C75492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MATRIC NO: 17/MHS02/010</w:t>
      </w:r>
    </w:p>
    <w:p w:rsidR="00EA4DFD" w:rsidRPr="00C75492" w:rsidRDefault="005C307F" w:rsidP="00C75492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LEVEL: 300L</w:t>
      </w:r>
      <w:r w:rsidRPr="00C75492">
        <w:rPr>
          <w:rFonts w:ascii="Gisha" w:hAnsi="Gisha" w:cs="Gisha"/>
          <w:sz w:val="24"/>
          <w:szCs w:val="24"/>
        </w:rPr>
        <w:t xml:space="preserve"> </w:t>
      </w:r>
    </w:p>
    <w:p w:rsidR="00EA4DFD" w:rsidRPr="00C75492" w:rsidRDefault="005C307F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COURSE TITLE: ENVIRONMENTAL HEALTH</w:t>
      </w:r>
    </w:p>
    <w:p w:rsidR="00EA4DFD" w:rsidRPr="00C75492" w:rsidRDefault="005C307F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 xml:space="preserve">COURSE CODE: NSC 314 </w:t>
      </w: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5C307F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QUESTION</w:t>
      </w:r>
    </w:p>
    <w:p w:rsidR="00EA4DFD" w:rsidRPr="00C75492" w:rsidRDefault="005C307F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Describe the different types of environments. Give examples</w:t>
      </w:r>
      <w:r w:rsidRPr="00C75492">
        <w:rPr>
          <w:rFonts w:ascii="Gisha" w:hAnsi="Gisha" w:cs="Gisha"/>
          <w:sz w:val="24"/>
          <w:szCs w:val="24"/>
        </w:rPr>
        <w:t xml:space="preserve"> of each type of environment.</w:t>
      </w: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5C307F">
      <w:p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 xml:space="preserve">THE DIFFERENT TYPES OF ENVIRONMENTS WE HAVE ARE: </w:t>
      </w:r>
    </w:p>
    <w:p w:rsidR="00EA4DFD" w:rsidRPr="00C75492" w:rsidRDefault="005C307F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Physical Environment.</w:t>
      </w:r>
    </w:p>
    <w:p w:rsidR="00EA4DFD" w:rsidRPr="00C75492" w:rsidRDefault="005C307F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 xml:space="preserve">Biological Environment. </w:t>
      </w:r>
    </w:p>
    <w:p w:rsidR="00EA4DFD" w:rsidRPr="00C75492" w:rsidRDefault="005C307F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Social Environment.</w:t>
      </w: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5C307F">
      <w:pPr>
        <w:pStyle w:val="ListParagraph"/>
        <w:numPr>
          <w:ilvl w:val="0"/>
          <w:numId w:val="2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b/>
          <w:bCs/>
          <w:sz w:val="24"/>
          <w:szCs w:val="24"/>
        </w:rPr>
        <w:t>PHYSICAL ENVIRONMENT</w:t>
      </w:r>
      <w:r w:rsidRPr="00C75492">
        <w:rPr>
          <w:rFonts w:ascii="Gisha" w:hAnsi="Gisha" w:cs="Gisha"/>
          <w:sz w:val="24"/>
          <w:szCs w:val="24"/>
        </w:rPr>
        <w:t xml:space="preserve">: A physical environment can be described as </w:t>
      </w:r>
      <w:r w:rsidR="00C75492" w:rsidRPr="00C75492">
        <w:rPr>
          <w:rFonts w:ascii="Gisha" w:hAnsi="Gisha" w:cs="Gisha"/>
          <w:color w:val="303336"/>
          <w:spacing w:val="4"/>
          <w:sz w:val="24"/>
          <w:szCs w:val="24"/>
          <w:shd w:val="clear" w:color="auto" w:fill="FFFFFF"/>
        </w:rPr>
        <w:t xml:space="preserve">the part of the human environment that includes purely physical factors. </w:t>
      </w:r>
      <w:proofErr w:type="gramStart"/>
      <w:r w:rsidR="00C75492" w:rsidRPr="00C75492">
        <w:rPr>
          <w:rFonts w:ascii="Gisha" w:hAnsi="Gisha" w:cs="Gisha"/>
          <w:color w:val="303336"/>
          <w:spacing w:val="4"/>
          <w:sz w:val="24"/>
          <w:szCs w:val="24"/>
          <w:shd w:val="clear" w:color="auto" w:fill="FFFFFF"/>
        </w:rPr>
        <w:t>it</w:t>
      </w:r>
      <w:proofErr w:type="gramEnd"/>
      <w:r w:rsidR="00C75492" w:rsidRPr="00C75492">
        <w:rPr>
          <w:rFonts w:ascii="Gisha" w:hAnsi="Gisha" w:cs="Gisha"/>
          <w:color w:val="4D5156"/>
          <w:sz w:val="24"/>
          <w:szCs w:val="24"/>
          <w:shd w:val="clear" w:color="auto" w:fill="FFFFFF"/>
        </w:rPr>
        <w:t xml:space="preserve"> is considered an area that is tangible and supports, influences, and develops life</w:t>
      </w:r>
      <w:r w:rsidR="00C75492" w:rsidRPr="00C75492">
        <w:rPr>
          <w:rFonts w:ascii="Gisha" w:hAnsi="Gisha" w:cs="Gisha"/>
          <w:color w:val="303336"/>
          <w:spacing w:val="4"/>
          <w:sz w:val="24"/>
          <w:szCs w:val="24"/>
          <w:shd w:val="clear" w:color="auto" w:fill="FFFFFF"/>
        </w:rPr>
        <w:t xml:space="preserve"> </w:t>
      </w:r>
      <w:r w:rsidRPr="00C75492">
        <w:rPr>
          <w:rFonts w:ascii="Gisha" w:hAnsi="Gisha" w:cs="Gisha"/>
          <w:sz w:val="24"/>
          <w:szCs w:val="24"/>
        </w:rPr>
        <w:t>The physical environment includes both the natural environment and the human-made environment.</w:t>
      </w:r>
    </w:p>
    <w:p w:rsidR="00EA4DFD" w:rsidRPr="00C75492" w:rsidRDefault="005C307F">
      <w:pPr>
        <w:pStyle w:val="ListParagraph"/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Example; water, air, soil, housing, wastes, radiation, climate, etc</w:t>
      </w:r>
    </w:p>
    <w:p w:rsidR="00EA4DFD" w:rsidRPr="00C75492" w:rsidRDefault="00EA4DFD">
      <w:pPr>
        <w:pStyle w:val="ListParagraph"/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pStyle w:val="ListParagraph"/>
        <w:rPr>
          <w:rFonts w:ascii="Gisha" w:hAnsi="Gisha" w:cs="Gisha"/>
          <w:sz w:val="24"/>
          <w:szCs w:val="24"/>
        </w:rPr>
      </w:pPr>
    </w:p>
    <w:p w:rsidR="00C75492" w:rsidRPr="00C75492" w:rsidRDefault="005C307F" w:rsidP="00C75492">
      <w:pPr>
        <w:pStyle w:val="ListParagraph"/>
        <w:numPr>
          <w:ilvl w:val="0"/>
          <w:numId w:val="2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b/>
          <w:bCs/>
          <w:sz w:val="24"/>
          <w:szCs w:val="24"/>
        </w:rPr>
        <w:t>BIOLOGICAL ENVIRONMENT</w:t>
      </w:r>
      <w:r w:rsidRPr="00C75492">
        <w:rPr>
          <w:rFonts w:ascii="Gisha" w:hAnsi="Gisha" w:cs="Gisha"/>
          <w:sz w:val="24"/>
          <w:szCs w:val="24"/>
        </w:rPr>
        <w:t>:</w:t>
      </w:r>
      <w:r w:rsidR="00C75492" w:rsidRPr="00C75492">
        <w:rPr>
          <w:rFonts w:ascii="Gisha" w:hAnsi="Gisha" w:cs="Gisha"/>
          <w:color w:val="4D5156"/>
          <w:sz w:val="24"/>
          <w:szCs w:val="24"/>
          <w:shd w:val="clear" w:color="auto" w:fill="FFFFFF"/>
        </w:rPr>
        <w:t xml:space="preserve"> the </w:t>
      </w:r>
      <w:r w:rsidR="00C75492" w:rsidRPr="00C75492">
        <w:rPr>
          <w:rStyle w:val="Emphasis"/>
          <w:rFonts w:ascii="Gisha" w:hAnsi="Gisha" w:cs="Gisha"/>
          <w:bCs/>
          <w:i w:val="0"/>
          <w:iCs w:val="0"/>
          <w:color w:val="5F6368"/>
          <w:sz w:val="24"/>
          <w:szCs w:val="24"/>
          <w:shd w:val="clear" w:color="auto" w:fill="FFFFFF"/>
        </w:rPr>
        <w:t>biological</w:t>
      </w:r>
      <w:r w:rsidR="00C75492" w:rsidRPr="00C75492">
        <w:rPr>
          <w:rStyle w:val="Emphasis"/>
          <w:rFonts w:ascii="Gisha" w:hAnsi="Gisha" w:cs="Gisha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r w:rsidR="00C75492" w:rsidRPr="00C75492">
        <w:rPr>
          <w:rStyle w:val="Emphasis"/>
          <w:rFonts w:ascii="Gisha" w:hAnsi="Gisha" w:cs="Gisha"/>
          <w:bCs/>
          <w:i w:val="0"/>
          <w:iCs w:val="0"/>
          <w:color w:val="5F6368"/>
          <w:sz w:val="24"/>
          <w:szCs w:val="24"/>
          <w:shd w:val="clear" w:color="auto" w:fill="FFFFFF"/>
        </w:rPr>
        <w:t>environment</w:t>
      </w:r>
      <w:r w:rsidR="00C75492" w:rsidRPr="00C75492">
        <w:rPr>
          <w:rFonts w:ascii="Gisha" w:hAnsi="Gisha" w:cs="Gisha"/>
          <w:color w:val="4D5156"/>
          <w:sz w:val="24"/>
          <w:szCs w:val="24"/>
          <w:shd w:val="clear" w:color="auto" w:fill="FFFFFF"/>
        </w:rPr>
        <w:t> is all living things big and small, plant or animal, and microbes etc.</w:t>
      </w:r>
    </w:p>
    <w:p w:rsidR="00EA4DFD" w:rsidRPr="00C75492" w:rsidRDefault="005C307F" w:rsidP="00C75492">
      <w:pPr>
        <w:pStyle w:val="ListParagraph"/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Most o</w:t>
      </w:r>
      <w:r w:rsidRPr="00C75492">
        <w:rPr>
          <w:rFonts w:ascii="Gisha" w:hAnsi="Gisha" w:cs="Gisha"/>
          <w:sz w:val="24"/>
          <w:szCs w:val="24"/>
        </w:rPr>
        <w:t>f them have the capacity to reproduce and regenerate.</w:t>
      </w:r>
    </w:p>
    <w:p w:rsidR="00EA4DFD" w:rsidRPr="00C75492" w:rsidRDefault="005C307F">
      <w:pPr>
        <w:pStyle w:val="ListParagraph"/>
        <w:rPr>
          <w:rFonts w:ascii="Gisha" w:hAnsi="Gisha" w:cs="Gisha"/>
          <w:sz w:val="24"/>
          <w:szCs w:val="24"/>
        </w:rPr>
      </w:pPr>
      <w:proofErr w:type="gramStart"/>
      <w:r w:rsidRPr="00C75492">
        <w:rPr>
          <w:rFonts w:ascii="Gisha" w:hAnsi="Gisha" w:cs="Gisha"/>
          <w:sz w:val="24"/>
          <w:szCs w:val="24"/>
        </w:rPr>
        <w:t>Example; plants and animal life including bacteria, viruses, insects, rodents and animals.</w:t>
      </w:r>
      <w:proofErr w:type="gramEnd"/>
    </w:p>
    <w:p w:rsidR="00EA4DFD" w:rsidRPr="00C75492" w:rsidRDefault="00EA4DFD">
      <w:pPr>
        <w:pStyle w:val="ListParagraph"/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pStyle w:val="ListParagraph"/>
        <w:rPr>
          <w:rFonts w:ascii="Gisha" w:hAnsi="Gisha" w:cs="Gisha"/>
          <w:sz w:val="24"/>
          <w:szCs w:val="24"/>
        </w:rPr>
      </w:pPr>
    </w:p>
    <w:p w:rsidR="00EA4DFD" w:rsidRPr="00C75492" w:rsidRDefault="005C307F">
      <w:pPr>
        <w:pStyle w:val="ListParagraph"/>
        <w:numPr>
          <w:ilvl w:val="0"/>
          <w:numId w:val="2"/>
        </w:numPr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b/>
          <w:bCs/>
          <w:sz w:val="24"/>
          <w:szCs w:val="24"/>
        </w:rPr>
        <w:t>SOCIAL ENVIRONMENT</w:t>
      </w:r>
      <w:r w:rsidRPr="00C75492">
        <w:rPr>
          <w:rFonts w:ascii="Gisha" w:hAnsi="Gisha" w:cs="Gisha"/>
          <w:sz w:val="24"/>
          <w:szCs w:val="24"/>
        </w:rPr>
        <w:t xml:space="preserve">: is the immediate physical and social setting in which people live or in which something </w:t>
      </w:r>
      <w:r w:rsidRPr="00C75492">
        <w:rPr>
          <w:rFonts w:ascii="Gisha" w:hAnsi="Gisha" w:cs="Gisha"/>
          <w:sz w:val="24"/>
          <w:szCs w:val="24"/>
        </w:rPr>
        <w:t>happens or develops or it is said to be  the culture that an individual lives in, and the people and institutions with whom they interact</w:t>
      </w:r>
    </w:p>
    <w:p w:rsidR="00EA4DFD" w:rsidRPr="00C75492" w:rsidRDefault="005C307F">
      <w:pPr>
        <w:pStyle w:val="ListParagraph"/>
        <w:rPr>
          <w:rFonts w:ascii="Gisha" w:hAnsi="Gisha" w:cs="Gisha"/>
          <w:sz w:val="24"/>
          <w:szCs w:val="24"/>
        </w:rPr>
      </w:pPr>
      <w:r w:rsidRPr="00C75492">
        <w:rPr>
          <w:rFonts w:ascii="Gisha" w:hAnsi="Gisha" w:cs="Gisha"/>
          <w:sz w:val="24"/>
          <w:szCs w:val="24"/>
        </w:rPr>
        <w:t>It includes the culture that the individual was educated or lives in, and the people and institutions with whom they i</w:t>
      </w:r>
      <w:r w:rsidRPr="00C75492">
        <w:rPr>
          <w:rFonts w:ascii="Gisha" w:hAnsi="Gisha" w:cs="Gisha"/>
          <w:sz w:val="24"/>
          <w:szCs w:val="24"/>
        </w:rPr>
        <w:t>nteract.The interaction may be in person or through communication media, even anonymous or one-way</w:t>
      </w:r>
      <w:proofErr w:type="gramStart"/>
      <w:r w:rsidRPr="00C75492">
        <w:rPr>
          <w:rFonts w:ascii="Gisha" w:hAnsi="Gisha" w:cs="Gisha"/>
          <w:sz w:val="24"/>
          <w:szCs w:val="24"/>
        </w:rPr>
        <w:t>,and</w:t>
      </w:r>
      <w:proofErr w:type="gramEnd"/>
      <w:r w:rsidRPr="00C75492">
        <w:rPr>
          <w:rFonts w:ascii="Gisha" w:hAnsi="Gisha" w:cs="Gisha"/>
          <w:sz w:val="24"/>
          <w:szCs w:val="24"/>
        </w:rPr>
        <w:t xml:space="preserve"> may not imply equality of social status.</w:t>
      </w:r>
    </w:p>
    <w:p w:rsidR="00EA4DFD" w:rsidRPr="00C75492" w:rsidRDefault="005C307F">
      <w:pPr>
        <w:pStyle w:val="ListParagraph"/>
        <w:rPr>
          <w:rFonts w:ascii="Gisha" w:hAnsi="Gisha" w:cs="Gisha"/>
          <w:sz w:val="24"/>
          <w:szCs w:val="24"/>
        </w:rPr>
      </w:pPr>
      <w:proofErr w:type="gramStart"/>
      <w:r w:rsidRPr="00C75492">
        <w:rPr>
          <w:rFonts w:ascii="Gisha" w:hAnsi="Gisha" w:cs="Gisha"/>
          <w:sz w:val="24"/>
          <w:szCs w:val="24"/>
        </w:rPr>
        <w:t>Example; customs, culture and beliefs, habits, income, occupation, religious practices.</w:t>
      </w:r>
      <w:proofErr w:type="gramEnd"/>
      <w:r w:rsidRPr="00C75492">
        <w:rPr>
          <w:rFonts w:ascii="Gisha" w:hAnsi="Gisha" w:cs="Gisha"/>
          <w:sz w:val="24"/>
          <w:szCs w:val="24"/>
        </w:rPr>
        <w:t xml:space="preserve"> </w:t>
      </w: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p w:rsidR="00EA4DFD" w:rsidRPr="00C75492" w:rsidRDefault="00EA4DFD">
      <w:pPr>
        <w:rPr>
          <w:rFonts w:ascii="Gisha" w:hAnsi="Gisha" w:cs="Gisha"/>
          <w:sz w:val="24"/>
          <w:szCs w:val="24"/>
        </w:rPr>
      </w:pPr>
    </w:p>
    <w:sectPr w:rsidR="00EA4DFD" w:rsidRPr="00C75492" w:rsidSect="00EA4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E26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35F68346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0000002"/>
    <w:multiLevelType w:val="hybridMultilevel"/>
    <w:tmpl w:val="DF789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EA4DFD"/>
    <w:rsid w:val="005C307F"/>
    <w:rsid w:val="00C75492"/>
    <w:rsid w:val="00E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5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Chinaza Okoye</dc:creator>
  <cp:lastModifiedBy>PC</cp:lastModifiedBy>
  <cp:revision>2</cp:revision>
  <dcterms:created xsi:type="dcterms:W3CDTF">2020-05-07T20:06:00Z</dcterms:created>
  <dcterms:modified xsi:type="dcterms:W3CDTF">2020-05-07T20:06:00Z</dcterms:modified>
</cp:coreProperties>
</file>