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E9" w:rsidRPr="00DB6E52" w:rsidRDefault="00C756E2" w:rsidP="00DB6E52">
      <w:pPr>
        <w:spacing w:line="360" w:lineRule="auto"/>
        <w:rPr>
          <w:rFonts w:ascii="Times New Roman" w:hAnsi="Times New Roman" w:cs="Times New Roman"/>
          <w:sz w:val="24"/>
          <w:szCs w:val="24"/>
        </w:rPr>
      </w:pPr>
      <w:r w:rsidRPr="00DB6E52">
        <w:rPr>
          <w:rFonts w:ascii="Times New Roman" w:hAnsi="Times New Roman" w:cs="Times New Roman"/>
          <w:sz w:val="24"/>
          <w:szCs w:val="24"/>
        </w:rPr>
        <w:t>ANYANWU TOCHUKWU VIVIEN</w:t>
      </w:r>
    </w:p>
    <w:p w:rsidR="00C756E2" w:rsidRPr="00DB6E52" w:rsidRDefault="00C756E2" w:rsidP="00DB6E52">
      <w:pPr>
        <w:spacing w:line="360" w:lineRule="auto"/>
        <w:rPr>
          <w:rFonts w:ascii="Times New Roman" w:hAnsi="Times New Roman" w:cs="Times New Roman"/>
          <w:sz w:val="24"/>
          <w:szCs w:val="24"/>
        </w:rPr>
      </w:pPr>
      <w:r w:rsidRPr="00DB6E52">
        <w:rPr>
          <w:rFonts w:ascii="Times New Roman" w:hAnsi="Times New Roman" w:cs="Times New Roman"/>
          <w:sz w:val="24"/>
          <w:szCs w:val="24"/>
        </w:rPr>
        <w:t xml:space="preserve">17/LAW01/062 </w:t>
      </w:r>
    </w:p>
    <w:p w:rsidR="00C756E2" w:rsidRPr="00DB6E52" w:rsidRDefault="00C756E2" w:rsidP="00DB6E52">
      <w:pPr>
        <w:spacing w:line="360" w:lineRule="auto"/>
        <w:rPr>
          <w:rFonts w:ascii="Times New Roman" w:hAnsi="Times New Roman" w:cs="Times New Roman"/>
          <w:sz w:val="24"/>
          <w:szCs w:val="24"/>
        </w:rPr>
      </w:pPr>
      <w:r w:rsidRPr="00DB6E52">
        <w:rPr>
          <w:rFonts w:ascii="Times New Roman" w:hAnsi="Times New Roman" w:cs="Times New Roman"/>
          <w:sz w:val="24"/>
          <w:szCs w:val="24"/>
        </w:rPr>
        <w:t>LAW OF TORTS</w:t>
      </w:r>
    </w:p>
    <w:p w:rsidR="00842077" w:rsidRPr="00DB6E52" w:rsidRDefault="00C756E2" w:rsidP="009C1D5B">
      <w:pPr>
        <w:spacing w:line="360" w:lineRule="auto"/>
        <w:rPr>
          <w:rFonts w:ascii="Times New Roman" w:eastAsia="Times New Roman" w:hAnsi="Times New Roman" w:cs="Times New Roman"/>
          <w:b/>
          <w:bCs/>
          <w:color w:val="333333"/>
          <w:sz w:val="24"/>
          <w:szCs w:val="24"/>
          <w:shd w:val="clear" w:color="auto" w:fill="FFFFFF"/>
          <w:lang w:eastAsia="en-GB"/>
        </w:rPr>
      </w:pPr>
      <w:r w:rsidRPr="00DB6E52">
        <w:rPr>
          <w:rFonts w:ascii="Times New Roman" w:hAnsi="Times New Roman" w:cs="Times New Roman"/>
          <w:sz w:val="24"/>
          <w:szCs w:val="24"/>
        </w:rPr>
        <w:t>LPB 30</w:t>
      </w:r>
      <w:r w:rsidR="00842077" w:rsidRPr="00DB6E52">
        <w:rPr>
          <w:rFonts w:ascii="Times New Roman" w:hAnsi="Times New Roman" w:cs="Times New Roman"/>
          <w:sz w:val="24"/>
          <w:szCs w:val="24"/>
        </w:rPr>
        <w:t>2</w:t>
      </w:r>
    </w:p>
    <w:p w:rsidR="00842077" w:rsidRPr="00DB6E52" w:rsidRDefault="00842077" w:rsidP="00DB6E52">
      <w:pPr>
        <w:spacing w:after="0" w:line="360" w:lineRule="auto"/>
        <w:rPr>
          <w:rFonts w:ascii="Times New Roman" w:eastAsia="Times New Roman" w:hAnsi="Times New Roman" w:cs="Times New Roman"/>
          <w:sz w:val="24"/>
          <w:szCs w:val="24"/>
          <w:lang w:eastAsia="en-GB"/>
        </w:rPr>
      </w:pPr>
      <w:r w:rsidRPr="00DB6E52">
        <w:rPr>
          <w:rFonts w:ascii="Times New Roman" w:eastAsia="Times New Roman" w:hAnsi="Times New Roman" w:cs="Times New Roman"/>
          <w:b/>
          <w:bCs/>
          <w:color w:val="333333"/>
          <w:sz w:val="24"/>
          <w:szCs w:val="24"/>
          <w:shd w:val="clear" w:color="auto" w:fill="FFFFFF"/>
          <w:lang w:eastAsia="en-GB"/>
        </w:rPr>
        <w:t>Question</w:t>
      </w:r>
    </w:p>
    <w:p w:rsidR="00842077" w:rsidRPr="00DB6E52" w:rsidRDefault="00842077" w:rsidP="00DB6E52">
      <w:pPr>
        <w:shd w:val="clear" w:color="auto" w:fill="FFFFFF"/>
        <w:spacing w:after="150" w:line="360" w:lineRule="auto"/>
        <w:rPr>
          <w:rFonts w:ascii="Times New Roman" w:eastAsia="Times New Roman" w:hAnsi="Times New Roman" w:cs="Times New Roman"/>
          <w:color w:val="333333"/>
          <w:sz w:val="24"/>
          <w:szCs w:val="24"/>
          <w:lang w:eastAsia="en-GB"/>
        </w:rPr>
      </w:pPr>
      <w:r w:rsidRPr="00DB6E52">
        <w:rPr>
          <w:rFonts w:ascii="Times New Roman" w:eastAsia="Times New Roman" w:hAnsi="Times New Roman" w:cs="Times New Roman"/>
          <w:color w:val="333333"/>
          <w:sz w:val="24"/>
          <w:szCs w:val="24"/>
          <w:lang w:eastAsia="en-GB"/>
        </w:rPr>
        <w:t>Discuss the relevance of Passing Off as a form of Economic Torts in the 21st Century Nigeria.</w:t>
      </w:r>
    </w:p>
    <w:p w:rsidR="00842077" w:rsidRPr="00DB6E52" w:rsidRDefault="00842077" w:rsidP="00DB6E52">
      <w:pPr>
        <w:shd w:val="clear" w:color="auto" w:fill="FFFFFF"/>
        <w:spacing w:after="150" w:line="360" w:lineRule="auto"/>
        <w:rPr>
          <w:rFonts w:ascii="Times New Roman" w:eastAsia="Times New Roman" w:hAnsi="Times New Roman" w:cs="Times New Roman"/>
          <w:color w:val="333333"/>
          <w:sz w:val="24"/>
          <w:szCs w:val="24"/>
          <w:lang w:eastAsia="en-GB"/>
        </w:rPr>
      </w:pPr>
      <w:r w:rsidRPr="00DB6E52">
        <w:rPr>
          <w:rFonts w:ascii="Times New Roman" w:eastAsia="Times New Roman" w:hAnsi="Times New Roman" w:cs="Times New Roman"/>
          <w:color w:val="333333"/>
          <w:sz w:val="24"/>
          <w:szCs w:val="24"/>
          <w:lang w:eastAsia="en-GB"/>
        </w:rPr>
        <w:t>Use NALT guidelines for footnotes, you should also include a bibliography at the end. </w:t>
      </w:r>
    </w:p>
    <w:p w:rsidR="003C05E7" w:rsidRPr="00DB6E52" w:rsidRDefault="00842077" w:rsidP="00DB6E52">
      <w:pPr>
        <w:shd w:val="clear" w:color="auto" w:fill="FFFFFF"/>
        <w:spacing w:after="150" w:line="360" w:lineRule="auto"/>
        <w:rPr>
          <w:rFonts w:ascii="Times New Roman" w:eastAsia="Times New Roman" w:hAnsi="Times New Roman" w:cs="Times New Roman"/>
          <w:color w:val="333333"/>
          <w:sz w:val="24"/>
          <w:szCs w:val="24"/>
          <w:lang w:eastAsia="en-GB"/>
        </w:rPr>
      </w:pPr>
      <w:r w:rsidRPr="00DB6E52">
        <w:rPr>
          <w:rFonts w:ascii="Times New Roman" w:eastAsia="Times New Roman" w:hAnsi="Times New Roman" w:cs="Times New Roman"/>
          <w:color w:val="333333"/>
          <w:sz w:val="24"/>
          <w:szCs w:val="24"/>
          <w:lang w:eastAsia="en-GB"/>
        </w:rPr>
        <w:t>Times New Roman Font size 12, 1.5 spacing, maximum of 5 pages</w:t>
      </w:r>
    </w:p>
    <w:p w:rsidR="00DB6E52" w:rsidRDefault="003C05E7" w:rsidP="009C1D5B">
      <w:pPr>
        <w:spacing w:line="360" w:lineRule="auto"/>
        <w:ind w:firstLine="720"/>
        <w:rPr>
          <w:color w:val="222222"/>
          <w:shd w:val="clear" w:color="auto" w:fill="FFFFFF"/>
        </w:rPr>
      </w:pPr>
      <w:r w:rsidRPr="007C1AEF">
        <w:rPr>
          <w:rFonts w:ascii="Times New Roman" w:hAnsi="Times New Roman" w:cs="Times New Roman"/>
          <w:color w:val="212529"/>
          <w:sz w:val="24"/>
          <w:shd w:val="clear" w:color="auto" w:fill="FFFFFF"/>
        </w:rPr>
        <w:t xml:space="preserve">The </w:t>
      </w:r>
      <w:proofErr w:type="spellStart"/>
      <w:r w:rsidRPr="007C1AEF">
        <w:rPr>
          <w:rFonts w:ascii="Times New Roman" w:hAnsi="Times New Roman" w:cs="Times New Roman"/>
          <w:color w:val="212529"/>
          <w:sz w:val="24"/>
          <w:shd w:val="clear" w:color="auto" w:fill="FFFFFF"/>
        </w:rPr>
        <w:t>Duhaime's</w:t>
      </w:r>
      <w:proofErr w:type="spellEnd"/>
      <w:r w:rsidRPr="007C1AEF">
        <w:rPr>
          <w:rFonts w:ascii="Times New Roman" w:hAnsi="Times New Roman" w:cs="Times New Roman"/>
          <w:color w:val="212529"/>
          <w:sz w:val="24"/>
          <w:shd w:val="clear" w:color="auto" w:fill="FFFFFF"/>
        </w:rPr>
        <w:t xml:space="preserve"> Legal Dictionary, defines Passing off as making some false representation likely to </w:t>
      </w:r>
      <w:r w:rsidRPr="007C1AEF">
        <w:rPr>
          <w:rStyle w:val="Strong"/>
          <w:rFonts w:ascii="Times New Roman" w:hAnsi="Times New Roman" w:cs="Times New Roman"/>
          <w:b w:val="0"/>
          <w:color w:val="212529"/>
          <w:sz w:val="24"/>
          <w:shd w:val="clear" w:color="auto" w:fill="FFFFFF"/>
        </w:rPr>
        <w:t>induce a person to believe</w:t>
      </w:r>
      <w:r w:rsidRPr="007C1AEF">
        <w:rPr>
          <w:rFonts w:ascii="Times New Roman" w:hAnsi="Times New Roman" w:cs="Times New Roman"/>
          <w:b/>
          <w:color w:val="212529"/>
          <w:sz w:val="24"/>
          <w:shd w:val="clear" w:color="auto" w:fill="FFFFFF"/>
        </w:rPr>
        <w:t> </w:t>
      </w:r>
      <w:r w:rsidRPr="007C1AEF">
        <w:rPr>
          <w:rFonts w:ascii="Times New Roman" w:hAnsi="Times New Roman" w:cs="Times New Roman"/>
          <w:color w:val="212529"/>
          <w:sz w:val="24"/>
          <w:shd w:val="clear" w:color="auto" w:fill="FFFFFF"/>
        </w:rPr>
        <w:t>that the goods or services are those of another.</w:t>
      </w:r>
      <w:r w:rsidR="002D1914" w:rsidRPr="007C1AEF">
        <w:rPr>
          <w:rFonts w:ascii="Times New Roman" w:hAnsi="Times New Roman" w:cs="Times New Roman"/>
          <w:color w:val="212529"/>
          <w:sz w:val="24"/>
          <w:shd w:val="clear" w:color="auto" w:fill="FFFFFF"/>
        </w:rPr>
        <w:t xml:space="preserve"> </w:t>
      </w:r>
      <w:r w:rsidR="005C4E0F">
        <w:rPr>
          <w:rFonts w:ascii="Times New Roman" w:hAnsi="Times New Roman" w:cs="Times New Roman"/>
          <w:color w:val="212529"/>
          <w:sz w:val="24"/>
          <w:shd w:val="clear" w:color="auto" w:fill="FFFFFF"/>
        </w:rPr>
        <w:t xml:space="preserve">Passing off is a </w:t>
      </w:r>
      <w:r w:rsidR="000D5628">
        <w:rPr>
          <w:rFonts w:ascii="Times New Roman" w:hAnsi="Times New Roman" w:cs="Times New Roman"/>
          <w:color w:val="212529"/>
          <w:sz w:val="24"/>
          <w:shd w:val="clear" w:color="auto" w:fill="FFFFFF"/>
        </w:rPr>
        <w:t xml:space="preserve">form of Economic tort that </w:t>
      </w:r>
      <w:r w:rsidR="002C3CE9" w:rsidRPr="007C1AEF">
        <w:rPr>
          <w:rFonts w:ascii="Times New Roman" w:hAnsi="Times New Roman" w:cs="Times New Roman"/>
          <w:color w:val="212529"/>
          <w:sz w:val="24"/>
          <w:shd w:val="clear" w:color="auto" w:fill="FFFFFF"/>
        </w:rPr>
        <w:t xml:space="preserve">can be defined as the misrepresentation </w:t>
      </w:r>
      <w:r w:rsidR="00AC0940" w:rsidRPr="007C1AEF">
        <w:rPr>
          <w:rFonts w:ascii="Times New Roman" w:hAnsi="Times New Roman" w:cs="Times New Roman"/>
          <w:color w:val="212529"/>
          <w:sz w:val="24"/>
          <w:shd w:val="clear" w:color="auto" w:fill="FFFFFF"/>
        </w:rPr>
        <w:t xml:space="preserve">of one‘s own product as that of another in an attempt to deceive </w:t>
      </w:r>
      <w:r w:rsidR="00B23C8B" w:rsidRPr="007C1AEF">
        <w:rPr>
          <w:rFonts w:ascii="Times New Roman" w:hAnsi="Times New Roman" w:cs="Times New Roman"/>
          <w:color w:val="212529"/>
          <w:sz w:val="24"/>
          <w:shd w:val="clear" w:color="auto" w:fill="FFFFFF"/>
        </w:rPr>
        <w:t>possible</w:t>
      </w:r>
      <w:r w:rsidR="00AC0940" w:rsidRPr="007C1AEF">
        <w:rPr>
          <w:rFonts w:ascii="Times New Roman" w:hAnsi="Times New Roman" w:cs="Times New Roman"/>
          <w:color w:val="212529"/>
          <w:sz w:val="24"/>
          <w:shd w:val="clear" w:color="auto" w:fill="FFFFFF"/>
        </w:rPr>
        <w:t xml:space="preserve"> buyers. </w:t>
      </w:r>
      <w:r w:rsidR="00D13F35" w:rsidRPr="007C1AEF">
        <w:rPr>
          <w:rFonts w:ascii="Times New Roman" w:hAnsi="Times New Roman" w:cs="Times New Roman"/>
          <w:color w:val="212529"/>
          <w:sz w:val="24"/>
          <w:shd w:val="clear" w:color="auto" w:fill="FFFFFF"/>
        </w:rPr>
        <w:t>Passing off is a common law action that protects unregistered trademark rights.</w:t>
      </w:r>
      <w:r w:rsidR="00565AC6" w:rsidRPr="007C1AEF">
        <w:rPr>
          <w:rFonts w:ascii="Times New Roman" w:hAnsi="Times New Roman" w:cs="Times New Roman"/>
          <w:color w:val="212529"/>
          <w:sz w:val="24"/>
          <w:shd w:val="clear" w:color="auto" w:fill="FFFFFF"/>
        </w:rPr>
        <w:t xml:space="preserve"> </w:t>
      </w:r>
      <w:r w:rsidR="00565AC6" w:rsidRPr="007C1AEF">
        <w:rPr>
          <w:rFonts w:ascii="Times New Roman" w:hAnsi="Times New Roman" w:cs="Times New Roman"/>
          <w:color w:val="222222"/>
          <w:sz w:val="24"/>
          <w:shd w:val="clear" w:color="auto" w:fill="FFFFFF"/>
        </w:rPr>
        <w:t xml:space="preserve">In the tort of passing off, a person sells his goods or does his business under a name or trademark of another person in order to gain potential buyers. </w:t>
      </w:r>
      <w:r w:rsidR="00D13F35" w:rsidRPr="007C1AEF">
        <w:rPr>
          <w:rFonts w:ascii="Times New Roman" w:hAnsi="Times New Roman" w:cs="Times New Roman"/>
          <w:color w:val="222222"/>
          <w:sz w:val="24"/>
          <w:shd w:val="clear" w:color="auto" w:fill="FFFFFF"/>
        </w:rPr>
        <w:t xml:space="preserve">The </w:t>
      </w:r>
      <w:r w:rsidR="00B23C8B" w:rsidRPr="007C1AEF">
        <w:rPr>
          <w:rFonts w:ascii="Times New Roman" w:hAnsi="Times New Roman" w:cs="Times New Roman"/>
          <w:color w:val="222222"/>
          <w:sz w:val="24"/>
          <w:shd w:val="clear" w:color="auto" w:fill="FFFFFF"/>
        </w:rPr>
        <w:t>tort</w:t>
      </w:r>
      <w:r w:rsidR="00D13F35" w:rsidRPr="007C1AEF">
        <w:rPr>
          <w:rFonts w:ascii="Times New Roman" w:hAnsi="Times New Roman" w:cs="Times New Roman"/>
          <w:color w:val="222222"/>
          <w:sz w:val="24"/>
          <w:shd w:val="clear" w:color="auto" w:fill="FFFFFF"/>
        </w:rPr>
        <w:t xml:space="preserve"> of passing off prevents one trader from </w:t>
      </w:r>
      <w:r w:rsidR="00926CAC" w:rsidRPr="007C1AEF">
        <w:rPr>
          <w:rFonts w:ascii="Times New Roman" w:hAnsi="Times New Roman" w:cs="Times New Roman"/>
          <w:color w:val="222222"/>
          <w:sz w:val="24"/>
          <w:shd w:val="clear" w:color="auto" w:fill="FFFFFF"/>
        </w:rPr>
        <w:t xml:space="preserve">falsely </w:t>
      </w:r>
      <w:r w:rsidR="00D13F35" w:rsidRPr="007C1AEF">
        <w:rPr>
          <w:rFonts w:ascii="Times New Roman" w:hAnsi="Times New Roman" w:cs="Times New Roman"/>
          <w:color w:val="222222"/>
          <w:sz w:val="24"/>
          <w:shd w:val="clear" w:color="auto" w:fill="FFFFFF"/>
        </w:rPr>
        <w:t>representing goods or services as being the goods and services of another, and also prevents a trader from holding out his or her goods or services as having some association or connection with another when this is not true.</w:t>
      </w:r>
      <w:r w:rsidR="00926CAC" w:rsidRPr="007C1AEF">
        <w:rPr>
          <w:rFonts w:ascii="Times New Roman" w:hAnsi="Times New Roman" w:cs="Times New Roman"/>
          <w:color w:val="222222"/>
          <w:sz w:val="24"/>
          <w:shd w:val="clear" w:color="auto" w:fill="FFFFFF"/>
        </w:rPr>
        <w:t xml:space="preserve"> The tort of passing off protects the goodwill of a trader</w:t>
      </w:r>
      <w:r w:rsidR="00AD5E58" w:rsidRPr="007C1AEF">
        <w:rPr>
          <w:rFonts w:ascii="Times New Roman" w:hAnsi="Times New Roman" w:cs="Times New Roman"/>
          <w:color w:val="222222"/>
          <w:sz w:val="24"/>
          <w:shd w:val="clear" w:color="auto" w:fill="FFFFFF"/>
        </w:rPr>
        <w:t xml:space="preserve"> from unfair practices by another person.</w:t>
      </w:r>
      <w:r w:rsidR="00DB6E52" w:rsidRPr="007C1AEF">
        <w:rPr>
          <w:rFonts w:ascii="Times New Roman" w:hAnsi="Times New Roman" w:cs="Times New Roman"/>
          <w:color w:val="222222"/>
          <w:sz w:val="24"/>
          <w:shd w:val="clear" w:color="auto" w:fill="FFFFFF"/>
        </w:rPr>
        <w:t xml:space="preserve"> </w:t>
      </w:r>
      <w:r w:rsidR="00DB6E52" w:rsidRPr="007C1AEF">
        <w:rPr>
          <w:rFonts w:ascii="Times New Roman" w:hAnsi="Times New Roman" w:cs="Times New Roman"/>
          <w:color w:val="212529"/>
          <w:sz w:val="24"/>
          <w:shd w:val="clear" w:color="auto" w:fill="FFFFFF"/>
        </w:rPr>
        <w:t>Goodwill can be defined as the part of business value over and above the value of identifiable business assets. Basically it is an intangible asset.</w:t>
      </w:r>
      <w:r w:rsidR="00565AC6" w:rsidRPr="007C1AEF">
        <w:rPr>
          <w:rFonts w:ascii="Times New Roman" w:hAnsi="Times New Roman" w:cs="Times New Roman"/>
          <w:color w:val="222222"/>
          <w:sz w:val="24"/>
          <w:shd w:val="clear" w:color="auto" w:fill="FFFFFF"/>
        </w:rPr>
        <w:t xml:space="preserve"> According to Lord </w:t>
      </w:r>
      <w:proofErr w:type="spellStart"/>
      <w:r w:rsidR="00565AC6" w:rsidRPr="007C1AEF">
        <w:rPr>
          <w:rFonts w:ascii="Times New Roman" w:hAnsi="Times New Roman" w:cs="Times New Roman"/>
          <w:color w:val="222222"/>
          <w:sz w:val="24"/>
          <w:shd w:val="clear" w:color="auto" w:fill="FFFFFF"/>
        </w:rPr>
        <w:t>Kingsdown</w:t>
      </w:r>
      <w:proofErr w:type="spellEnd"/>
      <w:r w:rsidR="00565AC6" w:rsidRPr="007C1AEF">
        <w:rPr>
          <w:rFonts w:ascii="Times New Roman" w:hAnsi="Times New Roman" w:cs="Times New Roman"/>
          <w:color w:val="222222"/>
          <w:sz w:val="24"/>
          <w:shd w:val="clear" w:color="auto" w:fill="FFFFFF"/>
        </w:rPr>
        <w:t>, “the fundamental rule is that one man has no right to put off his goods for sale as the goods of a rival trader.”</w:t>
      </w:r>
      <w:r w:rsidR="006B0BDC" w:rsidRPr="007C1AEF">
        <w:rPr>
          <w:rFonts w:ascii="Times New Roman" w:hAnsi="Times New Roman" w:cs="Times New Roman"/>
          <w:color w:val="222222"/>
          <w:sz w:val="24"/>
          <w:shd w:val="clear" w:color="auto" w:fill="FFFFFF"/>
        </w:rPr>
        <w:t xml:space="preserve"> </w:t>
      </w:r>
      <w:r w:rsidR="00846AC0" w:rsidRPr="007C1AEF">
        <w:rPr>
          <w:rFonts w:ascii="Times New Roman" w:hAnsi="Times New Roman" w:cs="Times New Roman"/>
          <w:color w:val="222222"/>
          <w:sz w:val="24"/>
          <w:shd w:val="clear" w:color="auto" w:fill="FFFFFF"/>
        </w:rPr>
        <w:t xml:space="preserve"> According to </w:t>
      </w:r>
      <w:r w:rsidR="00846AC0" w:rsidRPr="007C1AEF">
        <w:rPr>
          <w:rFonts w:ascii="Times New Roman" w:hAnsi="Times New Roman" w:cs="Times New Roman"/>
          <w:i/>
          <w:sz w:val="24"/>
          <w:shd w:val="clear" w:color="auto" w:fill="FFFFFF"/>
        </w:rPr>
        <w:t>Sir John Salmon</w:t>
      </w:r>
      <w:r w:rsidR="00846AC0" w:rsidRPr="007C1AEF">
        <w:rPr>
          <w:rFonts w:ascii="Times New Roman" w:hAnsi="Times New Roman" w:cs="Times New Roman"/>
          <w:color w:val="222222"/>
          <w:sz w:val="24"/>
          <w:shd w:val="clear" w:color="auto" w:fill="FFFFFF"/>
        </w:rPr>
        <w:t xml:space="preserve">, in his book </w:t>
      </w:r>
      <w:r w:rsidR="00846AC0" w:rsidRPr="007C1AEF">
        <w:rPr>
          <w:rFonts w:ascii="Times New Roman" w:hAnsi="Times New Roman" w:cs="Times New Roman"/>
          <w:i/>
          <w:color w:val="222222"/>
          <w:sz w:val="24"/>
          <w:shd w:val="clear" w:color="auto" w:fill="FFFFFF"/>
        </w:rPr>
        <w:t xml:space="preserve">LAW OF TORT </w:t>
      </w:r>
      <w:r w:rsidR="00846AC0" w:rsidRPr="007C1AEF">
        <w:rPr>
          <w:rFonts w:ascii="Times New Roman" w:hAnsi="Times New Roman" w:cs="Times New Roman"/>
          <w:color w:val="222222"/>
          <w:sz w:val="24"/>
          <w:shd w:val="clear" w:color="auto" w:fill="FFFFFF"/>
        </w:rPr>
        <w:t xml:space="preserve"> “</w:t>
      </w:r>
      <w:r w:rsidR="006B0BDC" w:rsidRPr="007C1AEF">
        <w:rPr>
          <w:rFonts w:ascii="Times New Roman" w:hAnsi="Times New Roman" w:cs="Times New Roman"/>
          <w:color w:val="222222"/>
          <w:sz w:val="24"/>
          <w:shd w:val="clear" w:color="auto" w:fill="FFFFFF"/>
        </w:rPr>
        <w:t xml:space="preserve">The law of passing off </w:t>
      </w:r>
      <w:r w:rsidR="00EB6B4C" w:rsidRPr="007C1AEF">
        <w:rPr>
          <w:rFonts w:ascii="Times New Roman" w:hAnsi="Times New Roman" w:cs="Times New Roman"/>
          <w:color w:val="222222"/>
          <w:sz w:val="24"/>
          <w:shd w:val="clear" w:color="auto" w:fill="FFFFFF"/>
        </w:rPr>
        <w:t xml:space="preserve">is designed to protect traders against </w:t>
      </w:r>
      <w:r w:rsidR="00557D0C" w:rsidRPr="007C1AEF">
        <w:rPr>
          <w:rFonts w:ascii="Times New Roman" w:hAnsi="Times New Roman" w:cs="Times New Roman"/>
          <w:color w:val="222222"/>
          <w:sz w:val="24"/>
          <w:shd w:val="clear" w:color="auto" w:fill="FFFFFF"/>
        </w:rPr>
        <w:t xml:space="preserve">that form of </w:t>
      </w:r>
      <w:r w:rsidR="00EB6B4C" w:rsidRPr="007C1AEF">
        <w:rPr>
          <w:rFonts w:ascii="Times New Roman" w:hAnsi="Times New Roman" w:cs="Times New Roman"/>
          <w:color w:val="222222"/>
          <w:sz w:val="24"/>
          <w:shd w:val="clear" w:color="auto" w:fill="FFFFFF"/>
        </w:rPr>
        <w:t xml:space="preserve">unfair competition </w:t>
      </w:r>
      <w:r w:rsidR="00557D0C" w:rsidRPr="007C1AEF">
        <w:rPr>
          <w:rFonts w:ascii="Times New Roman" w:hAnsi="Times New Roman" w:cs="Times New Roman"/>
          <w:color w:val="222222"/>
          <w:sz w:val="24"/>
          <w:shd w:val="clear" w:color="auto" w:fill="FFFFFF"/>
        </w:rPr>
        <w:t>which consists in acquiring for oneself, by means of false or misleading devices, the benefit of the reputation already achieved by rival traders</w:t>
      </w:r>
      <w:r w:rsidR="00846AC0" w:rsidRPr="007C1AEF">
        <w:rPr>
          <w:rFonts w:ascii="Times New Roman" w:hAnsi="Times New Roman" w:cs="Times New Roman"/>
          <w:color w:val="222222"/>
          <w:sz w:val="24"/>
          <w:shd w:val="clear" w:color="auto" w:fill="FFFFFF"/>
        </w:rPr>
        <w:t xml:space="preserve">.” </w:t>
      </w:r>
      <w:r w:rsidR="007C1AEF" w:rsidRPr="007C1AEF">
        <w:rPr>
          <w:rFonts w:ascii="Times New Roman" w:hAnsi="Times New Roman" w:cs="Times New Roman"/>
          <w:color w:val="222222"/>
          <w:sz w:val="24"/>
          <w:shd w:val="clear" w:color="auto" w:fill="FFFFFF"/>
        </w:rPr>
        <w:t xml:space="preserve">However, passing off and trademark rights are very similar. The difference is that </w:t>
      </w:r>
      <w:r w:rsidR="007C1AEF" w:rsidRPr="007C1AEF">
        <w:rPr>
          <w:rFonts w:ascii="Times New Roman" w:hAnsi="Times New Roman" w:cs="Times New Roman"/>
          <w:sz w:val="24"/>
        </w:rPr>
        <w:t xml:space="preserve">In passing off, there‘s an emphasis on the damage to the goodwill of a person or business, while in trademark it is not necessary. Also, under Trademark laws, if the trademark is not registered, a person cannot bring an action, while in passing off a person with an unregistered trademark has a remedy.   </w:t>
      </w:r>
      <w:r w:rsidR="007C1AEF">
        <w:rPr>
          <w:color w:val="222222"/>
          <w:shd w:val="clear" w:color="auto" w:fill="FFFFFF"/>
        </w:rPr>
        <w:t xml:space="preserve"> </w:t>
      </w:r>
    </w:p>
    <w:p w:rsidR="004A3111" w:rsidRDefault="00DB6E52" w:rsidP="004A3111">
      <w:pPr>
        <w:pStyle w:val="NormalWeb"/>
        <w:shd w:val="clear" w:color="auto" w:fill="FFFFFF"/>
        <w:spacing w:before="0" w:beforeAutospacing="0" w:line="360" w:lineRule="auto"/>
        <w:ind w:firstLine="720"/>
      </w:pPr>
      <w:r w:rsidRPr="00DB6E52">
        <w:rPr>
          <w:color w:val="212529"/>
        </w:rPr>
        <w:lastRenderedPageBreak/>
        <w:t xml:space="preserve">Passing off is both a common law and statutory remedy in Nigeria as it is statutorily supported by </w:t>
      </w:r>
      <w:r w:rsidRPr="00DB6E52">
        <w:rPr>
          <w:color w:val="FF0000"/>
        </w:rPr>
        <w:t>Section 3 of the Trademarks Act</w:t>
      </w:r>
      <w:r w:rsidR="00853F26">
        <w:rPr>
          <w:rStyle w:val="FootnoteReference"/>
          <w:color w:val="FF0000"/>
        </w:rPr>
        <w:footnoteReference w:id="1"/>
      </w:r>
      <w:r w:rsidRPr="00DB6E52">
        <w:rPr>
          <w:color w:val="FF0000"/>
        </w:rPr>
        <w:t> </w:t>
      </w:r>
      <w:r w:rsidRPr="00DB6E52">
        <w:rPr>
          <w:color w:val="212529"/>
        </w:rPr>
        <w:t>which provides that: "</w:t>
      </w:r>
      <w:r w:rsidRPr="00DB6E52">
        <w:rPr>
          <w:i/>
          <w:iCs/>
          <w:color w:val="212529"/>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r>
        <w:rPr>
          <w:i/>
          <w:iCs/>
        </w:rPr>
        <w:t xml:space="preserve">  </w:t>
      </w:r>
      <w:r w:rsidR="004A3111">
        <w:rPr>
          <w:iCs/>
        </w:rPr>
        <w:t xml:space="preserve">The first case of passing off was in the case of </w:t>
      </w:r>
      <w:r w:rsidR="004A3111" w:rsidRPr="004A3111">
        <w:rPr>
          <w:bCs/>
          <w:color w:val="FF0000"/>
        </w:rPr>
        <w:t>Southern v. How</w:t>
      </w:r>
      <w:r w:rsidR="0086541F">
        <w:rPr>
          <w:rStyle w:val="FootnoteReference"/>
          <w:bCs/>
          <w:color w:val="FF0000"/>
        </w:rPr>
        <w:footnoteReference w:id="2"/>
      </w:r>
      <w:r w:rsidR="004A3111" w:rsidRPr="004A3111">
        <w:rPr>
          <w:bCs/>
          <w:color w:val="FF0000"/>
        </w:rPr>
        <w:t> </w:t>
      </w:r>
      <w:r w:rsidR="00AD71BA">
        <w:rPr>
          <w:bCs/>
          <w:color w:val="FF0000"/>
        </w:rPr>
        <w:t>reported in 1618</w:t>
      </w:r>
      <w:r w:rsidR="004A3111" w:rsidRPr="004A3111">
        <w:rPr>
          <w:color w:val="212529"/>
        </w:rPr>
        <w:t xml:space="preserve"> In this case mark of an eminent clothing brand was used to dupe a customer, who bought the defendant’s low grade clothing thinking it was the plaintiff’s brand.</w:t>
      </w:r>
      <w:r w:rsidR="004A3111">
        <w:rPr>
          <w:color w:val="212529"/>
        </w:rPr>
        <w:t xml:space="preserve"> </w:t>
      </w:r>
      <w:r w:rsidR="004A3111" w:rsidRPr="004A3111">
        <w:rPr>
          <w:color w:val="212529"/>
        </w:rPr>
        <w:t>The defendant was held liable. This though was more a case of deceit, but the principle of passing off clearly started its journey from this case.</w:t>
      </w:r>
      <w:r w:rsidR="00AD71BA">
        <w:rPr>
          <w:color w:val="212529"/>
        </w:rPr>
        <w:t xml:space="preserve"> </w:t>
      </w:r>
      <w:r w:rsidR="00D51B0F">
        <w:rPr>
          <w:color w:val="212529"/>
        </w:rPr>
        <w:t xml:space="preserve">There are three types of passing off, including </w:t>
      </w:r>
      <w:r w:rsidR="00686B83">
        <w:rPr>
          <w:color w:val="212529"/>
        </w:rPr>
        <w:t>the classical passing off, extended passing off and Reverse/ inverse passing off.</w:t>
      </w:r>
    </w:p>
    <w:p w:rsidR="005B6EC2" w:rsidRDefault="00AD71BA" w:rsidP="004A3111">
      <w:pPr>
        <w:pStyle w:val="NormalWeb"/>
        <w:shd w:val="clear" w:color="auto" w:fill="FFFFFF"/>
        <w:spacing w:before="0" w:beforeAutospacing="0" w:line="360" w:lineRule="auto"/>
        <w:ind w:firstLine="720"/>
        <w:rPr>
          <w:rFonts w:eastAsiaTheme="minorHAnsi"/>
          <w:lang w:eastAsia="en-US"/>
        </w:rPr>
      </w:pPr>
      <w:r>
        <w:t xml:space="preserve">The tort of passing off is prevalent is business environments. In the business world, companies need competition to thrive, and every company or organization has a strategy to reach their goal. Unfortunately, some companies bring unfair competition to the table </w:t>
      </w:r>
      <w:r w:rsidR="003316E0">
        <w:t xml:space="preserve">by </w:t>
      </w:r>
      <w:r w:rsidR="00E618B0">
        <w:t xml:space="preserve">passing off another‘s product as their own, thereby deceiving potential buyers into buying their product. The relevance of the tort of passing off is to protect a person‘s business interest from unfair trade practices of other people. </w:t>
      </w:r>
      <w:r w:rsidR="005B6EC2">
        <w:t xml:space="preserve">The tort of passing off aims to protect the benefit and advantage of the good name, quality, reputation, patronage and customers of the business from unfair competitors. The plaintiff doesn’t have to prove damages in order to succeed, once passing off has been committed. The plaintiff has the right to sue as long as he can prove that the defendant‘s action was aimed at deceiving the market/potential buyers. According to Justice </w:t>
      </w:r>
      <w:proofErr w:type="spellStart"/>
      <w:r w:rsidR="005B6EC2">
        <w:t>Nnaemeka</w:t>
      </w:r>
      <w:proofErr w:type="spellEnd"/>
      <w:r w:rsidR="005B6EC2">
        <w:t xml:space="preserve"> </w:t>
      </w:r>
      <w:proofErr w:type="spellStart"/>
      <w:r w:rsidR="005B6EC2">
        <w:t>Agu</w:t>
      </w:r>
      <w:proofErr w:type="spellEnd"/>
      <w:r w:rsidR="005B6EC2">
        <w:t xml:space="preserve"> in </w:t>
      </w:r>
      <w:r w:rsidR="005B6EC2" w:rsidRPr="005B6EC2">
        <w:rPr>
          <w:rStyle w:val="Emphasis"/>
          <w:color w:val="FF0000"/>
          <w:szCs w:val="22"/>
          <w:shd w:val="clear" w:color="auto" w:fill="FFFFFF"/>
        </w:rPr>
        <w:t>The Boots Company Limited V United Niger Imports Limited</w:t>
      </w:r>
      <w:r w:rsidR="001D03FA">
        <w:rPr>
          <w:rStyle w:val="FootnoteReference"/>
          <w:i/>
          <w:iCs/>
          <w:color w:val="FF0000"/>
          <w:szCs w:val="22"/>
          <w:shd w:val="clear" w:color="auto" w:fill="FFFFFF"/>
        </w:rPr>
        <w:footnoteReference w:id="3"/>
      </w:r>
      <w:r w:rsidR="005B6EC2" w:rsidRPr="005B6EC2">
        <w:rPr>
          <w:rFonts w:eastAsiaTheme="minorHAnsi"/>
          <w:lang w:eastAsia="en-US"/>
        </w:rPr>
        <w:t xml:space="preserve"> </w:t>
      </w:r>
      <w:r w:rsidR="005B6EC2">
        <w:rPr>
          <w:rFonts w:eastAsiaTheme="minorHAnsi"/>
          <w:lang w:eastAsia="en-US"/>
        </w:rPr>
        <w:t>certain things have to be proven to succeed, they include: one must prove that;</w:t>
      </w:r>
    </w:p>
    <w:p w:rsidR="005B6EC2" w:rsidRPr="005B6EC2" w:rsidRDefault="005B6EC2" w:rsidP="005B6EC2">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212529"/>
          <w:sz w:val="24"/>
          <w:szCs w:val="24"/>
          <w:lang w:eastAsia="en-GB"/>
        </w:rPr>
      </w:pPr>
      <w:r w:rsidRPr="005B6EC2">
        <w:rPr>
          <w:rFonts w:ascii="Times New Roman" w:eastAsia="Times New Roman" w:hAnsi="Times New Roman" w:cs="Times New Roman"/>
          <w:color w:val="212529"/>
          <w:sz w:val="24"/>
          <w:szCs w:val="24"/>
          <w:lang w:eastAsia="en-GB"/>
        </w:rPr>
        <w:t>Proof that the name, mark, sign which the plaintiff claims ownership has become distinctive of his goods and is regarded by a substantial number of the public or persons involved in a trade in the relevant market as coming from a particular source;</w:t>
      </w:r>
      <w:r w:rsidR="00853F26">
        <w:rPr>
          <w:rFonts w:ascii="Times New Roman" w:eastAsia="Times New Roman" w:hAnsi="Times New Roman" w:cs="Times New Roman"/>
          <w:color w:val="212529"/>
          <w:sz w:val="24"/>
          <w:szCs w:val="24"/>
          <w:lang w:eastAsia="en-GB"/>
        </w:rPr>
        <w:t xml:space="preserve"> </w:t>
      </w:r>
      <w:r w:rsidR="00853F26">
        <w:rPr>
          <w:rFonts w:ascii="Arial" w:hAnsi="Arial" w:cs="Arial"/>
          <w:color w:val="212529"/>
          <w:sz w:val="17"/>
          <w:szCs w:val="17"/>
          <w:shd w:val="clear" w:color="auto" w:fill="FFFFFF"/>
        </w:rPr>
        <w:t> </w:t>
      </w:r>
    </w:p>
    <w:p w:rsidR="005B6EC2" w:rsidRPr="005B6EC2" w:rsidRDefault="005B6EC2" w:rsidP="005B6EC2">
      <w:pPr>
        <w:numPr>
          <w:ilvl w:val="0"/>
          <w:numId w:val="2"/>
        </w:numPr>
        <w:shd w:val="clear" w:color="auto" w:fill="FFFFFF"/>
        <w:spacing w:before="100" w:beforeAutospacing="1" w:after="100" w:afterAutospacing="1" w:line="360" w:lineRule="auto"/>
        <w:rPr>
          <w:rFonts w:ascii="Times New Roman" w:hAnsi="Times New Roman" w:cs="Times New Roman"/>
          <w:sz w:val="24"/>
          <w:szCs w:val="24"/>
        </w:rPr>
      </w:pPr>
      <w:r w:rsidRPr="005B6EC2">
        <w:rPr>
          <w:rFonts w:ascii="Times New Roman" w:eastAsia="Times New Roman" w:hAnsi="Times New Roman" w:cs="Times New Roman"/>
          <w:color w:val="212529"/>
          <w:sz w:val="24"/>
          <w:szCs w:val="24"/>
          <w:lang w:eastAsia="en-GB"/>
        </w:rPr>
        <w:t xml:space="preserve">That the defendants </w:t>
      </w:r>
      <w:r>
        <w:rPr>
          <w:rFonts w:ascii="Times New Roman" w:eastAsia="Times New Roman" w:hAnsi="Times New Roman" w:cs="Times New Roman"/>
          <w:color w:val="212529"/>
          <w:sz w:val="24"/>
          <w:szCs w:val="24"/>
          <w:lang w:eastAsia="en-GB"/>
        </w:rPr>
        <w:t>used a similar</w:t>
      </w:r>
      <w:r w:rsidRPr="005B6EC2">
        <w:rPr>
          <w:rFonts w:ascii="Times New Roman" w:eastAsia="Times New Roman" w:hAnsi="Times New Roman" w:cs="Times New Roman"/>
          <w:color w:val="212529"/>
          <w:sz w:val="24"/>
          <w:szCs w:val="24"/>
          <w:lang w:eastAsia="en-GB"/>
        </w:rPr>
        <w:t xml:space="preserve"> name, mark</w:t>
      </w:r>
      <w:r>
        <w:rPr>
          <w:rFonts w:ascii="Times New Roman" w:eastAsia="Times New Roman" w:hAnsi="Times New Roman" w:cs="Times New Roman"/>
          <w:color w:val="212529"/>
          <w:sz w:val="24"/>
          <w:szCs w:val="24"/>
          <w:lang w:eastAsia="en-GB"/>
        </w:rPr>
        <w:t xml:space="preserve"> or s</w:t>
      </w:r>
      <w:r w:rsidRPr="005B6EC2">
        <w:rPr>
          <w:rFonts w:ascii="Times New Roman" w:eastAsia="Times New Roman" w:hAnsi="Times New Roman" w:cs="Times New Roman"/>
          <w:color w:val="212529"/>
          <w:sz w:val="24"/>
          <w:szCs w:val="24"/>
          <w:lang w:eastAsia="en-GB"/>
        </w:rPr>
        <w:t xml:space="preserve">ign to the plaintiff's that it is likely or calculated to deceive or cause confusion in the minds of the </w:t>
      </w:r>
      <w:r>
        <w:rPr>
          <w:rFonts w:ascii="Times New Roman" w:eastAsia="Times New Roman" w:hAnsi="Times New Roman" w:cs="Times New Roman"/>
          <w:color w:val="212529"/>
          <w:sz w:val="24"/>
          <w:szCs w:val="24"/>
          <w:lang w:eastAsia="en-GB"/>
        </w:rPr>
        <w:t>potential</w:t>
      </w:r>
      <w:r w:rsidRPr="005B6EC2">
        <w:rPr>
          <w:rFonts w:ascii="Times New Roman" w:eastAsia="Times New Roman" w:hAnsi="Times New Roman" w:cs="Times New Roman"/>
          <w:color w:val="212529"/>
          <w:sz w:val="24"/>
          <w:szCs w:val="24"/>
          <w:lang w:eastAsia="en-GB"/>
        </w:rPr>
        <w:t xml:space="preserve"> customer; </w:t>
      </w:r>
    </w:p>
    <w:p w:rsidR="00AD71BA" w:rsidRPr="005B6EC2" w:rsidRDefault="005B6EC2" w:rsidP="005B6EC2">
      <w:pPr>
        <w:numPr>
          <w:ilvl w:val="0"/>
          <w:numId w:val="2"/>
        </w:numPr>
        <w:shd w:val="clear" w:color="auto" w:fill="FFFFFF"/>
        <w:spacing w:before="100" w:beforeAutospacing="1" w:after="100" w:afterAutospacing="1" w:line="360" w:lineRule="auto"/>
        <w:rPr>
          <w:rFonts w:ascii="Times New Roman" w:hAnsi="Times New Roman" w:cs="Times New Roman"/>
          <w:sz w:val="24"/>
          <w:szCs w:val="24"/>
        </w:rPr>
      </w:pPr>
      <w:r w:rsidRPr="005B6EC2">
        <w:rPr>
          <w:rFonts w:ascii="Times New Roman" w:eastAsia="Times New Roman" w:hAnsi="Times New Roman" w:cs="Times New Roman"/>
          <w:color w:val="212529"/>
          <w:sz w:val="24"/>
          <w:szCs w:val="24"/>
          <w:lang w:eastAsia="en-GB"/>
        </w:rPr>
        <w:lastRenderedPageBreak/>
        <w:t>That the use of the name, mark, sign is likely to cause or has caused injury, actual or probable to the goodwill of the plaintiff's business.</w:t>
      </w:r>
      <w:r w:rsidRPr="005B6EC2">
        <w:rPr>
          <w:rFonts w:ascii="Times New Roman" w:hAnsi="Times New Roman" w:cs="Times New Roman"/>
          <w:sz w:val="24"/>
          <w:szCs w:val="24"/>
        </w:rPr>
        <w:t xml:space="preserve">   </w:t>
      </w:r>
      <w:r w:rsidR="00E618B0" w:rsidRPr="005B6EC2">
        <w:rPr>
          <w:rFonts w:ascii="Times New Roman" w:hAnsi="Times New Roman" w:cs="Times New Roman"/>
          <w:sz w:val="24"/>
          <w:szCs w:val="24"/>
        </w:rPr>
        <w:t xml:space="preserve"> </w:t>
      </w:r>
      <w:r w:rsidR="00AD71BA" w:rsidRPr="005B6EC2">
        <w:rPr>
          <w:rFonts w:ascii="Times New Roman" w:hAnsi="Times New Roman" w:cs="Times New Roman"/>
          <w:sz w:val="24"/>
          <w:szCs w:val="24"/>
        </w:rPr>
        <w:t xml:space="preserve">    </w:t>
      </w:r>
    </w:p>
    <w:p w:rsidR="00A24982" w:rsidRDefault="009C2BAE" w:rsidP="00A24982">
      <w:pPr>
        <w:shd w:val="clear" w:color="auto" w:fill="FFFFFF"/>
        <w:spacing w:before="100" w:beforeAutospacing="1" w:after="100" w:afterAutospacing="1" w:line="360" w:lineRule="auto"/>
        <w:ind w:firstLine="720"/>
        <w:rPr>
          <w:rFonts w:ascii="Times New Roman" w:eastAsia="Times New Roman" w:hAnsi="Times New Roman" w:cs="Times New Roman"/>
          <w:color w:val="212529"/>
          <w:sz w:val="24"/>
          <w:szCs w:val="24"/>
          <w:lang w:eastAsia="en-GB"/>
        </w:rPr>
      </w:pPr>
      <w:r w:rsidRPr="00A24982">
        <w:rPr>
          <w:rFonts w:ascii="Times New Roman" w:hAnsi="Times New Roman" w:cs="Times New Roman"/>
          <w:sz w:val="24"/>
          <w:szCs w:val="24"/>
        </w:rPr>
        <w:t>In Nigeria, the tort of passing off is a big issue, especially in stores where goods aren’t properly labelled</w:t>
      </w:r>
      <w:r w:rsidR="00087806" w:rsidRPr="00A24982">
        <w:rPr>
          <w:rFonts w:ascii="Times New Roman" w:hAnsi="Times New Roman" w:cs="Times New Roman"/>
          <w:sz w:val="24"/>
          <w:szCs w:val="24"/>
        </w:rPr>
        <w:t>, rivals can us</w:t>
      </w:r>
      <w:r w:rsidR="00037A40">
        <w:rPr>
          <w:rFonts w:ascii="Times New Roman" w:hAnsi="Times New Roman" w:cs="Times New Roman"/>
          <w:sz w:val="24"/>
          <w:szCs w:val="24"/>
        </w:rPr>
        <w:t>e</w:t>
      </w:r>
      <w:r w:rsidR="00087806" w:rsidRPr="00A24982">
        <w:rPr>
          <w:rFonts w:ascii="Times New Roman" w:hAnsi="Times New Roman" w:cs="Times New Roman"/>
          <w:sz w:val="24"/>
          <w:szCs w:val="24"/>
        </w:rPr>
        <w:t xml:space="preserve"> that as an opportunity to make similar goods with similar names and package details. For example, </w:t>
      </w:r>
      <w:r w:rsidR="00DF4C52" w:rsidRPr="00A24982">
        <w:rPr>
          <w:rFonts w:ascii="Times New Roman" w:hAnsi="Times New Roman" w:cs="Times New Roman"/>
          <w:sz w:val="24"/>
          <w:szCs w:val="24"/>
        </w:rPr>
        <w:t xml:space="preserve">the super glue company, </w:t>
      </w:r>
      <w:proofErr w:type="spellStart"/>
      <w:r w:rsidR="00DF4C52" w:rsidRPr="00A24982">
        <w:rPr>
          <w:rFonts w:ascii="Times New Roman" w:hAnsi="Times New Roman" w:cs="Times New Roman"/>
          <w:sz w:val="24"/>
          <w:szCs w:val="24"/>
        </w:rPr>
        <w:t>Alneco</w:t>
      </w:r>
      <w:proofErr w:type="spellEnd"/>
      <w:r w:rsidR="00DF4C52" w:rsidRPr="00A24982">
        <w:rPr>
          <w:rFonts w:ascii="Times New Roman" w:hAnsi="Times New Roman" w:cs="Times New Roman"/>
          <w:sz w:val="24"/>
          <w:szCs w:val="24"/>
        </w:rPr>
        <w:t xml:space="preserve"> passed off their goods as that of </w:t>
      </w:r>
      <w:proofErr w:type="spellStart"/>
      <w:r w:rsidR="00DF4C52" w:rsidRPr="00A24982">
        <w:rPr>
          <w:rFonts w:ascii="Times New Roman" w:hAnsi="Times New Roman" w:cs="Times New Roman"/>
          <w:sz w:val="24"/>
          <w:szCs w:val="24"/>
        </w:rPr>
        <w:t>Alneco</w:t>
      </w:r>
      <w:proofErr w:type="spellEnd"/>
      <w:r w:rsidR="00DF4C52" w:rsidRPr="00A24982">
        <w:rPr>
          <w:rFonts w:ascii="Times New Roman" w:hAnsi="Times New Roman" w:cs="Times New Roman"/>
          <w:sz w:val="24"/>
          <w:szCs w:val="24"/>
        </w:rPr>
        <w:t>, by using a very similar name and package. The only way one will know the difference is if they look closely at what is on the shelf</w:t>
      </w:r>
      <w:r w:rsidR="00A24982" w:rsidRPr="00A24982">
        <w:rPr>
          <w:rFonts w:ascii="Times New Roman" w:hAnsi="Times New Roman" w:cs="Times New Roman"/>
          <w:sz w:val="24"/>
          <w:szCs w:val="24"/>
        </w:rPr>
        <w:t xml:space="preserve">. </w:t>
      </w:r>
      <w:r w:rsidR="00A24982" w:rsidRPr="00A24982">
        <w:rPr>
          <w:rFonts w:ascii="Times New Roman" w:eastAsia="Times New Roman" w:hAnsi="Times New Roman" w:cs="Times New Roman"/>
          <w:color w:val="212529"/>
          <w:sz w:val="24"/>
          <w:szCs w:val="24"/>
          <w:lang w:eastAsia="en-GB"/>
        </w:rPr>
        <w:t>In the case of </w:t>
      </w:r>
      <w:proofErr w:type="spellStart"/>
      <w:r w:rsidR="00A24982" w:rsidRPr="00A24982">
        <w:rPr>
          <w:rFonts w:ascii="Times New Roman" w:eastAsia="Times New Roman" w:hAnsi="Times New Roman" w:cs="Times New Roman"/>
          <w:i/>
          <w:iCs/>
          <w:color w:val="FF0000"/>
          <w:sz w:val="24"/>
          <w:szCs w:val="24"/>
          <w:lang w:eastAsia="en-GB"/>
        </w:rPr>
        <w:t>Trebor</w:t>
      </w:r>
      <w:proofErr w:type="spellEnd"/>
      <w:r w:rsidR="00A24982" w:rsidRPr="00A24982">
        <w:rPr>
          <w:rFonts w:ascii="Times New Roman" w:eastAsia="Times New Roman" w:hAnsi="Times New Roman" w:cs="Times New Roman"/>
          <w:i/>
          <w:iCs/>
          <w:color w:val="FF0000"/>
          <w:sz w:val="24"/>
          <w:szCs w:val="24"/>
          <w:lang w:eastAsia="en-GB"/>
        </w:rPr>
        <w:t xml:space="preserve"> Nigeria Limited v. Associated Industries Limited</w:t>
      </w:r>
      <w:r w:rsidR="001D03FA">
        <w:rPr>
          <w:rStyle w:val="FootnoteReference"/>
          <w:rFonts w:ascii="Times New Roman" w:eastAsia="Times New Roman" w:hAnsi="Times New Roman" w:cs="Times New Roman"/>
          <w:i/>
          <w:iCs/>
          <w:color w:val="FF0000"/>
          <w:sz w:val="24"/>
          <w:szCs w:val="24"/>
          <w:lang w:eastAsia="en-GB"/>
        </w:rPr>
        <w:footnoteReference w:id="4"/>
      </w:r>
      <w:r w:rsidR="00A24982" w:rsidRPr="00A24982">
        <w:rPr>
          <w:rFonts w:ascii="Times New Roman" w:eastAsia="Times New Roman" w:hAnsi="Times New Roman" w:cs="Times New Roman"/>
          <w:color w:val="FF0000"/>
          <w:sz w:val="24"/>
          <w:szCs w:val="24"/>
          <w:lang w:eastAsia="en-GB"/>
        </w:rPr>
        <w:t>,</w:t>
      </w:r>
      <w:r w:rsidR="00A24982" w:rsidRPr="00A24982">
        <w:rPr>
          <w:rFonts w:ascii="Times New Roman" w:eastAsia="Times New Roman" w:hAnsi="Times New Roman" w:cs="Times New Roman"/>
          <w:color w:val="212529"/>
          <w:sz w:val="24"/>
          <w:szCs w:val="24"/>
          <w:lang w:eastAsia="en-GB"/>
        </w:rPr>
        <w:t xml:space="preserve"> </w:t>
      </w:r>
      <w:proofErr w:type="spellStart"/>
      <w:r w:rsidR="00A24982" w:rsidRPr="00A24982">
        <w:rPr>
          <w:rFonts w:ascii="Times New Roman" w:eastAsia="Times New Roman" w:hAnsi="Times New Roman" w:cs="Times New Roman"/>
          <w:color w:val="212529"/>
          <w:sz w:val="24"/>
          <w:szCs w:val="24"/>
          <w:lang w:eastAsia="en-GB"/>
        </w:rPr>
        <w:t>Trebor</w:t>
      </w:r>
      <w:proofErr w:type="spellEnd"/>
      <w:r w:rsidR="00A24982" w:rsidRPr="00A24982">
        <w:rPr>
          <w:rFonts w:ascii="Times New Roman" w:eastAsia="Times New Roman" w:hAnsi="Times New Roman" w:cs="Times New Roman"/>
          <w:color w:val="212529"/>
          <w:sz w:val="24"/>
          <w:szCs w:val="24"/>
          <w:lang w:eastAsia="en-GB"/>
        </w:rPr>
        <w:t xml:space="preserve"> Nigeria Limited the makers of </w:t>
      </w:r>
      <w:proofErr w:type="spellStart"/>
      <w:r w:rsidR="00A24982" w:rsidRPr="00A24982">
        <w:rPr>
          <w:rFonts w:ascii="Times New Roman" w:eastAsia="Times New Roman" w:hAnsi="Times New Roman" w:cs="Times New Roman"/>
          <w:color w:val="212529"/>
          <w:sz w:val="24"/>
          <w:szCs w:val="24"/>
          <w:lang w:eastAsia="en-GB"/>
        </w:rPr>
        <w:t>Trebor</w:t>
      </w:r>
      <w:proofErr w:type="spellEnd"/>
      <w:r w:rsidR="00A24982" w:rsidRPr="00A24982">
        <w:rPr>
          <w:rFonts w:ascii="Times New Roman" w:eastAsia="Times New Roman" w:hAnsi="Times New Roman" w:cs="Times New Roman"/>
          <w:color w:val="212529"/>
          <w:sz w:val="24"/>
          <w:szCs w:val="24"/>
          <w:lang w:eastAsia="en-GB"/>
        </w:rPr>
        <w:t xml:space="preserve"> Peppermint brought an action against Associated Industries Limited the makers of </w:t>
      </w:r>
      <w:proofErr w:type="spellStart"/>
      <w:r w:rsidR="00A24982" w:rsidRPr="00A24982">
        <w:rPr>
          <w:rFonts w:ascii="Times New Roman" w:eastAsia="Times New Roman" w:hAnsi="Times New Roman" w:cs="Times New Roman"/>
          <w:color w:val="212529"/>
          <w:sz w:val="24"/>
          <w:szCs w:val="24"/>
          <w:lang w:eastAsia="en-GB"/>
        </w:rPr>
        <w:t>Minta</w:t>
      </w:r>
      <w:proofErr w:type="spellEnd"/>
      <w:r w:rsidR="00A24982" w:rsidRPr="00A24982">
        <w:rPr>
          <w:rFonts w:ascii="Times New Roman" w:eastAsia="Times New Roman" w:hAnsi="Times New Roman" w:cs="Times New Roman"/>
          <w:color w:val="212529"/>
          <w:sz w:val="24"/>
          <w:szCs w:val="24"/>
          <w:lang w:eastAsia="en-GB"/>
        </w:rPr>
        <w:t xml:space="preserve"> </w:t>
      </w:r>
      <w:proofErr w:type="spellStart"/>
      <w:r w:rsidR="00A24982" w:rsidRPr="00A24982">
        <w:rPr>
          <w:rFonts w:ascii="Times New Roman" w:eastAsia="Times New Roman" w:hAnsi="Times New Roman" w:cs="Times New Roman"/>
          <w:color w:val="212529"/>
          <w:sz w:val="24"/>
          <w:szCs w:val="24"/>
          <w:lang w:eastAsia="en-GB"/>
        </w:rPr>
        <w:t>Supermint</w:t>
      </w:r>
      <w:proofErr w:type="spellEnd"/>
      <w:r w:rsidR="00A24982" w:rsidRPr="00A24982">
        <w:rPr>
          <w:rFonts w:ascii="Times New Roman" w:eastAsia="Times New Roman" w:hAnsi="Times New Roman" w:cs="Times New Roman"/>
          <w:color w:val="212529"/>
          <w:sz w:val="24"/>
          <w:szCs w:val="24"/>
          <w:lang w:eastAsia="en-GB"/>
        </w:rPr>
        <w:t xml:space="preserve"> claiming that the wrapper used to package the product by the Defendant was similar to that of the Plaintiff and that they were guilty of Passing off their products like that of the Defendant. The Defendants raised divergences in the two products as a defence to the action, the Judge however found the Defendants liable for Passing off their products as that of the Plaintiff. In this </w:t>
      </w:r>
      <w:r w:rsidR="00A24982">
        <w:rPr>
          <w:rFonts w:ascii="Times New Roman" w:eastAsia="Times New Roman" w:hAnsi="Times New Roman" w:cs="Times New Roman"/>
          <w:color w:val="212529"/>
          <w:sz w:val="24"/>
          <w:szCs w:val="24"/>
          <w:lang w:eastAsia="en-GB"/>
        </w:rPr>
        <w:t xml:space="preserve">case </w:t>
      </w:r>
      <w:r w:rsidR="00A24982" w:rsidRPr="00A24982">
        <w:rPr>
          <w:rFonts w:ascii="Times New Roman" w:eastAsia="Times New Roman" w:hAnsi="Times New Roman" w:cs="Times New Roman"/>
          <w:color w:val="212529"/>
          <w:sz w:val="24"/>
          <w:szCs w:val="24"/>
          <w:lang w:eastAsia="en-GB"/>
        </w:rPr>
        <w:t>passing off occurred by the use of a package strongly similar with that of another product such as to deceive the public that they are one and the same.</w:t>
      </w:r>
      <w:r w:rsidR="00A24982">
        <w:rPr>
          <w:rFonts w:ascii="Times New Roman" w:eastAsia="Times New Roman" w:hAnsi="Times New Roman" w:cs="Times New Roman"/>
          <w:color w:val="212529"/>
          <w:sz w:val="24"/>
          <w:szCs w:val="24"/>
          <w:lang w:eastAsia="en-GB"/>
        </w:rPr>
        <w:t xml:space="preserve"> Also i</w:t>
      </w:r>
      <w:r w:rsidR="00A24982" w:rsidRPr="00A24982">
        <w:rPr>
          <w:rFonts w:ascii="Times New Roman" w:eastAsia="Times New Roman" w:hAnsi="Times New Roman" w:cs="Times New Roman"/>
          <w:color w:val="212529"/>
          <w:sz w:val="24"/>
          <w:szCs w:val="24"/>
          <w:lang w:eastAsia="en-GB"/>
        </w:rPr>
        <w:t>n the case of </w:t>
      </w:r>
      <w:r w:rsidR="00A24982" w:rsidRPr="00A24982">
        <w:rPr>
          <w:rFonts w:ascii="Times New Roman" w:eastAsia="Times New Roman" w:hAnsi="Times New Roman" w:cs="Times New Roman"/>
          <w:i/>
          <w:iCs/>
          <w:color w:val="FF0000"/>
          <w:sz w:val="24"/>
          <w:szCs w:val="24"/>
          <w:lang w:eastAsia="en-GB"/>
        </w:rPr>
        <w:t>Niger Chemists Limited V. Nigeria Chemist</w:t>
      </w:r>
      <w:r w:rsidR="001D03FA">
        <w:rPr>
          <w:rStyle w:val="FootnoteReference"/>
          <w:rFonts w:ascii="Times New Roman" w:eastAsia="Times New Roman" w:hAnsi="Times New Roman" w:cs="Times New Roman"/>
          <w:i/>
          <w:iCs/>
          <w:color w:val="FF0000"/>
          <w:sz w:val="24"/>
          <w:szCs w:val="24"/>
          <w:lang w:eastAsia="en-GB"/>
        </w:rPr>
        <w:footnoteReference w:id="5"/>
      </w:r>
      <w:r w:rsidR="00A24982" w:rsidRPr="00A24982">
        <w:rPr>
          <w:rFonts w:ascii="Times New Roman" w:eastAsia="Times New Roman" w:hAnsi="Times New Roman" w:cs="Times New Roman"/>
          <w:color w:val="212529"/>
          <w:sz w:val="24"/>
          <w:szCs w:val="24"/>
          <w:lang w:eastAsia="en-GB"/>
        </w:rPr>
        <w:t xml:space="preserve">, 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w:t>
      </w:r>
      <w:r w:rsidR="00A24982">
        <w:rPr>
          <w:rFonts w:ascii="Times New Roman" w:eastAsia="Times New Roman" w:hAnsi="Times New Roman" w:cs="Times New Roman"/>
          <w:color w:val="212529"/>
          <w:sz w:val="24"/>
          <w:szCs w:val="24"/>
          <w:lang w:eastAsia="en-GB"/>
        </w:rPr>
        <w:t xml:space="preserve">case </w:t>
      </w:r>
      <w:r w:rsidR="00A24982" w:rsidRPr="00A24982">
        <w:rPr>
          <w:rFonts w:ascii="Times New Roman" w:eastAsia="Times New Roman" w:hAnsi="Times New Roman" w:cs="Times New Roman"/>
          <w:color w:val="212529"/>
          <w:sz w:val="24"/>
          <w:szCs w:val="24"/>
          <w:lang w:eastAsia="en-GB"/>
        </w:rPr>
        <w:t>passing off occurred by the use of a trade name similar with that of another such as to deceive the public that there exists a business relationship between the two.</w:t>
      </w:r>
      <w:r w:rsidR="00A24982">
        <w:rPr>
          <w:rFonts w:ascii="Times New Roman" w:eastAsia="Times New Roman" w:hAnsi="Times New Roman" w:cs="Times New Roman"/>
          <w:color w:val="212529"/>
          <w:sz w:val="24"/>
          <w:szCs w:val="24"/>
          <w:lang w:eastAsia="en-GB"/>
        </w:rPr>
        <w:t xml:space="preserve"> </w:t>
      </w:r>
    </w:p>
    <w:p w:rsidR="007041E4" w:rsidRPr="009A2D86" w:rsidRDefault="00B53BA8" w:rsidP="00A24982">
      <w:pPr>
        <w:shd w:val="clear" w:color="auto" w:fill="FFFFFF"/>
        <w:spacing w:before="100" w:beforeAutospacing="1" w:after="100" w:afterAutospacing="1" w:line="360" w:lineRule="auto"/>
        <w:ind w:firstLine="720"/>
        <w:rPr>
          <w:rFonts w:ascii="Times New Roman" w:hAnsi="Times New Roman" w:cs="Times New Roman"/>
          <w:color w:val="000000"/>
          <w:sz w:val="24"/>
          <w:szCs w:val="24"/>
        </w:rPr>
      </w:pPr>
      <w:r w:rsidRPr="00B53BA8">
        <w:rPr>
          <w:rFonts w:ascii="Times New Roman" w:hAnsi="Times New Roman" w:cs="Times New Roman"/>
          <w:sz w:val="24"/>
        </w:rPr>
        <w:t>In Nigeria, a cause of action in ‘passing-off’ forms part of the several aspects of the Common Law and the doctrines of Equity that were received from England into the Colony of Lagos. This was done under the reception legislation, that is, Ordinance No. 3 of 1863 effective from the 4th of March 1863.6 This effectively introduced the British legal system into the Colony and was a lead-up to the establishment of the first Supreme Court for the Colony in 1863 that exercised civil and criminal jurisdiction</w:t>
      </w:r>
      <w:r>
        <w:t xml:space="preserve">. </w:t>
      </w:r>
      <w:r w:rsidR="00926FBC">
        <w:rPr>
          <w:rFonts w:ascii="Times New Roman" w:eastAsia="Times New Roman" w:hAnsi="Times New Roman" w:cs="Times New Roman"/>
          <w:color w:val="212529"/>
          <w:sz w:val="24"/>
          <w:szCs w:val="24"/>
          <w:lang w:eastAsia="en-GB"/>
        </w:rPr>
        <w:t xml:space="preserve">In Nigeria, only the Federal High Court has the jurisdiction to try matters concerning passing off. This is statutorily </w:t>
      </w:r>
      <w:r w:rsidR="00926FBC">
        <w:rPr>
          <w:rFonts w:ascii="Times New Roman" w:eastAsia="Times New Roman" w:hAnsi="Times New Roman" w:cs="Times New Roman"/>
          <w:color w:val="212529"/>
          <w:sz w:val="24"/>
          <w:szCs w:val="24"/>
          <w:lang w:eastAsia="en-GB"/>
        </w:rPr>
        <w:lastRenderedPageBreak/>
        <w:t xml:space="preserve">backed by </w:t>
      </w:r>
      <w:r w:rsidR="00926FBC" w:rsidRPr="009A2D86">
        <w:rPr>
          <w:rFonts w:ascii="Times New Roman" w:eastAsia="Times New Roman" w:hAnsi="Times New Roman" w:cs="Times New Roman"/>
          <w:color w:val="FF0000"/>
          <w:sz w:val="24"/>
          <w:szCs w:val="24"/>
          <w:lang w:eastAsia="en-GB"/>
        </w:rPr>
        <w:t>Section 251 (1) (F) of the 1999 Constitution of the Federal Republic of Nigeria</w:t>
      </w:r>
      <w:r w:rsidR="00853F26">
        <w:rPr>
          <w:rStyle w:val="FootnoteReference"/>
          <w:rFonts w:ascii="Times New Roman" w:eastAsia="Times New Roman" w:hAnsi="Times New Roman" w:cs="Times New Roman"/>
          <w:color w:val="FF0000"/>
          <w:sz w:val="24"/>
          <w:szCs w:val="24"/>
          <w:lang w:eastAsia="en-GB"/>
        </w:rPr>
        <w:footnoteReference w:id="6"/>
      </w:r>
      <w:r w:rsidR="00926FBC" w:rsidRPr="009A2D86">
        <w:rPr>
          <w:rFonts w:ascii="Times New Roman" w:eastAsia="Times New Roman" w:hAnsi="Times New Roman" w:cs="Times New Roman"/>
          <w:color w:val="FF0000"/>
          <w:sz w:val="24"/>
          <w:szCs w:val="24"/>
          <w:lang w:eastAsia="en-GB"/>
        </w:rPr>
        <w:t xml:space="preserve">, </w:t>
      </w:r>
      <w:r w:rsidR="00926FBC">
        <w:rPr>
          <w:rFonts w:ascii="Times New Roman" w:eastAsia="Times New Roman" w:hAnsi="Times New Roman" w:cs="Times New Roman"/>
          <w:color w:val="212529"/>
          <w:sz w:val="24"/>
          <w:szCs w:val="24"/>
          <w:lang w:eastAsia="en-GB"/>
        </w:rPr>
        <w:t xml:space="preserve">and it states thus; </w:t>
      </w:r>
      <w:r w:rsidR="00926FBC">
        <w:rPr>
          <w:color w:val="000000"/>
        </w:rPr>
        <w:t> </w:t>
      </w:r>
      <w:r w:rsidR="00926FBC" w:rsidRPr="00926FBC">
        <w:rPr>
          <w:rFonts w:ascii="Times New Roman" w:hAnsi="Times New Roman" w:cs="Times New Roman"/>
          <w:color w:val="000000"/>
          <w:sz w:val="24"/>
          <w:szCs w:val="24"/>
        </w:rPr>
        <w:t>“Notwithstanding anything to the contained in this Constitution and in addition to such other jurisdiction as may be conferred upon it by an Act of the National Assembly, the Federal High Court shall have and exercise jurisdiction to the exclusion of any other court in civil causes and matters relating to any Federal enactment relating to copyright, patent, designs, trademarks and passing-off, industrial designs and merchandise marks, business names, commercial and industrial monopolies, combines and trusts, standards of goods and commodities and industrial standards…”</w:t>
      </w:r>
      <w:r w:rsidR="009C0ACC">
        <w:rPr>
          <w:rFonts w:ascii="Times New Roman" w:hAnsi="Times New Roman" w:cs="Times New Roman"/>
          <w:color w:val="000000"/>
          <w:sz w:val="24"/>
          <w:szCs w:val="24"/>
        </w:rPr>
        <w:t xml:space="preserve"> </w:t>
      </w:r>
      <w:r w:rsidR="009C0ACC" w:rsidRPr="009A2D86">
        <w:rPr>
          <w:rFonts w:ascii="Times New Roman" w:hAnsi="Times New Roman" w:cs="Times New Roman"/>
          <w:color w:val="FF0000"/>
          <w:sz w:val="24"/>
          <w:szCs w:val="24"/>
        </w:rPr>
        <w:t>Section 7 (1) of The Federal High Court Act</w:t>
      </w:r>
      <w:r w:rsidR="00853F26">
        <w:rPr>
          <w:rStyle w:val="FootnoteReference"/>
          <w:rFonts w:ascii="Times New Roman" w:hAnsi="Times New Roman" w:cs="Times New Roman"/>
          <w:color w:val="FF0000"/>
          <w:sz w:val="24"/>
          <w:szCs w:val="24"/>
        </w:rPr>
        <w:footnoteReference w:id="7"/>
      </w:r>
      <w:r w:rsidR="009C0ACC" w:rsidRPr="009C0ACC">
        <w:rPr>
          <w:rFonts w:ascii="Times New Roman" w:hAnsi="Times New Roman" w:cs="Times New Roman"/>
          <w:sz w:val="24"/>
          <w:szCs w:val="24"/>
        </w:rPr>
        <w:t xml:space="preserve"> deals with jurisdiction of the Court and it provides that the Court shall have exclusive jurisdiction to try, among other things, civil causes and matters relating to ‘any federal enactment relating to copyright, patent, designs, trademarks and passing-off…’ </w:t>
      </w:r>
      <w:r w:rsidR="007041E4" w:rsidRPr="009C0ACC">
        <w:rPr>
          <w:rFonts w:ascii="Times New Roman" w:hAnsi="Times New Roman" w:cs="Times New Roman"/>
          <w:color w:val="000000"/>
          <w:sz w:val="24"/>
          <w:szCs w:val="24"/>
        </w:rPr>
        <w:t xml:space="preserve"> </w:t>
      </w:r>
      <w:r w:rsidR="009C0ACC" w:rsidRPr="009A2D86">
        <w:rPr>
          <w:rFonts w:ascii="Times New Roman" w:hAnsi="Times New Roman" w:cs="Times New Roman"/>
          <w:color w:val="FF0000"/>
          <w:sz w:val="24"/>
          <w:szCs w:val="24"/>
        </w:rPr>
        <w:t xml:space="preserve">Section 3 of the Trademark </w:t>
      </w:r>
      <w:r w:rsidR="009A2D86" w:rsidRPr="009A2D86">
        <w:rPr>
          <w:rFonts w:ascii="Times New Roman" w:hAnsi="Times New Roman" w:cs="Times New Roman"/>
          <w:color w:val="FF0000"/>
          <w:sz w:val="24"/>
          <w:szCs w:val="24"/>
        </w:rPr>
        <w:t>A</w:t>
      </w:r>
      <w:r w:rsidR="009C0ACC" w:rsidRPr="009A2D86">
        <w:rPr>
          <w:rFonts w:ascii="Times New Roman" w:hAnsi="Times New Roman" w:cs="Times New Roman"/>
          <w:color w:val="FF0000"/>
          <w:sz w:val="24"/>
          <w:szCs w:val="24"/>
        </w:rPr>
        <w:t>ct</w:t>
      </w:r>
      <w:r w:rsidR="009A2D86" w:rsidRPr="009A2D86">
        <w:rPr>
          <w:rFonts w:ascii="Times New Roman" w:hAnsi="Times New Roman" w:cs="Times New Roman"/>
          <w:color w:val="FF0000"/>
          <w:sz w:val="24"/>
          <w:szCs w:val="24"/>
        </w:rPr>
        <w:t xml:space="preserve"> 2004</w:t>
      </w:r>
      <w:r w:rsidR="00853F26">
        <w:rPr>
          <w:rStyle w:val="FootnoteReference"/>
          <w:rFonts w:ascii="Times New Roman" w:hAnsi="Times New Roman" w:cs="Times New Roman"/>
          <w:color w:val="FF0000"/>
          <w:sz w:val="24"/>
          <w:szCs w:val="24"/>
        </w:rPr>
        <w:footnoteReference w:id="8"/>
      </w:r>
      <w:r w:rsidR="009C0ACC" w:rsidRPr="009A2D86">
        <w:rPr>
          <w:rFonts w:ascii="Times New Roman" w:hAnsi="Times New Roman" w:cs="Times New Roman"/>
          <w:color w:val="FF0000"/>
          <w:sz w:val="24"/>
          <w:szCs w:val="24"/>
        </w:rPr>
        <w:t xml:space="preserve"> </w:t>
      </w:r>
      <w:r w:rsidR="009A2D86">
        <w:rPr>
          <w:rFonts w:ascii="Times New Roman" w:hAnsi="Times New Roman" w:cs="Times New Roman"/>
          <w:color w:val="000000"/>
          <w:sz w:val="24"/>
          <w:szCs w:val="24"/>
        </w:rPr>
        <w:t xml:space="preserve">also protects the tort of passing off in Nigeria, it provides that </w:t>
      </w:r>
      <w:r w:rsidR="009A2D86" w:rsidRPr="009A2D86">
        <w:rPr>
          <w:rFonts w:ascii="Times New Roman" w:hAnsi="Times New Roman" w:cs="Times New Roman"/>
          <w:sz w:val="24"/>
          <w:szCs w:val="24"/>
        </w:rPr>
        <w:t xml:space="preserve">‘No person shall be entitled to institute any proceedings to prevent, or to recover damages for, the infringement of an unregistered trade mark; but nothing in this Act shall be taken to affect the rights of action against any person for passing off goods as goods of another person or the remedies in respect thereof.’ </w:t>
      </w:r>
      <w:r w:rsidR="007041E4" w:rsidRPr="009A2D86">
        <w:rPr>
          <w:rFonts w:ascii="Times New Roman" w:hAnsi="Times New Roman" w:cs="Times New Roman"/>
          <w:color w:val="000000"/>
          <w:sz w:val="24"/>
          <w:szCs w:val="24"/>
        </w:rPr>
        <w:t xml:space="preserve"> </w:t>
      </w:r>
    </w:p>
    <w:p w:rsidR="002C0D81" w:rsidRDefault="007041E4" w:rsidP="00A24982">
      <w:pPr>
        <w:shd w:val="clear" w:color="auto" w:fill="FFFFFF"/>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In</w:t>
      </w:r>
      <w:r w:rsidR="00E926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r w:rsidRPr="007041E4">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Nigeria, and the world at large the number of Small and Medium Enterprises are increasing, mainly due to lack of job opportunities or the need to be your own boss. In order to be ahead or to thrive, some companies may imitate the product and services of already large companies or other SME‘s in the same industry. </w:t>
      </w:r>
      <w:r w:rsidR="008F6B67">
        <w:rPr>
          <w:rFonts w:ascii="Times New Roman" w:hAnsi="Times New Roman" w:cs="Times New Roman"/>
          <w:color w:val="000000"/>
          <w:sz w:val="24"/>
          <w:szCs w:val="24"/>
        </w:rPr>
        <w:t>In order to protect a person‘s goods, the tort of passing off protects one‘s brand name, and package from being imitated. This tort allows the owner to sue and recover damages when another person has caused injury to his business.</w:t>
      </w:r>
      <w:r w:rsidR="00585E1D">
        <w:rPr>
          <w:rFonts w:ascii="Times New Roman" w:hAnsi="Times New Roman" w:cs="Times New Roman"/>
          <w:color w:val="000000"/>
          <w:sz w:val="24"/>
          <w:szCs w:val="24"/>
        </w:rPr>
        <w:t xml:space="preserve"> Small and medium businesses should be </w:t>
      </w:r>
      <w:r w:rsidR="00687108">
        <w:rPr>
          <w:rFonts w:ascii="Times New Roman" w:hAnsi="Times New Roman" w:cs="Times New Roman"/>
          <w:color w:val="000000"/>
          <w:sz w:val="24"/>
          <w:szCs w:val="24"/>
        </w:rPr>
        <w:t xml:space="preserve">enlightened </w:t>
      </w:r>
      <w:r w:rsidR="00B41712">
        <w:rPr>
          <w:rFonts w:ascii="Times New Roman" w:hAnsi="Times New Roman" w:cs="Times New Roman"/>
          <w:color w:val="000000"/>
          <w:sz w:val="24"/>
          <w:szCs w:val="24"/>
        </w:rPr>
        <w:t>a</w:t>
      </w:r>
      <w:r w:rsidR="00687108">
        <w:rPr>
          <w:rFonts w:ascii="Times New Roman" w:hAnsi="Times New Roman" w:cs="Times New Roman"/>
          <w:color w:val="000000"/>
          <w:sz w:val="24"/>
          <w:szCs w:val="24"/>
        </w:rPr>
        <w:t xml:space="preserve">nd educated to explore the possibility of seeking legal actions on passing off and take advantage of the remedies available to protect their goodwill, trade name and profits. </w:t>
      </w:r>
      <w:r w:rsidR="003958B3">
        <w:rPr>
          <w:rFonts w:ascii="Times New Roman" w:hAnsi="Times New Roman" w:cs="Times New Roman"/>
          <w:color w:val="000000"/>
          <w:sz w:val="24"/>
          <w:szCs w:val="24"/>
        </w:rPr>
        <w:t xml:space="preserve">In Nigeria, the Federal High Court now has the jurisdiction to decide over cases concerning passing off, whether </w:t>
      </w:r>
      <w:r w:rsidR="00585E1D">
        <w:rPr>
          <w:rFonts w:ascii="Times New Roman" w:hAnsi="Times New Roman" w:cs="Times New Roman"/>
          <w:color w:val="000000"/>
          <w:sz w:val="24"/>
          <w:szCs w:val="24"/>
        </w:rPr>
        <w:t>the trademark is registered or not.</w:t>
      </w:r>
      <w:r w:rsidR="00ED6371">
        <w:rPr>
          <w:rFonts w:ascii="Times New Roman" w:hAnsi="Times New Roman" w:cs="Times New Roman"/>
          <w:color w:val="000000"/>
          <w:sz w:val="24"/>
          <w:szCs w:val="24"/>
        </w:rPr>
        <w:t xml:space="preserve"> In </w:t>
      </w:r>
      <w:proofErr w:type="spellStart"/>
      <w:r w:rsidR="00ED6371" w:rsidRPr="00ED6371">
        <w:rPr>
          <w:rFonts w:ascii="Times New Roman" w:hAnsi="Times New Roman" w:cs="Times New Roman"/>
          <w:color w:val="FF0000"/>
          <w:sz w:val="24"/>
          <w:szCs w:val="24"/>
        </w:rPr>
        <w:t>Patkun</w:t>
      </w:r>
      <w:proofErr w:type="spellEnd"/>
      <w:r w:rsidR="00ED6371" w:rsidRPr="00ED6371">
        <w:rPr>
          <w:rFonts w:ascii="Times New Roman" w:hAnsi="Times New Roman" w:cs="Times New Roman"/>
          <w:color w:val="FF0000"/>
          <w:sz w:val="24"/>
          <w:szCs w:val="24"/>
        </w:rPr>
        <w:t xml:space="preserve"> Industries Ltd. V. Niger </w:t>
      </w:r>
      <w:r w:rsidR="00ED6371">
        <w:rPr>
          <w:rFonts w:ascii="Times New Roman" w:hAnsi="Times New Roman" w:cs="Times New Roman"/>
          <w:color w:val="FF0000"/>
          <w:sz w:val="24"/>
          <w:szCs w:val="24"/>
        </w:rPr>
        <w:t>S</w:t>
      </w:r>
      <w:r w:rsidR="00ED6371" w:rsidRPr="00ED6371">
        <w:rPr>
          <w:rFonts w:ascii="Times New Roman" w:hAnsi="Times New Roman" w:cs="Times New Roman"/>
          <w:color w:val="FF0000"/>
          <w:sz w:val="24"/>
          <w:szCs w:val="24"/>
        </w:rPr>
        <w:t>hoes Ltd 1988</w:t>
      </w:r>
      <w:r w:rsidR="00853F26">
        <w:rPr>
          <w:rStyle w:val="FootnoteReference"/>
          <w:rFonts w:ascii="Times New Roman" w:hAnsi="Times New Roman" w:cs="Times New Roman"/>
          <w:color w:val="FF0000"/>
          <w:sz w:val="24"/>
          <w:szCs w:val="24"/>
        </w:rPr>
        <w:footnoteReference w:id="9"/>
      </w:r>
      <w:r w:rsidR="00ED6371" w:rsidRPr="00ED6371">
        <w:rPr>
          <w:rFonts w:ascii="Times New Roman" w:hAnsi="Times New Roman" w:cs="Times New Roman"/>
          <w:color w:val="FF0000"/>
          <w:sz w:val="24"/>
          <w:szCs w:val="24"/>
        </w:rPr>
        <w:t xml:space="preserve">. </w:t>
      </w:r>
      <w:r w:rsidR="00ED6371">
        <w:rPr>
          <w:rFonts w:ascii="Times New Roman" w:hAnsi="Times New Roman" w:cs="Times New Roman"/>
          <w:color w:val="000000"/>
          <w:sz w:val="24"/>
          <w:szCs w:val="24"/>
        </w:rPr>
        <w:t>The Supreme Court held that the Federal High Court has jurisdiction in trademarks infringement and Passing off actions stemming from the infringement of trademarks, whether registered or unregistered.</w:t>
      </w:r>
      <w:r w:rsidR="00B76BEB">
        <w:rPr>
          <w:rFonts w:ascii="Times New Roman" w:hAnsi="Times New Roman" w:cs="Times New Roman"/>
          <w:color w:val="000000"/>
          <w:sz w:val="24"/>
          <w:szCs w:val="24"/>
        </w:rPr>
        <w:t xml:space="preserve"> The court also took similar judgement in </w:t>
      </w:r>
      <w:r w:rsidR="00B76BEB" w:rsidRPr="00B76BEB">
        <w:rPr>
          <w:rFonts w:ascii="Times New Roman" w:hAnsi="Times New Roman" w:cs="Times New Roman"/>
          <w:color w:val="FF0000"/>
          <w:sz w:val="24"/>
          <w:szCs w:val="24"/>
        </w:rPr>
        <w:t>Omnia (</w:t>
      </w:r>
      <w:proofErr w:type="spellStart"/>
      <w:r w:rsidR="00B76BEB" w:rsidRPr="00B76BEB">
        <w:rPr>
          <w:rFonts w:ascii="Times New Roman" w:hAnsi="Times New Roman" w:cs="Times New Roman"/>
          <w:color w:val="FF0000"/>
          <w:sz w:val="24"/>
          <w:szCs w:val="24"/>
        </w:rPr>
        <w:t>Nig</w:t>
      </w:r>
      <w:proofErr w:type="spellEnd"/>
      <w:r w:rsidR="00B76BEB" w:rsidRPr="00B76BEB">
        <w:rPr>
          <w:rFonts w:ascii="Times New Roman" w:hAnsi="Times New Roman" w:cs="Times New Roman"/>
          <w:color w:val="FF0000"/>
          <w:sz w:val="24"/>
          <w:szCs w:val="24"/>
        </w:rPr>
        <w:t xml:space="preserve">) V. </w:t>
      </w:r>
      <w:proofErr w:type="spellStart"/>
      <w:r w:rsidR="00B76BEB" w:rsidRPr="00B76BEB">
        <w:rPr>
          <w:rFonts w:ascii="Times New Roman" w:hAnsi="Times New Roman" w:cs="Times New Roman"/>
          <w:color w:val="FF0000"/>
          <w:sz w:val="24"/>
          <w:szCs w:val="24"/>
        </w:rPr>
        <w:t>Dyktrade</w:t>
      </w:r>
      <w:proofErr w:type="spellEnd"/>
      <w:r w:rsidR="00B76BEB" w:rsidRPr="00B76BEB">
        <w:rPr>
          <w:rFonts w:ascii="Times New Roman" w:hAnsi="Times New Roman" w:cs="Times New Roman"/>
          <w:color w:val="FF0000"/>
          <w:sz w:val="24"/>
          <w:szCs w:val="24"/>
        </w:rPr>
        <w:t xml:space="preserve"> </w:t>
      </w:r>
      <w:r w:rsidR="00B76BEB" w:rsidRPr="00B76BEB">
        <w:rPr>
          <w:rFonts w:ascii="Times New Roman" w:hAnsi="Times New Roman" w:cs="Times New Roman"/>
          <w:color w:val="FF0000"/>
          <w:sz w:val="24"/>
          <w:szCs w:val="24"/>
        </w:rPr>
        <w:lastRenderedPageBreak/>
        <w:t>Ltd 2007</w:t>
      </w:r>
      <w:r w:rsidR="00853F26">
        <w:rPr>
          <w:rStyle w:val="FootnoteReference"/>
          <w:rFonts w:ascii="Times New Roman" w:hAnsi="Times New Roman" w:cs="Times New Roman"/>
          <w:color w:val="FF0000"/>
          <w:sz w:val="24"/>
          <w:szCs w:val="24"/>
        </w:rPr>
        <w:footnoteReference w:id="10"/>
      </w:r>
      <w:r w:rsidR="00B76BEB">
        <w:rPr>
          <w:rFonts w:ascii="Times New Roman" w:eastAsia="Times New Roman" w:hAnsi="Times New Roman" w:cs="Times New Roman"/>
          <w:color w:val="212529"/>
          <w:sz w:val="24"/>
          <w:szCs w:val="24"/>
          <w:lang w:eastAsia="en-GB"/>
        </w:rPr>
        <w:t xml:space="preserve">. </w:t>
      </w:r>
      <w:r w:rsidR="00D51B0F">
        <w:rPr>
          <w:rFonts w:ascii="Times New Roman" w:eastAsia="Times New Roman" w:hAnsi="Times New Roman" w:cs="Times New Roman"/>
          <w:color w:val="212529"/>
          <w:sz w:val="24"/>
          <w:szCs w:val="24"/>
          <w:lang w:eastAsia="en-GB"/>
        </w:rPr>
        <w:t xml:space="preserve">In the case of </w:t>
      </w:r>
      <w:proofErr w:type="spellStart"/>
      <w:r w:rsidR="00D51B0F" w:rsidRPr="005B13EF">
        <w:rPr>
          <w:rFonts w:ascii="Times New Roman" w:eastAsia="Times New Roman" w:hAnsi="Times New Roman" w:cs="Times New Roman"/>
          <w:color w:val="FF0000"/>
          <w:sz w:val="24"/>
          <w:szCs w:val="24"/>
          <w:lang w:eastAsia="en-GB"/>
        </w:rPr>
        <w:t>Ayman</w:t>
      </w:r>
      <w:proofErr w:type="spellEnd"/>
      <w:r w:rsidR="00D51B0F" w:rsidRPr="005B13EF">
        <w:rPr>
          <w:rFonts w:ascii="Times New Roman" w:eastAsia="Times New Roman" w:hAnsi="Times New Roman" w:cs="Times New Roman"/>
          <w:color w:val="FF0000"/>
          <w:sz w:val="24"/>
          <w:szCs w:val="24"/>
          <w:lang w:eastAsia="en-GB"/>
        </w:rPr>
        <w:t xml:space="preserve"> </w:t>
      </w:r>
      <w:r w:rsidR="00686B83" w:rsidRPr="005B13EF">
        <w:rPr>
          <w:rFonts w:ascii="Times New Roman" w:eastAsia="Times New Roman" w:hAnsi="Times New Roman" w:cs="Times New Roman"/>
          <w:color w:val="FF0000"/>
          <w:sz w:val="24"/>
          <w:szCs w:val="24"/>
          <w:lang w:eastAsia="en-GB"/>
        </w:rPr>
        <w:t xml:space="preserve">Enterprises Ltd </w:t>
      </w:r>
      <w:r w:rsidR="00D51B0F" w:rsidRPr="005B13EF">
        <w:rPr>
          <w:rFonts w:ascii="Times New Roman" w:eastAsia="Times New Roman" w:hAnsi="Times New Roman" w:cs="Times New Roman"/>
          <w:color w:val="FF0000"/>
          <w:sz w:val="24"/>
          <w:szCs w:val="24"/>
          <w:lang w:eastAsia="en-GB"/>
        </w:rPr>
        <w:t>V.</w:t>
      </w:r>
      <w:r w:rsidR="00686B83" w:rsidRPr="005B13EF">
        <w:rPr>
          <w:rFonts w:ascii="Times New Roman" w:eastAsia="Times New Roman" w:hAnsi="Times New Roman" w:cs="Times New Roman"/>
          <w:color w:val="FF0000"/>
          <w:sz w:val="24"/>
          <w:szCs w:val="24"/>
          <w:lang w:eastAsia="en-GB"/>
        </w:rPr>
        <w:t xml:space="preserve"> </w:t>
      </w:r>
      <w:proofErr w:type="spellStart"/>
      <w:r w:rsidR="00686B83" w:rsidRPr="005B13EF">
        <w:rPr>
          <w:rFonts w:ascii="Times New Roman" w:eastAsia="Times New Roman" w:hAnsi="Times New Roman" w:cs="Times New Roman"/>
          <w:color w:val="FF0000"/>
          <w:sz w:val="24"/>
          <w:szCs w:val="24"/>
          <w:lang w:eastAsia="en-GB"/>
        </w:rPr>
        <w:t>Akuma</w:t>
      </w:r>
      <w:proofErr w:type="spellEnd"/>
      <w:r w:rsidR="00686B83" w:rsidRPr="005B13EF">
        <w:rPr>
          <w:rFonts w:ascii="Times New Roman" w:eastAsia="Times New Roman" w:hAnsi="Times New Roman" w:cs="Times New Roman"/>
          <w:color w:val="FF0000"/>
          <w:sz w:val="24"/>
          <w:szCs w:val="24"/>
          <w:lang w:eastAsia="en-GB"/>
        </w:rPr>
        <w:t xml:space="preserve"> Industries Ltd and </w:t>
      </w:r>
      <w:proofErr w:type="spellStart"/>
      <w:r w:rsidR="00686B83" w:rsidRPr="005B13EF">
        <w:rPr>
          <w:rFonts w:ascii="Times New Roman" w:eastAsia="Times New Roman" w:hAnsi="Times New Roman" w:cs="Times New Roman"/>
          <w:color w:val="FF0000"/>
          <w:sz w:val="24"/>
          <w:szCs w:val="24"/>
          <w:lang w:eastAsia="en-GB"/>
        </w:rPr>
        <w:t>ors</w:t>
      </w:r>
      <w:proofErr w:type="spellEnd"/>
      <w:r w:rsidR="00686B83" w:rsidRPr="005B13EF">
        <w:rPr>
          <w:rFonts w:ascii="Times New Roman" w:eastAsia="Times New Roman" w:hAnsi="Times New Roman" w:cs="Times New Roman"/>
          <w:color w:val="FF0000"/>
          <w:sz w:val="24"/>
          <w:szCs w:val="24"/>
          <w:lang w:eastAsia="en-GB"/>
        </w:rPr>
        <w:t xml:space="preserve"> 2003</w:t>
      </w:r>
      <w:r w:rsidR="00853F26">
        <w:rPr>
          <w:rStyle w:val="FootnoteReference"/>
          <w:rFonts w:ascii="Times New Roman" w:eastAsia="Times New Roman" w:hAnsi="Times New Roman" w:cs="Times New Roman"/>
          <w:color w:val="FF0000"/>
          <w:sz w:val="24"/>
          <w:szCs w:val="24"/>
          <w:lang w:eastAsia="en-GB"/>
        </w:rPr>
        <w:footnoteReference w:id="11"/>
      </w:r>
      <w:r w:rsidR="00686B83" w:rsidRPr="005B13EF">
        <w:rPr>
          <w:rFonts w:ascii="Times New Roman" w:eastAsia="Times New Roman" w:hAnsi="Times New Roman" w:cs="Times New Roman"/>
          <w:color w:val="FF0000"/>
          <w:sz w:val="24"/>
          <w:szCs w:val="24"/>
          <w:lang w:eastAsia="en-GB"/>
        </w:rPr>
        <w:t xml:space="preserve">, </w:t>
      </w:r>
      <w:proofErr w:type="spellStart"/>
      <w:r w:rsidR="00686B83">
        <w:rPr>
          <w:rFonts w:ascii="Times New Roman" w:eastAsia="Times New Roman" w:hAnsi="Times New Roman" w:cs="Times New Roman"/>
          <w:color w:val="212529"/>
          <w:sz w:val="24"/>
          <w:szCs w:val="24"/>
          <w:lang w:eastAsia="en-GB"/>
        </w:rPr>
        <w:t>Nnamani</w:t>
      </w:r>
      <w:proofErr w:type="spellEnd"/>
      <w:r w:rsidR="00686B83">
        <w:rPr>
          <w:rFonts w:ascii="Times New Roman" w:eastAsia="Times New Roman" w:hAnsi="Times New Roman" w:cs="Times New Roman"/>
          <w:color w:val="212529"/>
          <w:sz w:val="24"/>
          <w:szCs w:val="24"/>
          <w:lang w:eastAsia="en-GB"/>
        </w:rPr>
        <w:t xml:space="preserve"> </w:t>
      </w:r>
      <w:proofErr w:type="spellStart"/>
      <w:r w:rsidR="00686B83">
        <w:rPr>
          <w:rFonts w:ascii="Times New Roman" w:eastAsia="Times New Roman" w:hAnsi="Times New Roman" w:cs="Times New Roman"/>
          <w:color w:val="212529"/>
          <w:sz w:val="24"/>
          <w:szCs w:val="24"/>
          <w:lang w:eastAsia="en-GB"/>
        </w:rPr>
        <w:t>Jsc</w:t>
      </w:r>
      <w:proofErr w:type="spellEnd"/>
      <w:r w:rsidR="00686B83">
        <w:rPr>
          <w:rFonts w:ascii="Times New Roman" w:eastAsia="Times New Roman" w:hAnsi="Times New Roman" w:cs="Times New Roman"/>
          <w:color w:val="212529"/>
          <w:sz w:val="24"/>
          <w:szCs w:val="24"/>
          <w:lang w:eastAsia="en-GB"/>
        </w:rPr>
        <w:t xml:space="preserve">, </w:t>
      </w:r>
      <w:proofErr w:type="spellStart"/>
      <w:r w:rsidR="00686B83">
        <w:rPr>
          <w:rFonts w:ascii="Times New Roman" w:eastAsia="Times New Roman" w:hAnsi="Times New Roman" w:cs="Times New Roman"/>
          <w:color w:val="212529"/>
          <w:sz w:val="24"/>
          <w:szCs w:val="24"/>
          <w:lang w:eastAsia="en-GB"/>
        </w:rPr>
        <w:t>Uwias</w:t>
      </w:r>
      <w:proofErr w:type="spellEnd"/>
      <w:r w:rsidR="00686B83">
        <w:rPr>
          <w:rFonts w:ascii="Times New Roman" w:eastAsia="Times New Roman" w:hAnsi="Times New Roman" w:cs="Times New Roman"/>
          <w:color w:val="212529"/>
          <w:sz w:val="24"/>
          <w:szCs w:val="24"/>
          <w:lang w:eastAsia="en-GB"/>
        </w:rPr>
        <w:t xml:space="preserve"> JSC and Mohammed JSC </w:t>
      </w:r>
      <w:r w:rsidR="00524D7A">
        <w:rPr>
          <w:rFonts w:ascii="Times New Roman" w:eastAsia="Times New Roman" w:hAnsi="Times New Roman" w:cs="Times New Roman"/>
          <w:color w:val="212529"/>
          <w:sz w:val="24"/>
          <w:szCs w:val="24"/>
          <w:lang w:eastAsia="en-GB"/>
        </w:rPr>
        <w:t xml:space="preserve">held that a passing off action for an unregistered trademark should be instituted in a State High Court and not in a Federal High Court as the right of action in a passing off did not arise from the infringement of any federal enactment and so may only be a common law right but that the Federal High Court has jurisdiction over passing off claims arising from the infringement of a trademark allegedly infringed was registered. </w:t>
      </w:r>
      <w:r w:rsidR="002C0D81">
        <w:rPr>
          <w:rFonts w:ascii="Times New Roman" w:hAnsi="Times New Roman" w:cs="Times New Roman"/>
          <w:sz w:val="24"/>
          <w:szCs w:val="24"/>
        </w:rPr>
        <w:t xml:space="preserve">In Nigeria, trademark registration takes two years, and within the two years </w:t>
      </w:r>
      <w:r w:rsidR="00380946">
        <w:rPr>
          <w:rFonts w:ascii="Times New Roman" w:hAnsi="Times New Roman" w:cs="Times New Roman"/>
          <w:sz w:val="24"/>
          <w:szCs w:val="24"/>
        </w:rPr>
        <w:t>one</w:t>
      </w:r>
      <w:r w:rsidR="002C0D81">
        <w:rPr>
          <w:rFonts w:ascii="Times New Roman" w:hAnsi="Times New Roman" w:cs="Times New Roman"/>
          <w:sz w:val="24"/>
          <w:szCs w:val="24"/>
        </w:rPr>
        <w:t xml:space="preserve"> is issued a</w:t>
      </w:r>
      <w:r w:rsidR="002C0D81">
        <w:rPr>
          <w:rFonts w:ascii="Times New Roman" w:eastAsia="Times New Roman" w:hAnsi="Times New Roman" w:cs="Times New Roman"/>
          <w:color w:val="212529"/>
          <w:sz w:val="24"/>
          <w:szCs w:val="24"/>
          <w:lang w:eastAsia="en-GB"/>
        </w:rPr>
        <w:t>cknowledgement and acceptance forms while waiting to get their products registered, however, these forms don‘t mean that their products are registered, it is only when the Registrar of Trademark indicates trademark registration that one‘s product is marked. However</w:t>
      </w:r>
      <w:r w:rsidR="00096ABF">
        <w:rPr>
          <w:rFonts w:ascii="Times New Roman" w:eastAsia="Times New Roman" w:hAnsi="Times New Roman" w:cs="Times New Roman"/>
          <w:color w:val="212529"/>
          <w:sz w:val="24"/>
          <w:szCs w:val="24"/>
          <w:lang w:eastAsia="en-GB"/>
        </w:rPr>
        <w:t xml:space="preserve">, a person who has only been issued acknowledgement and acceptance forms can only take an action in passing off of a mark. For instance, in the case of </w:t>
      </w:r>
      <w:r w:rsidR="00096ABF" w:rsidRPr="00B76BEB">
        <w:rPr>
          <w:rFonts w:ascii="Times New Roman" w:hAnsi="Times New Roman" w:cs="Times New Roman"/>
          <w:color w:val="FF0000"/>
          <w:sz w:val="24"/>
          <w:szCs w:val="24"/>
        </w:rPr>
        <w:t>Omnia (</w:t>
      </w:r>
      <w:proofErr w:type="spellStart"/>
      <w:r w:rsidR="00096ABF" w:rsidRPr="00B76BEB">
        <w:rPr>
          <w:rFonts w:ascii="Times New Roman" w:hAnsi="Times New Roman" w:cs="Times New Roman"/>
          <w:color w:val="FF0000"/>
          <w:sz w:val="24"/>
          <w:szCs w:val="24"/>
        </w:rPr>
        <w:t>Nig</w:t>
      </w:r>
      <w:proofErr w:type="spellEnd"/>
      <w:r w:rsidR="00096ABF" w:rsidRPr="00B76BEB">
        <w:rPr>
          <w:rFonts w:ascii="Times New Roman" w:hAnsi="Times New Roman" w:cs="Times New Roman"/>
          <w:color w:val="FF0000"/>
          <w:sz w:val="24"/>
          <w:szCs w:val="24"/>
        </w:rPr>
        <w:t xml:space="preserve">) V. </w:t>
      </w:r>
      <w:proofErr w:type="spellStart"/>
      <w:r w:rsidR="00096ABF" w:rsidRPr="00B76BEB">
        <w:rPr>
          <w:rFonts w:ascii="Times New Roman" w:hAnsi="Times New Roman" w:cs="Times New Roman"/>
          <w:color w:val="FF0000"/>
          <w:sz w:val="24"/>
          <w:szCs w:val="24"/>
        </w:rPr>
        <w:t>Dyktrade</w:t>
      </w:r>
      <w:proofErr w:type="spellEnd"/>
      <w:r w:rsidR="00096ABF" w:rsidRPr="00B76BEB">
        <w:rPr>
          <w:rFonts w:ascii="Times New Roman" w:hAnsi="Times New Roman" w:cs="Times New Roman"/>
          <w:color w:val="FF0000"/>
          <w:sz w:val="24"/>
          <w:szCs w:val="24"/>
        </w:rPr>
        <w:t xml:space="preserve"> Ltd 2007</w:t>
      </w:r>
      <w:r w:rsidR="00853F26">
        <w:rPr>
          <w:rStyle w:val="FootnoteReference"/>
          <w:rFonts w:ascii="Times New Roman" w:hAnsi="Times New Roman" w:cs="Times New Roman"/>
          <w:color w:val="FF0000"/>
          <w:sz w:val="24"/>
          <w:szCs w:val="24"/>
        </w:rPr>
        <w:footnoteReference w:id="12"/>
      </w:r>
      <w:r w:rsidR="00096ABF">
        <w:rPr>
          <w:rFonts w:ascii="Times New Roman" w:hAnsi="Times New Roman" w:cs="Times New Roman"/>
          <w:color w:val="FF0000"/>
          <w:sz w:val="24"/>
          <w:szCs w:val="24"/>
        </w:rPr>
        <w:t xml:space="preserve">, the </w:t>
      </w:r>
      <w:r w:rsidR="00096ABF">
        <w:rPr>
          <w:rFonts w:ascii="Times New Roman" w:hAnsi="Times New Roman" w:cs="Times New Roman"/>
          <w:sz w:val="24"/>
          <w:szCs w:val="24"/>
        </w:rPr>
        <w:t>court held that a party is not entitled to sue for infringement of a trademark which had not been registered and that the mere issuance of acceptance by the Registrar of Trademarks of the applicant‘s application does not amount to registration until the certificate of registration has been issued to the applicant.</w:t>
      </w:r>
    </w:p>
    <w:p w:rsidR="00B61491" w:rsidRDefault="002C0D81" w:rsidP="00A24982">
      <w:pPr>
        <w:shd w:val="clear" w:color="auto" w:fill="FFFFFF"/>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defendant can </w:t>
      </w:r>
      <w:r w:rsidR="00A87C9A">
        <w:rPr>
          <w:rFonts w:ascii="Times New Roman" w:hAnsi="Times New Roman" w:cs="Times New Roman"/>
          <w:sz w:val="24"/>
          <w:szCs w:val="24"/>
        </w:rPr>
        <w:t>defend himself by; claiming that consent such as licence was given to him by the plaintiff to produce or market his goods, stating that the passing off was</w:t>
      </w:r>
      <w:r w:rsidR="00D757FC">
        <w:rPr>
          <w:rFonts w:ascii="Times New Roman" w:hAnsi="Times New Roman" w:cs="Times New Roman"/>
          <w:sz w:val="24"/>
          <w:szCs w:val="24"/>
        </w:rPr>
        <w:t xml:space="preserve"> </w:t>
      </w:r>
      <w:r w:rsidR="00A87C9A">
        <w:rPr>
          <w:rFonts w:ascii="Times New Roman" w:hAnsi="Times New Roman" w:cs="Times New Roman"/>
          <w:sz w:val="24"/>
          <w:szCs w:val="24"/>
        </w:rPr>
        <w:t>innocent</w:t>
      </w:r>
      <w:r w:rsidR="00D757FC">
        <w:rPr>
          <w:rFonts w:ascii="Times New Roman" w:hAnsi="Times New Roman" w:cs="Times New Roman"/>
          <w:sz w:val="24"/>
          <w:szCs w:val="24"/>
        </w:rPr>
        <w:t>,</w:t>
      </w:r>
      <w:r w:rsidR="00A87C9A">
        <w:rPr>
          <w:rFonts w:ascii="Times New Roman" w:hAnsi="Times New Roman" w:cs="Times New Roman"/>
          <w:sz w:val="24"/>
          <w:szCs w:val="24"/>
        </w:rPr>
        <w:t xml:space="preserve"> </w:t>
      </w:r>
      <w:r w:rsidR="00AF73DC">
        <w:rPr>
          <w:rFonts w:ascii="Times New Roman" w:hAnsi="Times New Roman" w:cs="Times New Roman"/>
          <w:sz w:val="24"/>
          <w:szCs w:val="24"/>
        </w:rPr>
        <w:t>by stating that the plaintiff‘s name, mark and slog</w:t>
      </w:r>
      <w:r w:rsidR="005214E5">
        <w:rPr>
          <w:rFonts w:ascii="Times New Roman" w:hAnsi="Times New Roman" w:cs="Times New Roman"/>
          <w:sz w:val="24"/>
          <w:szCs w:val="24"/>
        </w:rPr>
        <w:t>an has become a generic place</w:t>
      </w:r>
      <w:r w:rsidR="00B61491">
        <w:rPr>
          <w:rFonts w:ascii="Times New Roman" w:hAnsi="Times New Roman" w:cs="Times New Roman"/>
          <w:sz w:val="24"/>
          <w:szCs w:val="24"/>
        </w:rPr>
        <w:t>, stating that there was an innocent usage of the plaintiff‘s name, among others. There are remedies that can be claimed in a passing off action, and they include; damages, injunction, account for profit or loss of sales, and intervention by the relevant regulatory agencies such as NAFDAC, SON, etc.</w:t>
      </w:r>
    </w:p>
    <w:p w:rsidR="00441C4E" w:rsidRDefault="00507840" w:rsidP="00A24982">
      <w:pPr>
        <w:shd w:val="clear" w:color="auto" w:fill="FFFFFF"/>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passing off is not a criminal offence such that one cannot report to the police or any appropriate authority. </w:t>
      </w:r>
      <w:r w:rsidR="002C5DFB">
        <w:rPr>
          <w:rFonts w:ascii="Times New Roman" w:hAnsi="Times New Roman" w:cs="Times New Roman"/>
          <w:sz w:val="24"/>
          <w:szCs w:val="24"/>
        </w:rPr>
        <w:t>Passing off is aimed at preventing someone from damaging the goodwill of another person</w:t>
      </w:r>
      <w:r w:rsidR="008E454C">
        <w:rPr>
          <w:rFonts w:ascii="Times New Roman" w:hAnsi="Times New Roman" w:cs="Times New Roman"/>
          <w:sz w:val="24"/>
          <w:szCs w:val="24"/>
        </w:rPr>
        <w:t xml:space="preserve"> and claiming another person‘s goods as their‘s</w:t>
      </w:r>
      <w:bookmarkStart w:id="0" w:name="_GoBack"/>
      <w:bookmarkEnd w:id="0"/>
      <w:r w:rsidR="00441C4E">
        <w:rPr>
          <w:rFonts w:ascii="Times New Roman" w:hAnsi="Times New Roman" w:cs="Times New Roman"/>
          <w:sz w:val="24"/>
          <w:szCs w:val="24"/>
        </w:rPr>
        <w:t>.</w:t>
      </w:r>
      <w:r w:rsidR="00020051">
        <w:rPr>
          <w:rFonts w:ascii="Times New Roman" w:hAnsi="Times New Roman" w:cs="Times New Roman"/>
          <w:sz w:val="24"/>
          <w:szCs w:val="24"/>
        </w:rPr>
        <w:t xml:space="preserve"> In Nigeria, the Federal High Court covers all trademark cases whether </w:t>
      </w:r>
      <w:r w:rsidR="005C4E0F">
        <w:rPr>
          <w:rFonts w:ascii="Times New Roman" w:hAnsi="Times New Roman" w:cs="Times New Roman"/>
          <w:sz w:val="24"/>
          <w:szCs w:val="24"/>
        </w:rPr>
        <w:t>registered or unregistered.</w:t>
      </w:r>
      <w:r w:rsidR="00020051">
        <w:rPr>
          <w:rFonts w:ascii="Times New Roman" w:hAnsi="Times New Roman" w:cs="Times New Roman"/>
          <w:sz w:val="24"/>
          <w:szCs w:val="24"/>
        </w:rPr>
        <w:t xml:space="preserve">  </w:t>
      </w:r>
    </w:p>
    <w:p w:rsidR="00507840" w:rsidRDefault="002C5DFB" w:rsidP="00A24982">
      <w:pPr>
        <w:shd w:val="clear" w:color="auto" w:fill="FFFFFF"/>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sdt>
      <w:sdtPr>
        <w:rPr>
          <w:rFonts w:asciiTheme="minorHAnsi" w:eastAsiaTheme="minorHAnsi" w:hAnsiTheme="minorHAnsi" w:cstheme="minorBidi"/>
          <w:color w:val="auto"/>
          <w:sz w:val="22"/>
          <w:szCs w:val="22"/>
          <w:lang w:val="en-GB"/>
        </w:rPr>
        <w:id w:val="1777678994"/>
        <w:docPartObj>
          <w:docPartGallery w:val="Bibliographies"/>
          <w:docPartUnique/>
        </w:docPartObj>
      </w:sdtPr>
      <w:sdtEndPr/>
      <w:sdtContent>
        <w:p w:rsidR="009C1D5B" w:rsidRDefault="009C1D5B">
          <w:pPr>
            <w:pStyle w:val="Heading1"/>
          </w:pPr>
          <w:r>
            <w:t>Bibliography</w:t>
          </w:r>
        </w:p>
        <w:sdt>
          <w:sdtPr>
            <w:id w:val="111145805"/>
            <w:bibliography/>
          </w:sdtPr>
          <w:sdtEndPr/>
          <w:sdtContent>
            <w:p w:rsidR="00D71F46" w:rsidRDefault="009C1D5B" w:rsidP="00D71F46">
              <w:pPr>
                <w:pStyle w:val="Bibliography"/>
                <w:ind w:left="720" w:hanging="720"/>
                <w:rPr>
                  <w:noProof/>
                  <w:sz w:val="24"/>
                  <w:szCs w:val="24"/>
                  <w:lang w:val="en-US"/>
                </w:rPr>
              </w:pPr>
              <w:r>
                <w:fldChar w:fldCharType="begin"/>
              </w:r>
              <w:r>
                <w:instrText xml:space="preserve"> BIBLIOGRAPHY </w:instrText>
              </w:r>
              <w:r>
                <w:fldChar w:fldCharType="separate"/>
              </w:r>
              <w:r w:rsidR="00D71F46">
                <w:rPr>
                  <w:i/>
                  <w:iCs/>
                  <w:noProof/>
                  <w:lang w:val="en-US"/>
                </w:rPr>
                <w:t xml:space="preserve">An appraisal of passing off actions under Nigerian law </w:t>
              </w:r>
              <w:r w:rsidR="00D71F46">
                <w:rPr>
                  <w:noProof/>
                  <w:lang w:val="en-US"/>
                </w:rPr>
                <w:t>. (n.d.). Retrieved from www.tundeadisa.com: http://tundeadisa.com/an-appraisal-of-passing-off-actions-under-nigerian-law/</w:t>
              </w:r>
            </w:p>
            <w:p w:rsidR="00D71F46" w:rsidRDefault="00D71F46" w:rsidP="00D71F46">
              <w:pPr>
                <w:pStyle w:val="Bibliography"/>
                <w:ind w:left="720" w:hanging="720"/>
                <w:rPr>
                  <w:noProof/>
                  <w:lang w:val="en-US"/>
                </w:rPr>
              </w:pPr>
              <w:r>
                <w:rPr>
                  <w:noProof/>
                  <w:lang w:val="en-US"/>
                </w:rPr>
                <w:t xml:space="preserve">legal, T. a. (2018, June 5th). </w:t>
              </w:r>
              <w:r>
                <w:rPr>
                  <w:i/>
                  <w:iCs/>
                  <w:noProof/>
                  <w:lang w:val="en-US"/>
                </w:rPr>
                <w:t>Nigeria: An Appraisal Of Passing Off Actions Under Nigerian Law</w:t>
              </w:r>
              <w:r>
                <w:rPr>
                  <w:noProof/>
                  <w:lang w:val="en-US"/>
                </w:rPr>
                <w:t>. Retrieved from www.mondaq.com: https://www.mondaq.com/Nigeria/Intellectual-Property/704160/An-Appraisal-Of-Passing-Off-Actions-Under-Nigerian-Law</w:t>
              </w:r>
            </w:p>
            <w:p w:rsidR="00D71F46" w:rsidRDefault="00D71F46" w:rsidP="00D71F46">
              <w:pPr>
                <w:pStyle w:val="Bibliography"/>
                <w:ind w:left="720" w:hanging="720"/>
                <w:rPr>
                  <w:noProof/>
                  <w:lang w:val="en-US"/>
                </w:rPr>
              </w:pPr>
              <w:r>
                <w:rPr>
                  <w:noProof/>
                  <w:lang w:val="en-US"/>
                </w:rPr>
                <w:t xml:space="preserve">Malemi, E. (2013). </w:t>
              </w:r>
              <w:r>
                <w:rPr>
                  <w:i/>
                  <w:iCs/>
                  <w:noProof/>
                  <w:lang w:val="en-US"/>
                </w:rPr>
                <w:t>Law of Tort.</w:t>
              </w:r>
              <w:r>
                <w:rPr>
                  <w:noProof/>
                  <w:lang w:val="en-US"/>
                </w:rPr>
                <w:t xml:space="preserve"> Lagos: Princeton Publishing Company.</w:t>
              </w:r>
            </w:p>
            <w:p w:rsidR="00D71F46" w:rsidRDefault="00D71F46" w:rsidP="00D71F46">
              <w:pPr>
                <w:pStyle w:val="Bibliography"/>
                <w:ind w:left="720" w:hanging="720"/>
                <w:rPr>
                  <w:noProof/>
                  <w:lang w:val="en-US"/>
                </w:rPr>
              </w:pPr>
              <w:r>
                <w:rPr>
                  <w:i/>
                  <w:iCs/>
                  <w:noProof/>
                  <w:lang w:val="en-US"/>
                </w:rPr>
                <w:t>passing off</w:t>
              </w:r>
              <w:r>
                <w:rPr>
                  <w:noProof/>
                  <w:lang w:val="en-US"/>
                </w:rPr>
                <w:t>. (2018, may 23). Retrieved from www.iptlc.org.ng: https://iptlc.org.ng/passing-off/</w:t>
              </w:r>
            </w:p>
            <w:p w:rsidR="00D71F46" w:rsidRDefault="00D71F46" w:rsidP="00D71F46">
              <w:pPr>
                <w:pStyle w:val="Bibliography"/>
                <w:ind w:left="720" w:hanging="720"/>
                <w:rPr>
                  <w:noProof/>
                  <w:lang w:val="en-US"/>
                </w:rPr>
              </w:pPr>
              <w:r>
                <w:rPr>
                  <w:i/>
                  <w:iCs/>
                  <w:noProof/>
                  <w:lang w:val="en-US"/>
                </w:rPr>
                <w:t>TRADEMARK INFRINGEMENT: SUING FOR PASSING OFF IN NIGERIAN COURTS</w:t>
              </w:r>
              <w:r>
                <w:rPr>
                  <w:noProof/>
                  <w:lang w:val="en-US"/>
                </w:rPr>
                <w:t>. (n.d.). Retrieved from https://www.templars-law.com/wp-content/uploads/2017/07/TRADEMARK-INFRINGEMENT_SUING-FOR-%E2%80%98PASSING-OFF%E2%80%99-IN-NIGERIAN-COURTS.pdf</w:t>
              </w:r>
            </w:p>
            <w:p w:rsidR="009C1D5B" w:rsidRDefault="009C1D5B" w:rsidP="00D71F46">
              <w:r>
                <w:rPr>
                  <w:b/>
                  <w:bCs/>
                  <w:noProof/>
                </w:rPr>
                <w:fldChar w:fldCharType="end"/>
              </w:r>
            </w:p>
          </w:sdtContent>
        </w:sdt>
      </w:sdtContent>
    </w:sdt>
    <w:p w:rsidR="009C1D5B" w:rsidRDefault="009C1D5B" w:rsidP="00A24982">
      <w:pPr>
        <w:shd w:val="clear" w:color="auto" w:fill="FFFFFF"/>
        <w:spacing w:before="100" w:beforeAutospacing="1" w:after="100" w:afterAutospacing="1" w:line="360" w:lineRule="auto"/>
        <w:ind w:firstLine="720"/>
        <w:rPr>
          <w:rFonts w:ascii="Times New Roman" w:hAnsi="Times New Roman" w:cs="Times New Roman"/>
          <w:sz w:val="24"/>
          <w:szCs w:val="24"/>
        </w:rPr>
      </w:pPr>
    </w:p>
    <w:sectPr w:rsidR="009C1D5B" w:rsidSect="00585E1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32" w:rsidRDefault="00606C32" w:rsidP="0086541F">
      <w:pPr>
        <w:spacing w:after="0" w:line="240" w:lineRule="auto"/>
      </w:pPr>
      <w:r>
        <w:separator/>
      </w:r>
    </w:p>
  </w:endnote>
  <w:endnote w:type="continuationSeparator" w:id="0">
    <w:p w:rsidR="00606C32" w:rsidRDefault="00606C32" w:rsidP="0086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32" w:rsidRDefault="00606C32" w:rsidP="0086541F">
      <w:pPr>
        <w:spacing w:after="0" w:line="240" w:lineRule="auto"/>
      </w:pPr>
      <w:r>
        <w:separator/>
      </w:r>
    </w:p>
  </w:footnote>
  <w:footnote w:type="continuationSeparator" w:id="0">
    <w:p w:rsidR="00606C32" w:rsidRDefault="00606C32" w:rsidP="0086541F">
      <w:pPr>
        <w:spacing w:after="0" w:line="240" w:lineRule="auto"/>
      </w:pPr>
      <w:r>
        <w:continuationSeparator/>
      </w:r>
    </w:p>
  </w:footnote>
  <w:footnote w:id="1">
    <w:p w:rsidR="00853F26" w:rsidRPr="00853F26" w:rsidRDefault="00853F26">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sidRPr="00853F26">
        <w:rPr>
          <w:rFonts w:ascii="Times New Roman" w:hAnsi="Times New Roman" w:cs="Times New Roman"/>
        </w:rPr>
        <w:t xml:space="preserve"> </w:t>
      </w:r>
      <w:r w:rsidR="00F20620" w:rsidRPr="00F20620">
        <w:rPr>
          <w:rFonts w:ascii="Times New Roman" w:hAnsi="Times New Roman" w:cs="Times New Roman"/>
          <w:sz w:val="16"/>
          <w:szCs w:val="16"/>
          <w:shd w:val="clear" w:color="auto" w:fill="FFFFFF"/>
        </w:rPr>
        <w:t>CAP T13 Laws of the Federation of Nigeria, 2004</w:t>
      </w:r>
    </w:p>
  </w:footnote>
  <w:footnote w:id="2">
    <w:p w:rsidR="0086541F" w:rsidRPr="00853F26" w:rsidRDefault="0086541F">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sidRPr="00853F26">
        <w:rPr>
          <w:rFonts w:ascii="Times New Roman" w:hAnsi="Times New Roman" w:cs="Times New Roman"/>
        </w:rPr>
        <w:t xml:space="preserve"> </w:t>
      </w:r>
      <w:r w:rsidR="00F20620">
        <w:rPr>
          <w:rFonts w:ascii="Times New Roman" w:hAnsi="Times New Roman" w:cs="Times New Roman"/>
        </w:rPr>
        <w:t>1618</w:t>
      </w:r>
    </w:p>
  </w:footnote>
  <w:footnote w:id="3">
    <w:p w:rsidR="001D03FA" w:rsidRPr="00853F26" w:rsidRDefault="001D03FA">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sidRPr="00853F26">
        <w:rPr>
          <w:rFonts w:ascii="Times New Roman" w:hAnsi="Times New Roman" w:cs="Times New Roman"/>
        </w:rPr>
        <w:t xml:space="preserve"> (</w:t>
      </w:r>
      <w:r w:rsidRPr="00853F26">
        <w:rPr>
          <w:rFonts w:ascii="Times New Roman" w:hAnsi="Times New Roman" w:cs="Times New Roman"/>
          <w:color w:val="212529"/>
          <w:sz w:val="17"/>
          <w:szCs w:val="17"/>
          <w:shd w:val="clear" w:color="auto" w:fill="FFFFFF"/>
        </w:rPr>
        <w:t>1977) 1 A.N.S.L.R 144 </w:t>
      </w:r>
    </w:p>
  </w:footnote>
  <w:footnote w:id="4">
    <w:p w:rsidR="001D03FA" w:rsidRPr="00853F26" w:rsidRDefault="001D03FA">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sidRPr="00853F26">
        <w:rPr>
          <w:rFonts w:ascii="Times New Roman" w:hAnsi="Times New Roman" w:cs="Times New Roman"/>
        </w:rPr>
        <w:t xml:space="preserve"> </w:t>
      </w:r>
      <w:r w:rsidRPr="00853F26">
        <w:rPr>
          <w:rFonts w:ascii="Times New Roman" w:hAnsi="Times New Roman" w:cs="Times New Roman"/>
          <w:color w:val="212529"/>
          <w:sz w:val="17"/>
          <w:szCs w:val="17"/>
          <w:shd w:val="clear" w:color="auto" w:fill="FFFFFF"/>
        </w:rPr>
        <w:t> (1972) NNLR 60</w:t>
      </w:r>
    </w:p>
  </w:footnote>
  <w:footnote w:id="5">
    <w:p w:rsidR="001D03FA" w:rsidRPr="00853F26" w:rsidRDefault="001D03FA">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sidR="00853F26" w:rsidRPr="00853F26">
        <w:rPr>
          <w:rFonts w:ascii="Times New Roman" w:hAnsi="Times New Roman" w:cs="Times New Roman"/>
        </w:rPr>
        <w:t xml:space="preserve"> </w:t>
      </w:r>
      <w:r w:rsidR="00853F26" w:rsidRPr="00853F26">
        <w:rPr>
          <w:rFonts w:ascii="Times New Roman" w:hAnsi="Times New Roman" w:cs="Times New Roman"/>
          <w:color w:val="212529"/>
          <w:sz w:val="17"/>
          <w:szCs w:val="17"/>
          <w:shd w:val="clear" w:color="auto" w:fill="FFFFFF"/>
        </w:rPr>
        <w:t> (1961) ANLR 180</w:t>
      </w:r>
      <w:r w:rsidRPr="00853F26">
        <w:rPr>
          <w:rFonts w:ascii="Times New Roman" w:hAnsi="Times New Roman" w:cs="Times New Roman"/>
        </w:rPr>
        <w:t xml:space="preserve"> </w:t>
      </w:r>
    </w:p>
  </w:footnote>
  <w:footnote w:id="6">
    <w:p w:rsidR="00853F26" w:rsidRPr="00F20620" w:rsidRDefault="00853F26">
      <w:pPr>
        <w:pStyle w:val="FootnoteText"/>
        <w:rPr>
          <w:rFonts w:ascii="Times New Roman" w:hAnsi="Times New Roman" w:cs="Times New Roman"/>
          <w:sz w:val="16"/>
          <w:szCs w:val="16"/>
          <w:lang w:val="en-US"/>
        </w:rPr>
      </w:pPr>
      <w:r w:rsidRPr="00F20620">
        <w:rPr>
          <w:rStyle w:val="FootnoteReference"/>
          <w:rFonts w:ascii="Times New Roman" w:hAnsi="Times New Roman" w:cs="Times New Roman"/>
          <w:sz w:val="16"/>
          <w:szCs w:val="16"/>
        </w:rPr>
        <w:footnoteRef/>
      </w:r>
      <w:r w:rsidRPr="00F20620">
        <w:rPr>
          <w:rFonts w:ascii="Times New Roman" w:hAnsi="Times New Roman" w:cs="Times New Roman"/>
          <w:sz w:val="16"/>
          <w:szCs w:val="16"/>
        </w:rPr>
        <w:t xml:space="preserve"> </w:t>
      </w:r>
      <w:r w:rsidR="00F20620" w:rsidRPr="00F20620">
        <w:rPr>
          <w:rFonts w:ascii="Times New Roman" w:hAnsi="Times New Roman" w:cs="Times New Roman"/>
          <w:sz w:val="16"/>
          <w:szCs w:val="16"/>
          <w:shd w:val="clear" w:color="auto" w:fill="FFFFFF"/>
        </w:rPr>
        <w:t>Section 251(1) (f) of the 1999 Nigerian Constitution.</w:t>
      </w:r>
    </w:p>
  </w:footnote>
  <w:footnote w:id="7">
    <w:p w:rsidR="00853F26" w:rsidRPr="00F20620" w:rsidRDefault="00853F26">
      <w:pPr>
        <w:pStyle w:val="FootnoteText"/>
        <w:rPr>
          <w:rFonts w:ascii="Times New Roman" w:hAnsi="Times New Roman" w:cs="Times New Roman"/>
          <w:sz w:val="16"/>
          <w:szCs w:val="16"/>
          <w:lang w:val="en-US"/>
        </w:rPr>
      </w:pPr>
      <w:r w:rsidRPr="00F20620">
        <w:rPr>
          <w:rStyle w:val="FootnoteReference"/>
          <w:rFonts w:ascii="Times New Roman" w:hAnsi="Times New Roman" w:cs="Times New Roman"/>
          <w:sz w:val="16"/>
          <w:szCs w:val="16"/>
        </w:rPr>
        <w:footnoteRef/>
      </w:r>
      <w:r w:rsidRPr="00F20620">
        <w:rPr>
          <w:rFonts w:ascii="Times New Roman" w:hAnsi="Times New Roman" w:cs="Times New Roman"/>
          <w:sz w:val="16"/>
          <w:szCs w:val="16"/>
        </w:rPr>
        <w:t xml:space="preserve"> </w:t>
      </w:r>
      <w:r w:rsidR="00F20620" w:rsidRPr="00F20620">
        <w:rPr>
          <w:rFonts w:ascii="Times New Roman" w:hAnsi="Times New Roman" w:cs="Times New Roman"/>
          <w:sz w:val="16"/>
          <w:szCs w:val="16"/>
        </w:rPr>
        <w:t>Section 7 (1) of The Federal High Court Act</w:t>
      </w:r>
    </w:p>
  </w:footnote>
  <w:footnote w:id="8">
    <w:p w:rsidR="00853F26" w:rsidRPr="00F20620" w:rsidRDefault="00853F26">
      <w:pPr>
        <w:pStyle w:val="FootnoteText"/>
        <w:rPr>
          <w:rFonts w:ascii="Times New Roman" w:hAnsi="Times New Roman" w:cs="Times New Roman"/>
          <w:sz w:val="16"/>
          <w:szCs w:val="16"/>
          <w:lang w:val="en-US"/>
        </w:rPr>
      </w:pPr>
      <w:r w:rsidRPr="00F20620">
        <w:rPr>
          <w:rStyle w:val="FootnoteReference"/>
          <w:rFonts w:ascii="Times New Roman" w:hAnsi="Times New Roman" w:cs="Times New Roman"/>
          <w:sz w:val="16"/>
          <w:szCs w:val="16"/>
        </w:rPr>
        <w:footnoteRef/>
      </w:r>
      <w:r w:rsidRPr="00F20620">
        <w:rPr>
          <w:rFonts w:ascii="Times New Roman" w:hAnsi="Times New Roman" w:cs="Times New Roman"/>
          <w:sz w:val="16"/>
          <w:szCs w:val="16"/>
        </w:rPr>
        <w:t xml:space="preserve"> </w:t>
      </w:r>
      <w:r w:rsidRPr="00F20620">
        <w:rPr>
          <w:rFonts w:ascii="Times New Roman" w:hAnsi="Times New Roman" w:cs="Times New Roman"/>
          <w:sz w:val="16"/>
          <w:szCs w:val="16"/>
          <w:shd w:val="clear" w:color="auto" w:fill="FFFFFF"/>
        </w:rPr>
        <w:t>CAP T13 Laws of the Federation of Nigeria, 2004. </w:t>
      </w:r>
    </w:p>
  </w:footnote>
  <w:footnote w:id="9">
    <w:p w:rsidR="00853F26" w:rsidRPr="00853F26" w:rsidRDefault="00853F26">
      <w:pPr>
        <w:pStyle w:val="FootnoteText"/>
        <w:rPr>
          <w:rFonts w:ascii="Times New Roman" w:hAnsi="Times New Roman" w:cs="Times New Roman"/>
          <w:lang w:val="en-US"/>
        </w:rPr>
      </w:pPr>
      <w:r w:rsidRPr="00F20620">
        <w:rPr>
          <w:rStyle w:val="FootnoteReference"/>
          <w:rFonts w:ascii="Times New Roman" w:hAnsi="Times New Roman" w:cs="Times New Roman"/>
          <w:sz w:val="16"/>
          <w:szCs w:val="16"/>
        </w:rPr>
        <w:footnoteRef/>
      </w:r>
      <w:r w:rsidRPr="00F20620">
        <w:rPr>
          <w:rFonts w:ascii="Times New Roman" w:hAnsi="Times New Roman" w:cs="Times New Roman"/>
          <w:sz w:val="16"/>
          <w:szCs w:val="16"/>
        </w:rPr>
        <w:t xml:space="preserve"> </w:t>
      </w:r>
      <w:r w:rsidR="00F20620" w:rsidRPr="00F20620">
        <w:rPr>
          <w:rFonts w:ascii="Times New Roman" w:hAnsi="Times New Roman" w:cs="Times New Roman"/>
          <w:sz w:val="16"/>
          <w:szCs w:val="16"/>
        </w:rPr>
        <w:t xml:space="preserve">(1988) NWLR (Pt.93) 138 </w:t>
      </w:r>
    </w:p>
  </w:footnote>
  <w:footnote w:id="10">
    <w:p w:rsidR="00853F26" w:rsidRPr="00853F26" w:rsidRDefault="00853F26">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Pr>
          <w:rFonts w:ascii="Times New Roman" w:hAnsi="Times New Roman" w:cs="Times New Roman"/>
        </w:rPr>
        <w:t xml:space="preserve"> (2007) 15NWLR (Pt. 1058) 576</w:t>
      </w:r>
      <w:r w:rsidRPr="00853F26">
        <w:rPr>
          <w:rFonts w:ascii="Times New Roman" w:hAnsi="Times New Roman" w:cs="Times New Roman"/>
        </w:rPr>
        <w:t xml:space="preserve"> </w:t>
      </w:r>
    </w:p>
  </w:footnote>
  <w:footnote w:id="11">
    <w:p w:rsidR="00853F26" w:rsidRPr="00853F26" w:rsidRDefault="00853F26">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sidRPr="00853F26">
        <w:rPr>
          <w:rFonts w:ascii="Times New Roman" w:hAnsi="Times New Roman" w:cs="Times New Roman"/>
        </w:rPr>
        <w:t xml:space="preserve"> </w:t>
      </w:r>
      <w:r w:rsidR="00F20620">
        <w:rPr>
          <w:rFonts w:ascii="Arial" w:hAnsi="Arial" w:cs="Arial"/>
          <w:color w:val="212529"/>
          <w:sz w:val="17"/>
          <w:szCs w:val="17"/>
          <w:shd w:val="clear" w:color="auto" w:fill="FFFFFF"/>
        </w:rPr>
        <w:t> (2003) LPELR-SC.116/1999 </w:t>
      </w:r>
    </w:p>
  </w:footnote>
  <w:footnote w:id="12">
    <w:p w:rsidR="00853F26" w:rsidRPr="00853F26" w:rsidRDefault="00853F26">
      <w:pPr>
        <w:pStyle w:val="FootnoteText"/>
        <w:rPr>
          <w:rFonts w:ascii="Times New Roman" w:hAnsi="Times New Roman" w:cs="Times New Roman"/>
          <w:lang w:val="en-US"/>
        </w:rPr>
      </w:pPr>
      <w:r w:rsidRPr="00853F26">
        <w:rPr>
          <w:rStyle w:val="FootnoteReference"/>
          <w:rFonts w:ascii="Times New Roman" w:hAnsi="Times New Roman" w:cs="Times New Roman"/>
        </w:rPr>
        <w:footnoteRef/>
      </w:r>
      <w:r w:rsidRPr="00853F26">
        <w:rPr>
          <w:rFonts w:ascii="Times New Roman" w:hAnsi="Times New Roman" w:cs="Times New Roman"/>
        </w:rPr>
        <w:t xml:space="preserve"> </w:t>
      </w:r>
      <w:r w:rsidRPr="00853F26">
        <w:rPr>
          <w:rFonts w:ascii="Times New Roman" w:hAnsi="Times New Roman" w:cs="Times New Roman"/>
          <w:lang w:val="en-US"/>
        </w:rPr>
        <w:t>Supra</w:t>
      </w:r>
      <w:r>
        <w:rPr>
          <w:rFonts w:ascii="Times New Roman" w:hAnsi="Times New Roman" w:cs="Times New Roman"/>
          <w:lang w:val="en-US"/>
        </w:rPr>
        <w:t xml:space="preserve"> @ 10</w:t>
      </w:r>
      <w:r w:rsidR="00441C4E">
        <w:rPr>
          <w:rFonts w:ascii="Times New Roman" w:hAnsi="Times New Roman" w:cs="Times New Roman"/>
          <w:lang w:val="en-US"/>
        </w:rPr>
        <w:t xml:space="preserve">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AC3"/>
    <w:multiLevelType w:val="multilevel"/>
    <w:tmpl w:val="68F4E2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FCC3A7E"/>
    <w:multiLevelType w:val="multilevel"/>
    <w:tmpl w:val="4918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130440"/>
    <w:multiLevelType w:val="multilevel"/>
    <w:tmpl w:val="54884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E2"/>
    <w:rsid w:val="00020051"/>
    <w:rsid w:val="00037A40"/>
    <w:rsid w:val="00087806"/>
    <w:rsid w:val="00096ABF"/>
    <w:rsid w:val="000C501D"/>
    <w:rsid w:val="000D5628"/>
    <w:rsid w:val="001D03FA"/>
    <w:rsid w:val="002C0D81"/>
    <w:rsid w:val="002C3CE9"/>
    <w:rsid w:val="002C5DFB"/>
    <w:rsid w:val="002D1914"/>
    <w:rsid w:val="003164AC"/>
    <w:rsid w:val="003316E0"/>
    <w:rsid w:val="003642E3"/>
    <w:rsid w:val="00380946"/>
    <w:rsid w:val="003958B3"/>
    <w:rsid w:val="003A389D"/>
    <w:rsid w:val="003C05E7"/>
    <w:rsid w:val="003D384F"/>
    <w:rsid w:val="00441C4E"/>
    <w:rsid w:val="004A3111"/>
    <w:rsid w:val="004B1A84"/>
    <w:rsid w:val="00507840"/>
    <w:rsid w:val="005214E5"/>
    <w:rsid w:val="00524D7A"/>
    <w:rsid w:val="00557D0C"/>
    <w:rsid w:val="00565AC6"/>
    <w:rsid w:val="00585E1D"/>
    <w:rsid w:val="005B13EF"/>
    <w:rsid w:val="005B6EC2"/>
    <w:rsid w:val="005C4E0F"/>
    <w:rsid w:val="00606C32"/>
    <w:rsid w:val="00627DBA"/>
    <w:rsid w:val="00661432"/>
    <w:rsid w:val="00686B83"/>
    <w:rsid w:val="00687108"/>
    <w:rsid w:val="006B0BDC"/>
    <w:rsid w:val="006B6B17"/>
    <w:rsid w:val="007041E4"/>
    <w:rsid w:val="007C1AEF"/>
    <w:rsid w:val="00842077"/>
    <w:rsid w:val="00846AC0"/>
    <w:rsid w:val="00853F26"/>
    <w:rsid w:val="0086541F"/>
    <w:rsid w:val="008E454C"/>
    <w:rsid w:val="008F6B67"/>
    <w:rsid w:val="00926CAC"/>
    <w:rsid w:val="00926FBC"/>
    <w:rsid w:val="009A2D86"/>
    <w:rsid w:val="009C0ACC"/>
    <w:rsid w:val="009C1D5B"/>
    <w:rsid w:val="009C2BAE"/>
    <w:rsid w:val="00A22313"/>
    <w:rsid w:val="00A24982"/>
    <w:rsid w:val="00A57D56"/>
    <w:rsid w:val="00A87C9A"/>
    <w:rsid w:val="00AC0940"/>
    <w:rsid w:val="00AD5E58"/>
    <w:rsid w:val="00AD71BA"/>
    <w:rsid w:val="00AF73DC"/>
    <w:rsid w:val="00B16E85"/>
    <w:rsid w:val="00B23C8B"/>
    <w:rsid w:val="00B41712"/>
    <w:rsid w:val="00B53BA8"/>
    <w:rsid w:val="00B61491"/>
    <w:rsid w:val="00B76BEB"/>
    <w:rsid w:val="00C756E2"/>
    <w:rsid w:val="00D13F35"/>
    <w:rsid w:val="00D51B0F"/>
    <w:rsid w:val="00D71F46"/>
    <w:rsid w:val="00D757FC"/>
    <w:rsid w:val="00DB6E52"/>
    <w:rsid w:val="00DF4C52"/>
    <w:rsid w:val="00E01851"/>
    <w:rsid w:val="00E618B0"/>
    <w:rsid w:val="00E92653"/>
    <w:rsid w:val="00EB6B4C"/>
    <w:rsid w:val="00ED6371"/>
    <w:rsid w:val="00F20620"/>
    <w:rsid w:val="00F979EC"/>
    <w:rsid w:val="00FC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5210B-3FBF-47D6-94E3-74CC2327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07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4A3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077"/>
    <w:rPr>
      <w:b/>
      <w:bCs/>
    </w:rPr>
  </w:style>
  <w:style w:type="paragraph" w:styleId="NormalWeb">
    <w:name w:val="Normal (Web)"/>
    <w:basedOn w:val="Normal"/>
    <w:uiPriority w:val="99"/>
    <w:unhideWhenUsed/>
    <w:rsid w:val="00842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42077"/>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84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77"/>
    <w:rPr>
      <w:rFonts w:ascii="Segoe UI" w:hAnsi="Segoe UI" w:cs="Segoe UI"/>
      <w:sz w:val="18"/>
      <w:szCs w:val="18"/>
    </w:rPr>
  </w:style>
  <w:style w:type="character" w:styleId="Emphasis">
    <w:name w:val="Emphasis"/>
    <w:basedOn w:val="DefaultParagraphFont"/>
    <w:uiPriority w:val="20"/>
    <w:qFormat/>
    <w:rsid w:val="00DB6E52"/>
    <w:rPr>
      <w:i/>
      <w:iCs/>
    </w:rPr>
  </w:style>
  <w:style w:type="character" w:customStyle="1" w:styleId="Heading2Char">
    <w:name w:val="Heading 2 Char"/>
    <w:basedOn w:val="DefaultParagraphFont"/>
    <w:link w:val="Heading2"/>
    <w:uiPriority w:val="9"/>
    <w:rsid w:val="004A3111"/>
    <w:rPr>
      <w:rFonts w:asciiTheme="majorHAnsi" w:eastAsiaTheme="majorEastAsia" w:hAnsiTheme="majorHAnsi" w:cstheme="majorBidi"/>
      <w:color w:val="2E74B5" w:themeColor="accent1" w:themeShade="BF"/>
      <w:sz w:val="26"/>
      <w:szCs w:val="26"/>
    </w:rPr>
  </w:style>
  <w:style w:type="character" w:customStyle="1" w:styleId="essayfootnotecitation">
    <w:name w:val="essay_footnotecitation"/>
    <w:basedOn w:val="DefaultParagraphFont"/>
    <w:rsid w:val="004A3111"/>
  </w:style>
  <w:style w:type="character" w:styleId="Hyperlink">
    <w:name w:val="Hyperlink"/>
    <w:basedOn w:val="DefaultParagraphFont"/>
    <w:uiPriority w:val="99"/>
    <w:semiHidden/>
    <w:unhideWhenUsed/>
    <w:rsid w:val="004A3111"/>
    <w:rPr>
      <w:color w:val="0000FF"/>
      <w:u w:val="single"/>
    </w:rPr>
  </w:style>
  <w:style w:type="paragraph" w:styleId="FootnoteText">
    <w:name w:val="footnote text"/>
    <w:basedOn w:val="Normal"/>
    <w:link w:val="FootnoteTextChar"/>
    <w:uiPriority w:val="99"/>
    <w:semiHidden/>
    <w:unhideWhenUsed/>
    <w:rsid w:val="008654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41F"/>
    <w:rPr>
      <w:sz w:val="20"/>
      <w:szCs w:val="20"/>
    </w:rPr>
  </w:style>
  <w:style w:type="character" w:styleId="FootnoteReference">
    <w:name w:val="footnote reference"/>
    <w:basedOn w:val="DefaultParagraphFont"/>
    <w:uiPriority w:val="99"/>
    <w:semiHidden/>
    <w:unhideWhenUsed/>
    <w:rsid w:val="0086541F"/>
    <w:rPr>
      <w:vertAlign w:val="superscript"/>
    </w:rPr>
  </w:style>
  <w:style w:type="paragraph" w:styleId="Bibliography">
    <w:name w:val="Bibliography"/>
    <w:basedOn w:val="Normal"/>
    <w:next w:val="Normal"/>
    <w:uiPriority w:val="37"/>
    <w:unhideWhenUsed/>
    <w:rsid w:val="009C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7258">
      <w:bodyDiv w:val="1"/>
      <w:marLeft w:val="0"/>
      <w:marRight w:val="0"/>
      <w:marTop w:val="0"/>
      <w:marBottom w:val="0"/>
      <w:divBdr>
        <w:top w:val="none" w:sz="0" w:space="0" w:color="auto"/>
        <w:left w:val="none" w:sz="0" w:space="0" w:color="auto"/>
        <w:bottom w:val="none" w:sz="0" w:space="0" w:color="auto"/>
        <w:right w:val="none" w:sz="0" w:space="0" w:color="auto"/>
      </w:divBdr>
    </w:div>
    <w:div w:id="205214804">
      <w:bodyDiv w:val="1"/>
      <w:marLeft w:val="0"/>
      <w:marRight w:val="0"/>
      <w:marTop w:val="0"/>
      <w:marBottom w:val="0"/>
      <w:divBdr>
        <w:top w:val="none" w:sz="0" w:space="0" w:color="auto"/>
        <w:left w:val="none" w:sz="0" w:space="0" w:color="auto"/>
        <w:bottom w:val="none" w:sz="0" w:space="0" w:color="auto"/>
        <w:right w:val="none" w:sz="0" w:space="0" w:color="auto"/>
      </w:divBdr>
    </w:div>
    <w:div w:id="421921052">
      <w:bodyDiv w:val="1"/>
      <w:marLeft w:val="0"/>
      <w:marRight w:val="0"/>
      <w:marTop w:val="0"/>
      <w:marBottom w:val="0"/>
      <w:divBdr>
        <w:top w:val="none" w:sz="0" w:space="0" w:color="auto"/>
        <w:left w:val="none" w:sz="0" w:space="0" w:color="auto"/>
        <w:bottom w:val="none" w:sz="0" w:space="0" w:color="auto"/>
        <w:right w:val="none" w:sz="0" w:space="0" w:color="auto"/>
      </w:divBdr>
    </w:div>
    <w:div w:id="466096308">
      <w:bodyDiv w:val="1"/>
      <w:marLeft w:val="0"/>
      <w:marRight w:val="0"/>
      <w:marTop w:val="0"/>
      <w:marBottom w:val="0"/>
      <w:divBdr>
        <w:top w:val="none" w:sz="0" w:space="0" w:color="auto"/>
        <w:left w:val="none" w:sz="0" w:space="0" w:color="auto"/>
        <w:bottom w:val="none" w:sz="0" w:space="0" w:color="auto"/>
        <w:right w:val="none" w:sz="0" w:space="0" w:color="auto"/>
      </w:divBdr>
    </w:div>
    <w:div w:id="507522433">
      <w:bodyDiv w:val="1"/>
      <w:marLeft w:val="0"/>
      <w:marRight w:val="0"/>
      <w:marTop w:val="0"/>
      <w:marBottom w:val="0"/>
      <w:divBdr>
        <w:top w:val="none" w:sz="0" w:space="0" w:color="auto"/>
        <w:left w:val="none" w:sz="0" w:space="0" w:color="auto"/>
        <w:bottom w:val="none" w:sz="0" w:space="0" w:color="auto"/>
        <w:right w:val="none" w:sz="0" w:space="0" w:color="auto"/>
      </w:divBdr>
    </w:div>
    <w:div w:id="520241715">
      <w:bodyDiv w:val="1"/>
      <w:marLeft w:val="0"/>
      <w:marRight w:val="0"/>
      <w:marTop w:val="0"/>
      <w:marBottom w:val="0"/>
      <w:divBdr>
        <w:top w:val="none" w:sz="0" w:space="0" w:color="auto"/>
        <w:left w:val="none" w:sz="0" w:space="0" w:color="auto"/>
        <w:bottom w:val="none" w:sz="0" w:space="0" w:color="auto"/>
        <w:right w:val="none" w:sz="0" w:space="0" w:color="auto"/>
      </w:divBdr>
    </w:div>
    <w:div w:id="551884856">
      <w:bodyDiv w:val="1"/>
      <w:marLeft w:val="0"/>
      <w:marRight w:val="0"/>
      <w:marTop w:val="0"/>
      <w:marBottom w:val="0"/>
      <w:divBdr>
        <w:top w:val="none" w:sz="0" w:space="0" w:color="auto"/>
        <w:left w:val="none" w:sz="0" w:space="0" w:color="auto"/>
        <w:bottom w:val="none" w:sz="0" w:space="0" w:color="auto"/>
        <w:right w:val="none" w:sz="0" w:space="0" w:color="auto"/>
      </w:divBdr>
    </w:div>
    <w:div w:id="612716020">
      <w:bodyDiv w:val="1"/>
      <w:marLeft w:val="0"/>
      <w:marRight w:val="0"/>
      <w:marTop w:val="0"/>
      <w:marBottom w:val="0"/>
      <w:divBdr>
        <w:top w:val="none" w:sz="0" w:space="0" w:color="auto"/>
        <w:left w:val="none" w:sz="0" w:space="0" w:color="auto"/>
        <w:bottom w:val="none" w:sz="0" w:space="0" w:color="auto"/>
        <w:right w:val="none" w:sz="0" w:space="0" w:color="auto"/>
      </w:divBdr>
    </w:div>
    <w:div w:id="1022055461">
      <w:bodyDiv w:val="1"/>
      <w:marLeft w:val="0"/>
      <w:marRight w:val="0"/>
      <w:marTop w:val="0"/>
      <w:marBottom w:val="0"/>
      <w:divBdr>
        <w:top w:val="none" w:sz="0" w:space="0" w:color="auto"/>
        <w:left w:val="none" w:sz="0" w:space="0" w:color="auto"/>
        <w:bottom w:val="none" w:sz="0" w:space="0" w:color="auto"/>
        <w:right w:val="none" w:sz="0" w:space="0" w:color="auto"/>
      </w:divBdr>
    </w:div>
    <w:div w:id="1030766431">
      <w:bodyDiv w:val="1"/>
      <w:marLeft w:val="0"/>
      <w:marRight w:val="0"/>
      <w:marTop w:val="0"/>
      <w:marBottom w:val="0"/>
      <w:divBdr>
        <w:top w:val="none" w:sz="0" w:space="0" w:color="auto"/>
        <w:left w:val="none" w:sz="0" w:space="0" w:color="auto"/>
        <w:bottom w:val="none" w:sz="0" w:space="0" w:color="auto"/>
        <w:right w:val="none" w:sz="0" w:space="0" w:color="auto"/>
      </w:divBdr>
    </w:div>
    <w:div w:id="1046880158">
      <w:bodyDiv w:val="1"/>
      <w:marLeft w:val="0"/>
      <w:marRight w:val="0"/>
      <w:marTop w:val="0"/>
      <w:marBottom w:val="0"/>
      <w:divBdr>
        <w:top w:val="none" w:sz="0" w:space="0" w:color="auto"/>
        <w:left w:val="none" w:sz="0" w:space="0" w:color="auto"/>
        <w:bottom w:val="none" w:sz="0" w:space="0" w:color="auto"/>
        <w:right w:val="none" w:sz="0" w:space="0" w:color="auto"/>
      </w:divBdr>
    </w:div>
    <w:div w:id="1196625555">
      <w:bodyDiv w:val="1"/>
      <w:marLeft w:val="0"/>
      <w:marRight w:val="0"/>
      <w:marTop w:val="0"/>
      <w:marBottom w:val="0"/>
      <w:divBdr>
        <w:top w:val="none" w:sz="0" w:space="0" w:color="auto"/>
        <w:left w:val="none" w:sz="0" w:space="0" w:color="auto"/>
        <w:bottom w:val="none" w:sz="0" w:space="0" w:color="auto"/>
        <w:right w:val="none" w:sz="0" w:space="0" w:color="auto"/>
      </w:divBdr>
    </w:div>
    <w:div w:id="1233929687">
      <w:bodyDiv w:val="1"/>
      <w:marLeft w:val="0"/>
      <w:marRight w:val="0"/>
      <w:marTop w:val="0"/>
      <w:marBottom w:val="0"/>
      <w:divBdr>
        <w:top w:val="none" w:sz="0" w:space="0" w:color="auto"/>
        <w:left w:val="none" w:sz="0" w:space="0" w:color="auto"/>
        <w:bottom w:val="none" w:sz="0" w:space="0" w:color="auto"/>
        <w:right w:val="none" w:sz="0" w:space="0" w:color="auto"/>
      </w:divBdr>
    </w:div>
    <w:div w:id="1246304577">
      <w:bodyDiv w:val="1"/>
      <w:marLeft w:val="0"/>
      <w:marRight w:val="0"/>
      <w:marTop w:val="0"/>
      <w:marBottom w:val="0"/>
      <w:divBdr>
        <w:top w:val="none" w:sz="0" w:space="0" w:color="auto"/>
        <w:left w:val="none" w:sz="0" w:space="0" w:color="auto"/>
        <w:bottom w:val="none" w:sz="0" w:space="0" w:color="auto"/>
        <w:right w:val="none" w:sz="0" w:space="0" w:color="auto"/>
      </w:divBdr>
    </w:div>
    <w:div w:id="1398941200">
      <w:bodyDiv w:val="1"/>
      <w:marLeft w:val="0"/>
      <w:marRight w:val="0"/>
      <w:marTop w:val="0"/>
      <w:marBottom w:val="0"/>
      <w:divBdr>
        <w:top w:val="none" w:sz="0" w:space="0" w:color="auto"/>
        <w:left w:val="none" w:sz="0" w:space="0" w:color="auto"/>
        <w:bottom w:val="none" w:sz="0" w:space="0" w:color="auto"/>
        <w:right w:val="none" w:sz="0" w:space="0" w:color="auto"/>
      </w:divBdr>
    </w:div>
    <w:div w:id="1401949510">
      <w:bodyDiv w:val="1"/>
      <w:marLeft w:val="0"/>
      <w:marRight w:val="0"/>
      <w:marTop w:val="0"/>
      <w:marBottom w:val="0"/>
      <w:divBdr>
        <w:top w:val="none" w:sz="0" w:space="0" w:color="auto"/>
        <w:left w:val="none" w:sz="0" w:space="0" w:color="auto"/>
        <w:bottom w:val="none" w:sz="0" w:space="0" w:color="auto"/>
        <w:right w:val="none" w:sz="0" w:space="0" w:color="auto"/>
      </w:divBdr>
    </w:div>
    <w:div w:id="1453554864">
      <w:bodyDiv w:val="1"/>
      <w:marLeft w:val="0"/>
      <w:marRight w:val="0"/>
      <w:marTop w:val="0"/>
      <w:marBottom w:val="0"/>
      <w:divBdr>
        <w:top w:val="none" w:sz="0" w:space="0" w:color="auto"/>
        <w:left w:val="none" w:sz="0" w:space="0" w:color="auto"/>
        <w:bottom w:val="none" w:sz="0" w:space="0" w:color="auto"/>
        <w:right w:val="none" w:sz="0" w:space="0" w:color="auto"/>
      </w:divBdr>
    </w:div>
    <w:div w:id="1504928030">
      <w:bodyDiv w:val="1"/>
      <w:marLeft w:val="0"/>
      <w:marRight w:val="0"/>
      <w:marTop w:val="0"/>
      <w:marBottom w:val="0"/>
      <w:divBdr>
        <w:top w:val="none" w:sz="0" w:space="0" w:color="auto"/>
        <w:left w:val="none" w:sz="0" w:space="0" w:color="auto"/>
        <w:bottom w:val="none" w:sz="0" w:space="0" w:color="auto"/>
        <w:right w:val="none" w:sz="0" w:space="0" w:color="auto"/>
      </w:divBdr>
    </w:div>
    <w:div w:id="1821265276">
      <w:bodyDiv w:val="1"/>
      <w:marLeft w:val="0"/>
      <w:marRight w:val="0"/>
      <w:marTop w:val="0"/>
      <w:marBottom w:val="0"/>
      <w:divBdr>
        <w:top w:val="none" w:sz="0" w:space="0" w:color="auto"/>
        <w:left w:val="none" w:sz="0" w:space="0" w:color="auto"/>
        <w:bottom w:val="none" w:sz="0" w:space="0" w:color="auto"/>
        <w:right w:val="none" w:sz="0" w:space="0" w:color="auto"/>
      </w:divBdr>
    </w:div>
    <w:div w:id="1961837767">
      <w:bodyDiv w:val="1"/>
      <w:marLeft w:val="0"/>
      <w:marRight w:val="0"/>
      <w:marTop w:val="0"/>
      <w:marBottom w:val="0"/>
      <w:divBdr>
        <w:top w:val="none" w:sz="0" w:space="0" w:color="auto"/>
        <w:left w:val="none" w:sz="0" w:space="0" w:color="auto"/>
        <w:bottom w:val="none" w:sz="0" w:space="0" w:color="auto"/>
        <w:right w:val="none" w:sz="0" w:space="0" w:color="auto"/>
      </w:divBdr>
    </w:div>
    <w:div w:id="2024822766">
      <w:bodyDiv w:val="1"/>
      <w:marLeft w:val="0"/>
      <w:marRight w:val="0"/>
      <w:marTop w:val="0"/>
      <w:marBottom w:val="0"/>
      <w:divBdr>
        <w:top w:val="none" w:sz="0" w:space="0" w:color="auto"/>
        <w:left w:val="none" w:sz="0" w:space="0" w:color="auto"/>
        <w:bottom w:val="none" w:sz="0" w:space="0" w:color="auto"/>
        <w:right w:val="none" w:sz="0" w:space="0" w:color="auto"/>
      </w:divBdr>
    </w:div>
    <w:div w:id="2076852456">
      <w:bodyDiv w:val="1"/>
      <w:marLeft w:val="0"/>
      <w:marRight w:val="0"/>
      <w:marTop w:val="0"/>
      <w:marBottom w:val="0"/>
      <w:divBdr>
        <w:top w:val="none" w:sz="0" w:space="0" w:color="auto"/>
        <w:left w:val="none" w:sz="0" w:space="0" w:color="auto"/>
        <w:bottom w:val="none" w:sz="0" w:space="0" w:color="auto"/>
        <w:right w:val="none" w:sz="0" w:space="0" w:color="auto"/>
      </w:divBdr>
    </w:div>
    <w:div w:id="20896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pas18</b:Tag>
    <b:SourceType>InternetSite</b:SourceType>
    <b:Guid>{B265DEBA-C76C-403F-95EE-D3E470DDB944}</b:Guid>
    <b:Title>passing off</b:Title>
    <b:InternetSiteTitle>www.iptlc.org.ng</b:InternetSiteTitle>
    <b:Year>2018</b:Year>
    <b:Month>may</b:Month>
    <b:Day>23</b:Day>
    <b:URL>https://iptlc.org.ng/passing-off/</b:URL>
    <b:RefOrder>2</b:RefOrder>
  </b:Source>
  <b:Source>
    <b:Tag>Ese13</b:Tag>
    <b:SourceType>Book</b:SourceType>
    <b:Guid>{DA622CCF-0656-494B-8F48-1EDE90DD9311}</b:Guid>
    <b:Title>Law of Tort</b:Title>
    <b:Year>2013</b:Year>
    <b:Author>
      <b:Author>
        <b:NameList>
          <b:Person>
            <b:Last>Malemi</b:Last>
            <b:First>Ese</b:First>
          </b:Person>
        </b:NameList>
      </b:Author>
    </b:Author>
    <b:City>Lagos</b:City>
    <b:Publisher>Princeton Publishing Company</b:Publisher>
    <b:RefOrder>3</b:RefOrder>
  </b:Source>
  <b:Source>
    <b:Tag>Ana</b:Tag>
    <b:SourceType>InternetSite</b:SourceType>
    <b:Guid>{0EC7ADE1-718F-4BBF-A008-A060A3A74536}</b:Guid>
    <b:Title>An appraisal of passing off actions under Nigerian law </b:Title>
    <b:InternetSiteTitle>www.tundeadisa.com</b:InternetSiteTitle>
    <b:URL>http://tundeadisa.com/an-appraisal-of-passing-off-actions-under-nigerian-law/</b:URL>
    <b:RefOrder>4</b:RefOrder>
  </b:Source>
  <b:Source>
    <b:Tag>Tan18</b:Tag>
    <b:SourceType>InternetSite</b:SourceType>
    <b:Guid>{DC5597A7-DEC8-4AB3-AF87-3B1F7263E60D}</b:Guid>
    <b:Author>
      <b:Author>
        <b:NameList>
          <b:Person>
            <b:Last>legal</b:Last>
            <b:First>T</b:First>
            <b:Middle>and A</b:Middle>
          </b:Person>
        </b:NameList>
      </b:Author>
    </b:Author>
    <b:Title>Nigeria: An Appraisal Of Passing Off Actions Under Nigerian Law</b:Title>
    <b:InternetSiteTitle>www.mondaq.com</b:InternetSiteTitle>
    <b:Year>2018</b:Year>
    <b:Month>June</b:Month>
    <b:Day>5th</b:Day>
    <b:URL>https://www.mondaq.com/Nigeria/Intellectual-Property/704160/An-Appraisal-Of-Passing-Off-Actions-Under-Nigerian-Law</b:URL>
    <b:RefOrder>5</b:RefOrder>
  </b:Source>
  <b:Source>
    <b:Tag>TRA</b:Tag>
    <b:SourceType>InternetSite</b:SourceType>
    <b:Guid>{CD8E96E1-46B5-429B-A7C2-BBE1B4661474}</b:Guid>
    <b:Title>TRADEMARK INFRINGEMENT: SUING FOR PASSING OFF IN NIGERIAN COURTS</b:Title>
    <b:URL>https://www.templars-law.com/wp-content/uploads/2017/07/TRADEMARK-INFRINGEMENT_SUING-FOR-%E2%80%98PASSING-OFF%E2%80%99-IN-NIGERIAN-COURTS.pdf</b:URL>
    <b:RefOrder>1</b:RefOrder>
  </b:Source>
</b:Sources>
</file>

<file path=customXml/itemProps1.xml><?xml version="1.0" encoding="utf-8"?>
<ds:datastoreItem xmlns:ds="http://schemas.openxmlformats.org/officeDocument/2006/customXml" ds:itemID="{660B0FAD-A3E0-4E0A-9244-44489B98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2020-04-28T14:10:00Z</dcterms:created>
  <dcterms:modified xsi:type="dcterms:W3CDTF">2020-05-07T20:33:00Z</dcterms:modified>
</cp:coreProperties>
</file>