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FC" w:rsidRPr="006174F4" w:rsidRDefault="00310DFC" w:rsidP="00362787">
      <w:pPr>
        <w:spacing w:line="360" w:lineRule="auto"/>
        <w:ind w:right="26"/>
        <w:rPr>
          <w:rFonts w:ascii="Times New Roman" w:hAnsi="Times New Roman" w:cs="Times New Roman"/>
          <w:b/>
          <w:i/>
          <w:sz w:val="40"/>
          <w:szCs w:val="40"/>
        </w:rPr>
      </w:pPr>
      <w:r>
        <w:rPr>
          <w:rFonts w:ascii="Times New Roman" w:hAnsi="Times New Roman" w:cs="Times New Roman"/>
          <w:b/>
          <w:i/>
          <w:sz w:val="40"/>
          <w:szCs w:val="40"/>
        </w:rPr>
        <w:t>IDIATA BENEDICT OSEMUDIAMEN</w:t>
      </w:r>
    </w:p>
    <w:p w:rsidR="00310DFC" w:rsidRPr="006174F4" w:rsidRDefault="00310DFC" w:rsidP="00362787">
      <w:pPr>
        <w:spacing w:line="360" w:lineRule="auto"/>
        <w:ind w:right="26"/>
        <w:rPr>
          <w:rFonts w:ascii="Times New Roman" w:hAnsi="Times New Roman" w:cs="Times New Roman"/>
          <w:b/>
          <w:i/>
          <w:sz w:val="40"/>
          <w:szCs w:val="40"/>
        </w:rPr>
      </w:pPr>
      <w:r w:rsidRPr="006174F4">
        <w:rPr>
          <w:rFonts w:ascii="Times New Roman" w:hAnsi="Times New Roman" w:cs="Times New Roman"/>
          <w:b/>
          <w:i/>
          <w:sz w:val="40"/>
          <w:szCs w:val="40"/>
        </w:rPr>
        <w:t xml:space="preserve">300 </w:t>
      </w:r>
      <w:proofErr w:type="gramStart"/>
      <w:r>
        <w:rPr>
          <w:rFonts w:ascii="Times New Roman" w:hAnsi="Times New Roman" w:cs="Times New Roman"/>
          <w:b/>
          <w:i/>
          <w:sz w:val="40"/>
          <w:szCs w:val="40"/>
        </w:rPr>
        <w:t>LEVEL</w:t>
      </w:r>
      <w:proofErr w:type="gramEnd"/>
    </w:p>
    <w:p w:rsidR="00310DFC" w:rsidRDefault="00310DFC" w:rsidP="00362787">
      <w:pPr>
        <w:spacing w:line="360" w:lineRule="auto"/>
        <w:ind w:right="26"/>
        <w:rPr>
          <w:rFonts w:ascii="Times New Roman" w:hAnsi="Times New Roman" w:cs="Times New Roman"/>
          <w:b/>
          <w:i/>
          <w:sz w:val="40"/>
          <w:szCs w:val="40"/>
        </w:rPr>
      </w:pPr>
      <w:r>
        <w:rPr>
          <w:rFonts w:ascii="Times New Roman" w:hAnsi="Times New Roman" w:cs="Times New Roman"/>
          <w:b/>
          <w:i/>
          <w:sz w:val="40"/>
          <w:szCs w:val="40"/>
        </w:rPr>
        <w:t>17/LAW01/135</w:t>
      </w:r>
    </w:p>
    <w:p w:rsidR="00310DFC" w:rsidRDefault="00310DFC" w:rsidP="00362787">
      <w:pPr>
        <w:tabs>
          <w:tab w:val="left" w:pos="6390"/>
        </w:tabs>
        <w:spacing w:line="360" w:lineRule="auto"/>
        <w:ind w:right="26"/>
        <w:rPr>
          <w:rFonts w:ascii="Times New Roman" w:hAnsi="Times New Roman" w:cs="Times New Roman"/>
          <w:b/>
          <w:i/>
          <w:sz w:val="40"/>
          <w:szCs w:val="40"/>
        </w:rPr>
      </w:pPr>
      <w:r>
        <w:rPr>
          <w:rFonts w:ascii="Times New Roman" w:hAnsi="Times New Roman" w:cs="Times New Roman"/>
          <w:b/>
          <w:i/>
          <w:sz w:val="40"/>
          <w:szCs w:val="40"/>
        </w:rPr>
        <w:t>LAW OF TORTS</w:t>
      </w:r>
      <w:r w:rsidR="00A311DC">
        <w:rPr>
          <w:rFonts w:ascii="Times New Roman" w:hAnsi="Times New Roman" w:cs="Times New Roman"/>
          <w:b/>
          <w:i/>
          <w:sz w:val="40"/>
          <w:szCs w:val="40"/>
        </w:rPr>
        <w:tab/>
      </w:r>
    </w:p>
    <w:p w:rsidR="00310DFC" w:rsidRDefault="00310DFC" w:rsidP="00362787">
      <w:pPr>
        <w:spacing w:line="360" w:lineRule="auto"/>
        <w:ind w:right="26"/>
        <w:rPr>
          <w:rFonts w:ascii="Times New Roman" w:hAnsi="Times New Roman" w:cs="Times New Roman"/>
          <w:b/>
          <w:i/>
          <w:sz w:val="40"/>
          <w:szCs w:val="40"/>
        </w:rPr>
      </w:pPr>
      <w:r>
        <w:rPr>
          <w:rFonts w:ascii="Times New Roman" w:hAnsi="Times New Roman" w:cs="Times New Roman"/>
          <w:b/>
          <w:i/>
          <w:sz w:val="40"/>
          <w:szCs w:val="40"/>
        </w:rPr>
        <w:t>LPB 302</w:t>
      </w:r>
    </w:p>
    <w:p w:rsidR="00310DFC" w:rsidRPr="00541E4B" w:rsidRDefault="00310DFC" w:rsidP="00362787">
      <w:pPr>
        <w:spacing w:line="360" w:lineRule="auto"/>
        <w:ind w:right="26"/>
        <w:rPr>
          <w:rFonts w:ascii="Times New Roman" w:hAnsi="Times New Roman" w:cs="Times New Roman"/>
          <w:b/>
          <w:i/>
          <w:sz w:val="40"/>
          <w:szCs w:val="40"/>
        </w:rPr>
      </w:pPr>
      <w:r>
        <w:rPr>
          <w:rFonts w:ascii="Times New Roman" w:hAnsi="Times New Roman" w:cs="Times New Roman"/>
          <w:b/>
          <w:i/>
          <w:sz w:val="40"/>
          <w:szCs w:val="40"/>
        </w:rPr>
        <w:t>QUESTION: Discuss the relevance of Passing Off as a form of Economic Torts in the 21</w:t>
      </w:r>
      <w:r w:rsidRPr="00310DFC">
        <w:rPr>
          <w:rFonts w:ascii="Times New Roman" w:hAnsi="Times New Roman" w:cs="Times New Roman"/>
          <w:b/>
          <w:i/>
          <w:sz w:val="40"/>
          <w:szCs w:val="40"/>
          <w:vertAlign w:val="superscript"/>
        </w:rPr>
        <w:t>st</w:t>
      </w:r>
      <w:r>
        <w:rPr>
          <w:rFonts w:ascii="Times New Roman" w:hAnsi="Times New Roman" w:cs="Times New Roman"/>
          <w:b/>
          <w:i/>
          <w:sz w:val="40"/>
          <w:szCs w:val="40"/>
        </w:rPr>
        <w:t xml:space="preserve"> Century Nigeria.</w:t>
      </w: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310DFC" w:rsidRDefault="00310DFC" w:rsidP="00362787">
      <w:pPr>
        <w:spacing w:line="360" w:lineRule="auto"/>
        <w:ind w:right="26"/>
        <w:rPr>
          <w:rFonts w:ascii="Times New Roman" w:hAnsi="Times New Roman" w:cs="Times New Roman"/>
          <w:sz w:val="24"/>
          <w:szCs w:val="24"/>
        </w:rPr>
      </w:pPr>
    </w:p>
    <w:p w:rsidR="00A311DC" w:rsidRDefault="00A311DC" w:rsidP="00362787">
      <w:pPr>
        <w:spacing w:line="360" w:lineRule="auto"/>
        <w:ind w:right="26"/>
        <w:rPr>
          <w:rFonts w:ascii="Times New Roman" w:hAnsi="Times New Roman" w:cs="Times New Roman"/>
          <w:sz w:val="24"/>
          <w:szCs w:val="24"/>
        </w:rPr>
      </w:pPr>
    </w:p>
    <w:p w:rsidR="00294AA3" w:rsidRDefault="00294AA3" w:rsidP="00362787">
      <w:pPr>
        <w:spacing w:line="360" w:lineRule="auto"/>
        <w:ind w:right="26"/>
        <w:rPr>
          <w:rFonts w:ascii="Times New Roman" w:hAnsi="Times New Roman" w:cs="Times New Roman"/>
          <w:b/>
          <w:i/>
          <w:sz w:val="24"/>
          <w:szCs w:val="24"/>
        </w:rPr>
      </w:pPr>
    </w:p>
    <w:p w:rsidR="00310DFC" w:rsidRDefault="00E02C87" w:rsidP="00362787">
      <w:pPr>
        <w:spacing w:line="360" w:lineRule="auto"/>
        <w:ind w:right="26"/>
        <w:rPr>
          <w:rFonts w:ascii="Times New Roman" w:hAnsi="Times New Roman" w:cs="Times New Roman"/>
          <w:b/>
          <w:i/>
          <w:sz w:val="24"/>
          <w:szCs w:val="24"/>
        </w:rPr>
      </w:pPr>
      <w:r>
        <w:rPr>
          <w:rFonts w:ascii="Times New Roman" w:hAnsi="Times New Roman" w:cs="Times New Roman"/>
          <w:b/>
          <w:i/>
          <w:sz w:val="24"/>
          <w:szCs w:val="24"/>
        </w:rPr>
        <w:lastRenderedPageBreak/>
        <w:t>Passing Off:</w:t>
      </w:r>
    </w:p>
    <w:p w:rsidR="00CB7366" w:rsidRPr="00285DEB" w:rsidRDefault="00285DEB" w:rsidP="00362787">
      <w:pPr>
        <w:spacing w:line="360" w:lineRule="auto"/>
        <w:ind w:right="26" w:firstLine="720"/>
        <w:rPr>
          <w:rFonts w:ascii="Times New Roman" w:hAnsi="Times New Roman" w:cs="Times New Roman"/>
          <w:sz w:val="24"/>
          <w:szCs w:val="24"/>
        </w:rPr>
      </w:pPr>
      <w:r>
        <w:rPr>
          <w:rFonts w:ascii="Times New Roman" w:hAnsi="Times New Roman" w:cs="Times New Roman"/>
          <w:sz w:val="24"/>
          <w:szCs w:val="24"/>
        </w:rPr>
        <w:t>According to Black’s Law Dictionary, Passing Off is the act or an instance of falsely representing one’s own product as that of another in an attempt to deceive potential buyers. It is actionable in tort under the law of unfair competition. It may also be actionable as trademark infringement.</w:t>
      </w:r>
      <w:r>
        <w:rPr>
          <w:rStyle w:val="FootnoteReference"/>
          <w:rFonts w:ascii="Times New Roman" w:hAnsi="Times New Roman" w:cs="Times New Roman"/>
          <w:sz w:val="24"/>
          <w:szCs w:val="24"/>
        </w:rPr>
        <w:footnoteReference w:id="1"/>
      </w:r>
      <w:r w:rsidR="00AD25FA">
        <w:rPr>
          <w:rFonts w:ascii="Times New Roman" w:hAnsi="Times New Roman" w:cs="Times New Roman"/>
          <w:sz w:val="24"/>
          <w:szCs w:val="24"/>
        </w:rPr>
        <w:t xml:space="preserve"> </w:t>
      </w:r>
      <w:r w:rsidR="00766775">
        <w:rPr>
          <w:rFonts w:ascii="Times New Roman" w:hAnsi="Times New Roman" w:cs="Times New Roman"/>
          <w:sz w:val="24"/>
          <w:szCs w:val="24"/>
        </w:rPr>
        <w:t>Passing Off is the selling of goods or carrying out of a business in a way to deceive the public into believing that the goods or business of the defendant is that of the plaintiff’</w:t>
      </w:r>
      <w:r w:rsidR="00335A16">
        <w:rPr>
          <w:rFonts w:ascii="Times New Roman" w:hAnsi="Times New Roman" w:cs="Times New Roman"/>
          <w:sz w:val="24"/>
          <w:szCs w:val="24"/>
        </w:rPr>
        <w:t>s. The</w:t>
      </w:r>
      <w:r w:rsidR="00766775">
        <w:rPr>
          <w:rFonts w:ascii="Times New Roman" w:hAnsi="Times New Roman" w:cs="Times New Roman"/>
          <w:sz w:val="24"/>
          <w:szCs w:val="24"/>
        </w:rPr>
        <w:t xml:space="preserve"> law on this matter is designed to protect traders from unfair competition which involves acquiring for oneself the benefit of the reputation achieved by the rival traders.</w:t>
      </w:r>
      <w:r w:rsidR="00766775">
        <w:rPr>
          <w:rStyle w:val="FootnoteReference"/>
          <w:rFonts w:ascii="Times New Roman" w:hAnsi="Times New Roman" w:cs="Times New Roman"/>
          <w:sz w:val="24"/>
          <w:szCs w:val="24"/>
        </w:rPr>
        <w:footnoteReference w:id="2"/>
      </w:r>
      <w:r w:rsidR="00AD25FA">
        <w:rPr>
          <w:rFonts w:ascii="Times New Roman" w:hAnsi="Times New Roman" w:cs="Times New Roman"/>
          <w:sz w:val="24"/>
          <w:szCs w:val="24"/>
        </w:rPr>
        <w:t xml:space="preserve"> </w:t>
      </w:r>
      <w:r w:rsidR="00CB7366" w:rsidRPr="00CB7366">
        <w:rPr>
          <w:rFonts w:ascii="Times New Roman" w:hAnsi="Times New Roman" w:cs="Times New Roman"/>
          <w:sz w:val="24"/>
          <w:szCs w:val="24"/>
        </w:rPr>
        <w:t>Where a person uses another person’s name, trademark, and description or uses any other form to take advantage of another person’s goodwill and reputation by making the general public believe that the product belongs to that other person, he is said to have committed the tort of passing off.</w:t>
      </w:r>
      <w:r w:rsidR="00CB7366">
        <w:rPr>
          <w:rFonts w:ascii="Times New Roman" w:hAnsi="Times New Roman" w:cs="Times New Roman"/>
          <w:sz w:val="24"/>
          <w:szCs w:val="24"/>
        </w:rPr>
        <w:t xml:space="preserve"> </w:t>
      </w:r>
      <w:r w:rsidR="00CB7366" w:rsidRPr="00CB7366">
        <w:rPr>
          <w:rFonts w:ascii="Times New Roman" w:hAnsi="Times New Roman" w:cs="Times New Roman"/>
          <w:sz w:val="24"/>
          <w:szCs w:val="24"/>
        </w:rPr>
        <w:t xml:space="preserve">Passing off is in consonance with the fundamental maxim of </w:t>
      </w:r>
      <w:r w:rsidR="00CB7366" w:rsidRPr="00CB7366">
        <w:rPr>
          <w:rFonts w:ascii="Times New Roman" w:hAnsi="Times New Roman" w:cs="Times New Roman"/>
          <w:b/>
          <w:i/>
          <w:sz w:val="24"/>
          <w:szCs w:val="24"/>
        </w:rPr>
        <w:t>‘</w:t>
      </w:r>
      <w:proofErr w:type="spellStart"/>
      <w:r w:rsidR="00CB7366" w:rsidRPr="00CB7366">
        <w:rPr>
          <w:rFonts w:ascii="Times New Roman" w:hAnsi="Times New Roman" w:cs="Times New Roman"/>
          <w:b/>
          <w:i/>
          <w:sz w:val="24"/>
          <w:szCs w:val="24"/>
        </w:rPr>
        <w:t>ubi</w:t>
      </w:r>
      <w:proofErr w:type="spellEnd"/>
      <w:r w:rsidR="00CB7366" w:rsidRPr="00CB7366">
        <w:rPr>
          <w:rFonts w:ascii="Times New Roman" w:hAnsi="Times New Roman" w:cs="Times New Roman"/>
          <w:b/>
          <w:i/>
          <w:sz w:val="24"/>
          <w:szCs w:val="24"/>
        </w:rPr>
        <w:t xml:space="preserve"> jus </w:t>
      </w:r>
      <w:proofErr w:type="spellStart"/>
      <w:r w:rsidR="00CB7366" w:rsidRPr="00CB7366">
        <w:rPr>
          <w:rFonts w:ascii="Times New Roman" w:hAnsi="Times New Roman" w:cs="Times New Roman"/>
          <w:b/>
          <w:i/>
          <w:sz w:val="24"/>
          <w:szCs w:val="24"/>
        </w:rPr>
        <w:t>ubi</w:t>
      </w:r>
      <w:proofErr w:type="spellEnd"/>
      <w:r w:rsidR="00CB7366" w:rsidRPr="00CB7366">
        <w:rPr>
          <w:rFonts w:ascii="Times New Roman" w:hAnsi="Times New Roman" w:cs="Times New Roman"/>
          <w:b/>
          <w:i/>
          <w:sz w:val="24"/>
          <w:szCs w:val="24"/>
        </w:rPr>
        <w:t xml:space="preserve"> </w:t>
      </w:r>
      <w:proofErr w:type="spellStart"/>
      <w:r w:rsidR="00CB7366" w:rsidRPr="00CB7366">
        <w:rPr>
          <w:rFonts w:ascii="Times New Roman" w:hAnsi="Times New Roman" w:cs="Times New Roman"/>
          <w:b/>
          <w:i/>
          <w:sz w:val="24"/>
          <w:szCs w:val="24"/>
        </w:rPr>
        <w:t>remedium</w:t>
      </w:r>
      <w:proofErr w:type="spellEnd"/>
      <w:r w:rsidR="00CB7366">
        <w:rPr>
          <w:rFonts w:ascii="Times New Roman" w:hAnsi="Times New Roman" w:cs="Times New Roman"/>
          <w:b/>
          <w:i/>
          <w:sz w:val="24"/>
          <w:szCs w:val="24"/>
        </w:rPr>
        <w:t xml:space="preserve">’ </w:t>
      </w:r>
      <w:r w:rsidR="00CB7366" w:rsidRPr="00CB7366">
        <w:rPr>
          <w:rFonts w:ascii="Times New Roman" w:hAnsi="Times New Roman" w:cs="Times New Roman"/>
          <w:sz w:val="24"/>
          <w:szCs w:val="24"/>
        </w:rPr>
        <w:t>w</w:t>
      </w:r>
      <w:r w:rsidR="00CB7366">
        <w:rPr>
          <w:rFonts w:ascii="Times New Roman" w:hAnsi="Times New Roman" w:cs="Times New Roman"/>
          <w:sz w:val="24"/>
          <w:szCs w:val="24"/>
        </w:rPr>
        <w:t>hich means that w</w:t>
      </w:r>
      <w:r w:rsidR="00CB7366" w:rsidRPr="00CB7366">
        <w:rPr>
          <w:rFonts w:ascii="Times New Roman" w:hAnsi="Times New Roman" w:cs="Times New Roman"/>
          <w:sz w:val="24"/>
          <w:szCs w:val="24"/>
        </w:rPr>
        <w:t>hen there is a wrong, there is a remedy. In the sense that an unregistered owner of certain goods and services is not without remedy when there is an infringement on his products, trademark, trade name etc.</w:t>
      </w:r>
      <w:r w:rsidR="00224FA9">
        <w:rPr>
          <w:rStyle w:val="FootnoteReference"/>
          <w:rFonts w:ascii="Times New Roman" w:hAnsi="Times New Roman" w:cs="Times New Roman"/>
          <w:sz w:val="24"/>
          <w:szCs w:val="24"/>
        </w:rPr>
        <w:footnoteReference w:id="3"/>
      </w:r>
    </w:p>
    <w:p w:rsidR="00A311DC" w:rsidRPr="00A311DC" w:rsidRDefault="00285DEB" w:rsidP="00362787">
      <w:pPr>
        <w:spacing w:line="360" w:lineRule="auto"/>
        <w:ind w:right="26" w:firstLine="720"/>
        <w:rPr>
          <w:rFonts w:ascii="Times New Roman" w:hAnsi="Times New Roman" w:cs="Times New Roman"/>
          <w:sz w:val="24"/>
          <w:szCs w:val="24"/>
        </w:rPr>
      </w:pPr>
      <w:r>
        <w:rPr>
          <w:rFonts w:ascii="Times New Roman" w:hAnsi="Times New Roman" w:cs="Times New Roman"/>
          <w:sz w:val="24"/>
          <w:szCs w:val="24"/>
        </w:rPr>
        <w:t>This is the making of some false representation likely to induce a person to believe that the goods or services are those of another.</w:t>
      </w:r>
      <w:r w:rsidR="00547985">
        <w:rPr>
          <w:rFonts w:ascii="Times New Roman" w:hAnsi="Times New Roman" w:cs="Times New Roman"/>
          <w:sz w:val="24"/>
          <w:szCs w:val="24"/>
        </w:rPr>
        <w:t xml:space="preserve"> It the act of a defendant whereby he carries out his business or sells his products in other to deceive the public by taking the reputation or goodwill of the plaintiff by copying the plaintiff’s name, trade mark, description or by imitating the plaintiff’s products. </w:t>
      </w:r>
    </w:p>
    <w:p w:rsidR="002D1BA2" w:rsidRPr="009C450A" w:rsidRDefault="002D1BA2" w:rsidP="00362787">
      <w:pPr>
        <w:spacing w:line="360" w:lineRule="auto"/>
        <w:ind w:right="26"/>
        <w:rPr>
          <w:rFonts w:ascii="Times New Roman" w:hAnsi="Times New Roman" w:cs="Times New Roman"/>
          <w:sz w:val="24"/>
          <w:szCs w:val="24"/>
        </w:rPr>
      </w:pPr>
      <w:r>
        <w:rPr>
          <w:rFonts w:ascii="Times New Roman" w:hAnsi="Times New Roman" w:cs="Times New Roman"/>
          <w:b/>
          <w:i/>
          <w:sz w:val="24"/>
          <w:szCs w:val="24"/>
        </w:rPr>
        <w:t>The Purpose of the Law of Passing Off</w:t>
      </w:r>
    </w:p>
    <w:p w:rsidR="004123AE" w:rsidRDefault="00E91C81"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ab/>
        <w:t>In the law of Passing Off, the basis of the legal action is that the passing off by the defendant of his goods and or</w:t>
      </w:r>
      <w:r w:rsidR="00113AC8">
        <w:rPr>
          <w:rFonts w:ascii="Times New Roman" w:hAnsi="Times New Roman" w:cs="Times New Roman"/>
          <w:sz w:val="24"/>
          <w:szCs w:val="24"/>
        </w:rPr>
        <w:t xml:space="preserve"> services as that of the plaintiff is injuring the right of property, product, services and business of the plaintiff.</w:t>
      </w:r>
      <w:r w:rsidR="0011365D">
        <w:rPr>
          <w:rFonts w:ascii="Times New Roman" w:hAnsi="Times New Roman" w:cs="Times New Roman"/>
          <w:sz w:val="24"/>
          <w:szCs w:val="24"/>
        </w:rPr>
        <w:t xml:space="preserve"> </w:t>
      </w:r>
      <w:r w:rsidR="004123AE">
        <w:rPr>
          <w:rFonts w:ascii="Times New Roman" w:hAnsi="Times New Roman" w:cs="Times New Roman"/>
          <w:sz w:val="24"/>
          <w:szCs w:val="24"/>
        </w:rPr>
        <w:t>The tort of Passing Off</w:t>
      </w:r>
      <w:r w:rsidR="00431F9D">
        <w:rPr>
          <w:rFonts w:ascii="Times New Roman" w:hAnsi="Times New Roman" w:cs="Times New Roman"/>
          <w:sz w:val="24"/>
          <w:szCs w:val="24"/>
        </w:rPr>
        <w:t xml:space="preserve"> </w:t>
      </w:r>
      <w:r w:rsidR="00EA5694">
        <w:rPr>
          <w:rFonts w:ascii="Times New Roman" w:hAnsi="Times New Roman" w:cs="Times New Roman"/>
          <w:sz w:val="24"/>
          <w:szCs w:val="24"/>
        </w:rPr>
        <w:t>is common in a competitive business community or economy</w:t>
      </w:r>
      <w:r w:rsidR="00113AC8">
        <w:rPr>
          <w:rFonts w:ascii="Times New Roman" w:hAnsi="Times New Roman" w:cs="Times New Roman"/>
          <w:sz w:val="24"/>
          <w:szCs w:val="24"/>
        </w:rPr>
        <w:t>. People resort to every strategy to market their products and services, to survive and expand their business</w:t>
      </w:r>
      <w:r w:rsidR="00A560E6">
        <w:rPr>
          <w:rFonts w:ascii="Times New Roman" w:hAnsi="Times New Roman" w:cs="Times New Roman"/>
          <w:sz w:val="24"/>
          <w:szCs w:val="24"/>
        </w:rPr>
        <w:t xml:space="preserve">; hence the tort of passing off was designed to protect a person’s business interests from the unfair trade practices and sharp practices of other persons. The purpose is to protect the reputation and goodwill of a business. It protects a business against misrepresentation of the business, directed at its customers and calculated to damage the goodwill and reputation of the business. </w:t>
      </w:r>
      <w:r w:rsidR="00A560E6">
        <w:rPr>
          <w:rFonts w:ascii="Times New Roman" w:hAnsi="Times New Roman" w:cs="Times New Roman"/>
          <w:b/>
          <w:sz w:val="24"/>
          <w:szCs w:val="24"/>
        </w:rPr>
        <w:t xml:space="preserve">Sir John </w:t>
      </w:r>
      <w:proofErr w:type="spellStart"/>
      <w:r w:rsidR="00A560E6">
        <w:rPr>
          <w:rFonts w:ascii="Times New Roman" w:hAnsi="Times New Roman" w:cs="Times New Roman"/>
          <w:b/>
          <w:sz w:val="24"/>
          <w:szCs w:val="24"/>
        </w:rPr>
        <w:t>Salmond</w:t>
      </w:r>
      <w:proofErr w:type="spellEnd"/>
      <w:r w:rsidR="00A560E6">
        <w:rPr>
          <w:rFonts w:ascii="Times New Roman" w:hAnsi="Times New Roman" w:cs="Times New Roman"/>
          <w:b/>
          <w:sz w:val="24"/>
          <w:szCs w:val="24"/>
        </w:rPr>
        <w:t xml:space="preserve"> </w:t>
      </w:r>
      <w:r w:rsidR="00A560E6">
        <w:rPr>
          <w:rFonts w:ascii="Times New Roman" w:hAnsi="Times New Roman" w:cs="Times New Roman"/>
          <w:sz w:val="24"/>
          <w:szCs w:val="24"/>
        </w:rPr>
        <w:t>stated in his work “</w:t>
      </w:r>
      <w:r w:rsidR="00A560E6">
        <w:rPr>
          <w:rFonts w:ascii="Times New Roman" w:hAnsi="Times New Roman" w:cs="Times New Roman"/>
          <w:i/>
          <w:sz w:val="24"/>
          <w:szCs w:val="24"/>
        </w:rPr>
        <w:t>Law of Tort”</w:t>
      </w:r>
      <w:r w:rsidR="00A560E6">
        <w:rPr>
          <w:rFonts w:ascii="Times New Roman" w:hAnsi="Times New Roman" w:cs="Times New Roman"/>
          <w:sz w:val="24"/>
          <w:szCs w:val="24"/>
        </w:rPr>
        <w:t xml:space="preserve"> stated the reason for the tort of passing off as:</w:t>
      </w:r>
    </w:p>
    <w:p w:rsidR="00A560E6" w:rsidRDefault="00A560E6" w:rsidP="00362787">
      <w:pPr>
        <w:spacing w:line="360" w:lineRule="auto"/>
        <w:ind w:right="26"/>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“The law... is designed to protect traders against... unfair competition which consists in acquiring for oneself, by means of </w:t>
      </w:r>
      <w:r w:rsidR="00931409">
        <w:rPr>
          <w:rFonts w:ascii="Times New Roman" w:hAnsi="Times New Roman" w:cs="Times New Roman"/>
          <w:i/>
          <w:sz w:val="24"/>
          <w:szCs w:val="24"/>
        </w:rPr>
        <w:t>false</w:t>
      </w:r>
      <w:r>
        <w:rPr>
          <w:rFonts w:ascii="Times New Roman" w:hAnsi="Times New Roman" w:cs="Times New Roman"/>
          <w:i/>
          <w:sz w:val="24"/>
          <w:szCs w:val="24"/>
        </w:rPr>
        <w:t xml:space="preserve"> or misleading devices, the benefit of the reputation</w:t>
      </w:r>
      <w:r w:rsidR="00931409">
        <w:rPr>
          <w:rFonts w:ascii="Times New Roman" w:hAnsi="Times New Roman" w:cs="Times New Roman"/>
          <w:i/>
          <w:sz w:val="24"/>
          <w:szCs w:val="24"/>
        </w:rPr>
        <w:t xml:space="preserve"> already achieved by rival traders.”</w:t>
      </w:r>
      <w:r w:rsidR="009C450A">
        <w:rPr>
          <w:rStyle w:val="FootnoteReference"/>
          <w:rFonts w:ascii="Times New Roman" w:hAnsi="Times New Roman" w:cs="Times New Roman"/>
          <w:i/>
          <w:sz w:val="24"/>
          <w:szCs w:val="24"/>
        </w:rPr>
        <w:footnoteReference w:id="4"/>
      </w:r>
    </w:p>
    <w:p w:rsidR="00185B01" w:rsidRDefault="00931409" w:rsidP="00F63794">
      <w:pPr>
        <w:spacing w:line="360" w:lineRule="auto"/>
        <w:ind w:right="26" w:firstLine="720"/>
        <w:rPr>
          <w:rFonts w:ascii="Times New Roman" w:hAnsi="Times New Roman" w:cs="Times New Roman"/>
          <w:i/>
          <w:sz w:val="24"/>
          <w:szCs w:val="24"/>
        </w:rPr>
      </w:pPr>
      <w:r>
        <w:rPr>
          <w:rFonts w:ascii="Times New Roman" w:hAnsi="Times New Roman" w:cs="Times New Roman"/>
          <w:sz w:val="24"/>
          <w:szCs w:val="24"/>
        </w:rPr>
        <w:t xml:space="preserve">In the case of </w:t>
      </w:r>
      <w:r w:rsidR="00CD4129">
        <w:rPr>
          <w:rFonts w:ascii="Times New Roman" w:hAnsi="Times New Roman" w:cs="Times New Roman"/>
          <w:b/>
          <w:i/>
          <w:sz w:val="24"/>
          <w:szCs w:val="24"/>
        </w:rPr>
        <w:t>Niger Chemists Limited v Nigeria Chemists &amp; D.K. Brown,</w:t>
      </w:r>
      <w:r w:rsidR="00CD4129">
        <w:rPr>
          <w:rStyle w:val="FootnoteReference"/>
          <w:rFonts w:ascii="Times New Roman" w:hAnsi="Times New Roman" w:cs="Times New Roman"/>
          <w:b/>
          <w:i/>
          <w:sz w:val="24"/>
          <w:szCs w:val="24"/>
        </w:rPr>
        <w:footnoteReference w:id="5"/>
      </w:r>
      <w:r w:rsidR="00CD4129">
        <w:rPr>
          <w:rFonts w:ascii="Times New Roman" w:hAnsi="Times New Roman" w:cs="Times New Roman"/>
          <w:b/>
          <w:i/>
          <w:sz w:val="24"/>
          <w:szCs w:val="24"/>
        </w:rPr>
        <w:t xml:space="preserve"> </w:t>
      </w:r>
      <w:r w:rsidR="00CD4129">
        <w:rPr>
          <w:rFonts w:ascii="Times New Roman" w:hAnsi="Times New Roman" w:cs="Times New Roman"/>
          <w:sz w:val="24"/>
          <w:szCs w:val="24"/>
        </w:rPr>
        <w:t xml:space="preserve">The plaintiff sued and the court held and granted an injunction against the defendant on the grounds that their use of the name ‘Nigeria Chemists’ was intended to deceive the members of the public into believing that there was a relationship between Nigeria Chemists and Niger Chemists. The case establishes the principle that an action in passing off lie in cases of misuse of trade </w:t>
      </w:r>
      <w:r w:rsidR="009C450A">
        <w:rPr>
          <w:rFonts w:ascii="Times New Roman" w:hAnsi="Times New Roman" w:cs="Times New Roman"/>
          <w:sz w:val="24"/>
          <w:szCs w:val="24"/>
        </w:rPr>
        <w:t>names, trademarks or design get-up of the goods or businesses.</w:t>
      </w:r>
    </w:p>
    <w:p w:rsidR="00380199" w:rsidRDefault="00380199"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 xml:space="preserve">Also, </w:t>
      </w:r>
      <w:r>
        <w:rPr>
          <w:rFonts w:ascii="Times New Roman" w:hAnsi="Times New Roman" w:cs="Times New Roman"/>
          <w:b/>
          <w:sz w:val="24"/>
          <w:szCs w:val="24"/>
        </w:rPr>
        <w:t xml:space="preserve">Lord </w:t>
      </w:r>
      <w:proofErr w:type="spellStart"/>
      <w:r>
        <w:rPr>
          <w:rFonts w:ascii="Times New Roman" w:hAnsi="Times New Roman" w:cs="Times New Roman"/>
          <w:b/>
          <w:sz w:val="24"/>
          <w:szCs w:val="24"/>
        </w:rPr>
        <w:t>Langdale</w:t>
      </w:r>
      <w:proofErr w:type="spellEnd"/>
      <w:r>
        <w:rPr>
          <w:rFonts w:ascii="Times New Roman" w:hAnsi="Times New Roman" w:cs="Times New Roman"/>
          <w:b/>
          <w:sz w:val="24"/>
          <w:szCs w:val="24"/>
        </w:rPr>
        <w:t xml:space="preserve"> Mr </w:t>
      </w:r>
      <w:r>
        <w:rPr>
          <w:rFonts w:ascii="Times New Roman" w:hAnsi="Times New Roman" w:cs="Times New Roman"/>
          <w:sz w:val="24"/>
          <w:szCs w:val="24"/>
        </w:rPr>
        <w:t xml:space="preserve">stated while explaining the law in the case of </w:t>
      </w:r>
      <w:r>
        <w:rPr>
          <w:rFonts w:ascii="Times New Roman" w:hAnsi="Times New Roman" w:cs="Times New Roman"/>
          <w:b/>
          <w:i/>
          <w:sz w:val="24"/>
          <w:szCs w:val="24"/>
        </w:rPr>
        <w:t xml:space="preserve">Perry v </w:t>
      </w:r>
      <w:proofErr w:type="spellStart"/>
      <w:r>
        <w:rPr>
          <w:rFonts w:ascii="Times New Roman" w:hAnsi="Times New Roman" w:cs="Times New Roman"/>
          <w:b/>
          <w:i/>
          <w:sz w:val="24"/>
          <w:szCs w:val="24"/>
        </w:rPr>
        <w:t>Truefit</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that,</w:t>
      </w:r>
    </w:p>
    <w:p w:rsidR="0011365D" w:rsidRPr="00362787" w:rsidRDefault="00380199" w:rsidP="00362787">
      <w:pPr>
        <w:spacing w:line="360" w:lineRule="auto"/>
        <w:ind w:right="26"/>
        <w:jc w:val="center"/>
        <w:rPr>
          <w:rFonts w:ascii="Times New Roman" w:hAnsi="Times New Roman" w:cs="Times New Roman"/>
          <w:sz w:val="24"/>
          <w:szCs w:val="24"/>
        </w:rPr>
      </w:pPr>
      <w:r>
        <w:rPr>
          <w:rFonts w:ascii="Times New Roman" w:hAnsi="Times New Roman" w:cs="Times New Roman"/>
          <w:i/>
          <w:sz w:val="24"/>
          <w:szCs w:val="24"/>
        </w:rPr>
        <w:t>“A man is not to sell his own goo</w:t>
      </w:r>
      <w:r w:rsidR="007033B8">
        <w:rPr>
          <w:rFonts w:ascii="Times New Roman" w:hAnsi="Times New Roman" w:cs="Times New Roman"/>
          <w:i/>
          <w:sz w:val="24"/>
          <w:szCs w:val="24"/>
        </w:rPr>
        <w:t>ds under the pretence that they are the goods of another person; he cannot be permitted to practice such a deception or to use the means which contribute to that end</w:t>
      </w:r>
      <w:r>
        <w:rPr>
          <w:rFonts w:ascii="Times New Roman" w:hAnsi="Times New Roman" w:cs="Times New Roman"/>
          <w:i/>
          <w:sz w:val="24"/>
          <w:szCs w:val="24"/>
        </w:rPr>
        <w:t>”</w:t>
      </w:r>
      <w:r w:rsidR="007033B8">
        <w:rPr>
          <w:rStyle w:val="FootnoteReference"/>
          <w:rFonts w:ascii="Times New Roman" w:hAnsi="Times New Roman" w:cs="Times New Roman"/>
          <w:i/>
          <w:sz w:val="24"/>
          <w:szCs w:val="24"/>
        </w:rPr>
        <w:footnoteReference w:id="6"/>
      </w:r>
    </w:p>
    <w:p w:rsidR="007033B8" w:rsidRPr="0011365D" w:rsidRDefault="007033B8" w:rsidP="00362787">
      <w:pPr>
        <w:spacing w:line="360" w:lineRule="auto"/>
        <w:ind w:right="26"/>
        <w:rPr>
          <w:rFonts w:ascii="Times New Roman" w:hAnsi="Times New Roman" w:cs="Times New Roman"/>
          <w:b/>
          <w:i/>
          <w:sz w:val="24"/>
          <w:szCs w:val="24"/>
        </w:rPr>
      </w:pPr>
      <w:r>
        <w:rPr>
          <w:rFonts w:ascii="Times New Roman" w:hAnsi="Times New Roman" w:cs="Times New Roman"/>
          <w:b/>
          <w:i/>
          <w:sz w:val="24"/>
          <w:szCs w:val="24"/>
        </w:rPr>
        <w:t>E</w:t>
      </w:r>
      <w:r w:rsidR="00D96F16">
        <w:rPr>
          <w:rFonts w:ascii="Times New Roman" w:hAnsi="Times New Roman" w:cs="Times New Roman"/>
          <w:b/>
          <w:i/>
          <w:sz w:val="24"/>
          <w:szCs w:val="24"/>
        </w:rPr>
        <w:t>lements of Passing Off</w:t>
      </w:r>
    </w:p>
    <w:p w:rsidR="00D96F16" w:rsidRDefault="00D96F16" w:rsidP="00362787">
      <w:pPr>
        <w:spacing w:line="360" w:lineRule="auto"/>
        <w:ind w:right="26" w:firstLine="360"/>
        <w:rPr>
          <w:rFonts w:ascii="Times New Roman" w:hAnsi="Times New Roman" w:cs="Times New Roman"/>
          <w:sz w:val="24"/>
          <w:szCs w:val="24"/>
        </w:rPr>
      </w:pPr>
      <w:r>
        <w:rPr>
          <w:rFonts w:ascii="Times New Roman" w:hAnsi="Times New Roman" w:cs="Times New Roman"/>
          <w:sz w:val="24"/>
          <w:szCs w:val="24"/>
        </w:rPr>
        <w:t xml:space="preserve">The features/elements of passing was established in the </w:t>
      </w:r>
      <w:r>
        <w:rPr>
          <w:rFonts w:ascii="Times New Roman" w:hAnsi="Times New Roman" w:cs="Times New Roman"/>
          <w:b/>
          <w:sz w:val="24"/>
          <w:szCs w:val="24"/>
        </w:rPr>
        <w:t xml:space="preserve">Jif Lemon case, </w:t>
      </w:r>
      <w:r>
        <w:rPr>
          <w:rFonts w:ascii="Times New Roman" w:hAnsi="Times New Roman" w:cs="Times New Roman"/>
          <w:sz w:val="24"/>
          <w:szCs w:val="24"/>
        </w:rPr>
        <w:t xml:space="preserve">which is actually the case of </w:t>
      </w:r>
      <w:r w:rsidRPr="009F1722">
        <w:rPr>
          <w:rFonts w:ascii="Times New Roman" w:hAnsi="Times New Roman" w:cs="Times New Roman"/>
          <w:b/>
          <w:i/>
          <w:sz w:val="24"/>
          <w:szCs w:val="24"/>
        </w:rPr>
        <w:t>Reckitt &amp; Co</w:t>
      </w:r>
      <w:r w:rsidR="009F1722" w:rsidRPr="009F1722">
        <w:rPr>
          <w:rFonts w:ascii="Times New Roman" w:hAnsi="Times New Roman" w:cs="Times New Roman"/>
          <w:b/>
          <w:i/>
          <w:sz w:val="24"/>
          <w:szCs w:val="24"/>
        </w:rPr>
        <w:t xml:space="preserve">lman Products Ltd v Borden </w:t>
      </w:r>
      <w:proofErr w:type="spellStart"/>
      <w:r w:rsidR="009F1722" w:rsidRPr="009F1722">
        <w:rPr>
          <w:rFonts w:ascii="Times New Roman" w:hAnsi="Times New Roman" w:cs="Times New Roman"/>
          <w:b/>
          <w:i/>
          <w:sz w:val="24"/>
          <w:szCs w:val="24"/>
        </w:rPr>
        <w:t>Inc</w:t>
      </w:r>
      <w:proofErr w:type="spellEnd"/>
      <w:r w:rsidR="007164A0">
        <w:rPr>
          <w:rStyle w:val="FootnoteReference"/>
          <w:rFonts w:ascii="Times New Roman" w:hAnsi="Times New Roman" w:cs="Times New Roman"/>
          <w:b/>
          <w:i/>
          <w:sz w:val="24"/>
          <w:szCs w:val="24"/>
        </w:rPr>
        <w:footnoteReference w:id="7"/>
      </w:r>
      <w:r w:rsidR="009F1722">
        <w:rPr>
          <w:rFonts w:ascii="Times New Roman" w:hAnsi="Times New Roman" w:cs="Times New Roman"/>
          <w:b/>
          <w:sz w:val="24"/>
          <w:szCs w:val="24"/>
        </w:rPr>
        <w:t xml:space="preserve">, </w:t>
      </w:r>
      <w:r w:rsidR="009F1722">
        <w:rPr>
          <w:rFonts w:ascii="Times New Roman" w:hAnsi="Times New Roman" w:cs="Times New Roman"/>
          <w:sz w:val="24"/>
          <w:szCs w:val="24"/>
        </w:rPr>
        <w:t xml:space="preserve">where </w:t>
      </w:r>
      <w:r w:rsidR="009F1722">
        <w:rPr>
          <w:rFonts w:ascii="Times New Roman" w:hAnsi="Times New Roman" w:cs="Times New Roman"/>
          <w:b/>
          <w:sz w:val="24"/>
          <w:szCs w:val="24"/>
        </w:rPr>
        <w:t xml:space="preserve">Lord Oliver, </w:t>
      </w:r>
      <w:r w:rsidR="009F1722">
        <w:rPr>
          <w:rFonts w:ascii="Times New Roman" w:hAnsi="Times New Roman" w:cs="Times New Roman"/>
          <w:sz w:val="24"/>
          <w:szCs w:val="24"/>
        </w:rPr>
        <w:t>brought about three principles now known as the classical trinity which included:</w:t>
      </w:r>
    </w:p>
    <w:p w:rsidR="009F1722" w:rsidRDefault="009F1722" w:rsidP="00362787">
      <w:pPr>
        <w:pStyle w:val="ListParagraph"/>
        <w:numPr>
          <w:ilvl w:val="0"/>
          <w:numId w:val="1"/>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Reputation</w:t>
      </w:r>
      <w:r w:rsidR="00720EE0">
        <w:rPr>
          <w:rFonts w:ascii="Times New Roman" w:hAnsi="Times New Roman" w:cs="Times New Roman"/>
          <w:sz w:val="24"/>
          <w:szCs w:val="24"/>
        </w:rPr>
        <w:t>/goodwill</w:t>
      </w:r>
    </w:p>
    <w:p w:rsidR="009F1722" w:rsidRDefault="009F1722" w:rsidP="00362787">
      <w:pPr>
        <w:pStyle w:val="ListParagraph"/>
        <w:numPr>
          <w:ilvl w:val="0"/>
          <w:numId w:val="1"/>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Misrepresentation</w:t>
      </w:r>
    </w:p>
    <w:p w:rsidR="009F1722" w:rsidRPr="0064633D" w:rsidRDefault="00356D2E" w:rsidP="00362787">
      <w:pPr>
        <w:pStyle w:val="ListParagraph"/>
        <w:numPr>
          <w:ilvl w:val="0"/>
          <w:numId w:val="1"/>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 xml:space="preserve">Damage </w:t>
      </w:r>
    </w:p>
    <w:p w:rsidR="009F1722" w:rsidRDefault="009F1722" w:rsidP="00362787">
      <w:pPr>
        <w:pStyle w:val="ListParagraph"/>
        <w:numPr>
          <w:ilvl w:val="0"/>
          <w:numId w:val="5"/>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t>Reputation</w:t>
      </w:r>
      <w:r w:rsidR="00955ED0">
        <w:rPr>
          <w:rFonts w:ascii="Times New Roman" w:hAnsi="Times New Roman" w:cs="Times New Roman"/>
          <w:b/>
          <w:i/>
          <w:sz w:val="24"/>
          <w:szCs w:val="24"/>
        </w:rPr>
        <w:t>/Goodwill</w:t>
      </w:r>
    </w:p>
    <w:p w:rsidR="00955ED0" w:rsidRPr="00421089" w:rsidRDefault="00C64733" w:rsidP="00362787">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The claimant would have to show that there is business value which is attached to the goods and services he produces for him to succeed in an action for the tort of Passing Off. This means that the name, mark, sign which the plaintiff claims ownership has become distinctive of his goods and is regarded by a substantial number of persons in the public of the relevant market actually belongs to the plaintiff.</w:t>
      </w:r>
      <w:r w:rsidR="00955ED0">
        <w:rPr>
          <w:rFonts w:ascii="Times New Roman" w:hAnsi="Times New Roman" w:cs="Times New Roman"/>
          <w:sz w:val="24"/>
          <w:szCs w:val="24"/>
        </w:rPr>
        <w:t xml:space="preserve"> </w:t>
      </w:r>
      <w:r w:rsidRPr="00421089">
        <w:rPr>
          <w:rFonts w:ascii="Times New Roman" w:hAnsi="Times New Roman" w:cs="Times New Roman"/>
          <w:sz w:val="24"/>
          <w:szCs w:val="24"/>
        </w:rPr>
        <w:t xml:space="preserve">Thus, where </w:t>
      </w:r>
      <w:r w:rsidR="00955ED0" w:rsidRPr="00421089">
        <w:rPr>
          <w:rFonts w:ascii="Times New Roman" w:hAnsi="Times New Roman" w:cs="Times New Roman"/>
          <w:sz w:val="24"/>
          <w:szCs w:val="24"/>
        </w:rPr>
        <w:t xml:space="preserve">a plaintiff has no distinct goodwill, he cannot, </w:t>
      </w:r>
      <w:r w:rsidR="00955ED0" w:rsidRPr="00421089">
        <w:rPr>
          <w:rFonts w:ascii="Times New Roman" w:hAnsi="Times New Roman" w:cs="Times New Roman"/>
          <w:i/>
          <w:sz w:val="24"/>
          <w:szCs w:val="24"/>
        </w:rPr>
        <w:t xml:space="preserve">prima facie </w:t>
      </w:r>
      <w:r w:rsidR="00955ED0" w:rsidRPr="00421089">
        <w:rPr>
          <w:rFonts w:ascii="Times New Roman" w:hAnsi="Times New Roman" w:cs="Times New Roman"/>
          <w:sz w:val="24"/>
          <w:szCs w:val="24"/>
        </w:rPr>
        <w:t>be heard of, to say that the defendant has infringed upon his trade-mark or name or converting his goodwill.</w:t>
      </w:r>
      <w:r w:rsidR="00955ED0">
        <w:rPr>
          <w:rStyle w:val="FootnoteReference"/>
          <w:rFonts w:ascii="Times New Roman" w:hAnsi="Times New Roman" w:cs="Times New Roman"/>
          <w:sz w:val="24"/>
          <w:szCs w:val="24"/>
        </w:rPr>
        <w:footnoteReference w:id="8"/>
      </w:r>
    </w:p>
    <w:p w:rsidR="00955ED0" w:rsidRDefault="00955ED0" w:rsidP="00362787">
      <w:pPr>
        <w:pStyle w:val="ListParagraph"/>
        <w:numPr>
          <w:ilvl w:val="0"/>
          <w:numId w:val="5"/>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lastRenderedPageBreak/>
        <w:t>Misrepresentation</w:t>
      </w:r>
    </w:p>
    <w:p w:rsidR="00955ED0" w:rsidRDefault="00B72784" w:rsidP="00362787">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 xml:space="preserve">This means that the defendants who are engaged in a common field have used a name, mark, sign so resembling to the claimant’s that it is likely to cause confusion in the minds of the common customer. This can be seen in the case of </w:t>
      </w:r>
      <w:r w:rsidR="00356D2E">
        <w:rPr>
          <w:rFonts w:ascii="Times New Roman" w:hAnsi="Times New Roman" w:cs="Times New Roman"/>
          <w:b/>
          <w:i/>
          <w:sz w:val="24"/>
          <w:szCs w:val="24"/>
        </w:rPr>
        <w:t xml:space="preserve">Diageo North America </w:t>
      </w:r>
      <w:proofErr w:type="spellStart"/>
      <w:r w:rsidR="00356D2E">
        <w:rPr>
          <w:rFonts w:ascii="Times New Roman" w:hAnsi="Times New Roman" w:cs="Times New Roman"/>
          <w:b/>
          <w:i/>
          <w:sz w:val="24"/>
          <w:szCs w:val="24"/>
        </w:rPr>
        <w:t>Inc</w:t>
      </w:r>
      <w:proofErr w:type="spellEnd"/>
      <w:r w:rsidR="00356D2E">
        <w:rPr>
          <w:rFonts w:ascii="Times New Roman" w:hAnsi="Times New Roman" w:cs="Times New Roman"/>
          <w:b/>
          <w:i/>
          <w:sz w:val="24"/>
          <w:szCs w:val="24"/>
        </w:rPr>
        <w:t xml:space="preserve"> v Intercontinental Brands (ICB) ltd,</w:t>
      </w:r>
      <w:r w:rsidR="00356D2E">
        <w:rPr>
          <w:rStyle w:val="FootnoteReference"/>
          <w:rFonts w:ascii="Times New Roman" w:hAnsi="Times New Roman" w:cs="Times New Roman"/>
          <w:b/>
          <w:i/>
          <w:sz w:val="24"/>
          <w:szCs w:val="24"/>
        </w:rPr>
        <w:footnoteReference w:id="9"/>
      </w:r>
      <w:r w:rsidR="00356D2E">
        <w:rPr>
          <w:rFonts w:ascii="Times New Roman" w:hAnsi="Times New Roman" w:cs="Times New Roman"/>
          <w:b/>
          <w:i/>
          <w:sz w:val="24"/>
          <w:szCs w:val="24"/>
        </w:rPr>
        <w:t xml:space="preserve"> </w:t>
      </w:r>
      <w:r w:rsidR="00356D2E">
        <w:rPr>
          <w:rFonts w:ascii="Times New Roman" w:hAnsi="Times New Roman" w:cs="Times New Roman"/>
          <w:sz w:val="24"/>
          <w:szCs w:val="24"/>
        </w:rPr>
        <w:t>where the defendant marketed a drink named “</w:t>
      </w:r>
      <w:proofErr w:type="spellStart"/>
      <w:r w:rsidR="00356D2E">
        <w:rPr>
          <w:rFonts w:ascii="Times New Roman" w:hAnsi="Times New Roman" w:cs="Times New Roman"/>
          <w:sz w:val="24"/>
          <w:szCs w:val="24"/>
        </w:rPr>
        <w:t>Vodkat</w:t>
      </w:r>
      <w:proofErr w:type="spellEnd"/>
      <w:r w:rsidR="00356D2E">
        <w:rPr>
          <w:rFonts w:ascii="Times New Roman" w:hAnsi="Times New Roman" w:cs="Times New Roman"/>
          <w:sz w:val="24"/>
          <w:szCs w:val="24"/>
        </w:rPr>
        <w:t xml:space="preserve">”, which was actually not vodka, but the marketing did not actually make it clear that it wasn’t so. The plaintiffs were the biggest manufacturers of vodka and they filed a suit against the defendants for passing off and it was held so. </w:t>
      </w:r>
    </w:p>
    <w:p w:rsidR="00B553D0" w:rsidRDefault="00356D2E" w:rsidP="00362787">
      <w:pPr>
        <w:pStyle w:val="ListParagraph"/>
        <w:numPr>
          <w:ilvl w:val="0"/>
          <w:numId w:val="5"/>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t>Damage</w:t>
      </w:r>
    </w:p>
    <w:p w:rsidR="00E02253" w:rsidRDefault="00B553D0" w:rsidP="00E02253">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The claimant would have to prove that the defendant’s activities were calculated to deceive the public and hence cause damage/loss to the claimant. That is the use of the mark, name, and sign is likely to cause damage or has already caused damage, actual or probable to the goodwill of the plaintiff’s business.</w:t>
      </w:r>
    </w:p>
    <w:p w:rsidR="00B553D0" w:rsidRPr="00E02253" w:rsidRDefault="00B553D0" w:rsidP="00E02253">
      <w:pPr>
        <w:spacing w:line="360" w:lineRule="auto"/>
        <w:ind w:right="26"/>
        <w:rPr>
          <w:rFonts w:ascii="Times New Roman" w:hAnsi="Times New Roman" w:cs="Times New Roman"/>
          <w:sz w:val="24"/>
          <w:szCs w:val="24"/>
        </w:rPr>
      </w:pPr>
      <w:bookmarkStart w:id="0" w:name="_GoBack"/>
      <w:bookmarkEnd w:id="0"/>
      <w:r w:rsidRPr="00E02253">
        <w:rPr>
          <w:rFonts w:ascii="Times New Roman" w:hAnsi="Times New Roman" w:cs="Times New Roman"/>
          <w:b/>
          <w:i/>
          <w:sz w:val="24"/>
          <w:szCs w:val="24"/>
        </w:rPr>
        <w:t>Forms of Passing Off</w:t>
      </w:r>
    </w:p>
    <w:p w:rsidR="00B553D0" w:rsidRDefault="00CC2054" w:rsidP="00362787">
      <w:pPr>
        <w:pStyle w:val="ListParagraph"/>
        <w:numPr>
          <w:ilvl w:val="0"/>
          <w:numId w:val="6"/>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t>Marketing products with the plaintiff’s trademark or its imitation</w:t>
      </w:r>
    </w:p>
    <w:p w:rsidR="00CC2054" w:rsidRDefault="00B36DFF" w:rsidP="00362787">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i/>
          <w:sz w:val="24"/>
          <w:szCs w:val="24"/>
        </w:rPr>
        <w:t xml:space="preserve">Perry v </w:t>
      </w:r>
      <w:proofErr w:type="spellStart"/>
      <w:r>
        <w:rPr>
          <w:rFonts w:ascii="Times New Roman" w:hAnsi="Times New Roman" w:cs="Times New Roman"/>
          <w:b/>
          <w:i/>
          <w:sz w:val="24"/>
          <w:szCs w:val="24"/>
        </w:rPr>
        <w:t>Truefitt</w:t>
      </w:r>
      <w:proofErr w:type="spellEnd"/>
      <w:r>
        <w:rPr>
          <w:rFonts w:ascii="Times New Roman" w:hAnsi="Times New Roman" w:cs="Times New Roman"/>
          <w:b/>
          <w:i/>
          <w:sz w:val="24"/>
          <w:szCs w:val="24"/>
        </w:rPr>
        <w:t>,</w:t>
      </w:r>
      <w:r>
        <w:rPr>
          <w:rStyle w:val="FootnoteReference"/>
          <w:rFonts w:ascii="Times New Roman" w:hAnsi="Times New Roman" w:cs="Times New Roman"/>
          <w:b/>
          <w:i/>
          <w:sz w:val="24"/>
          <w:szCs w:val="24"/>
        </w:rPr>
        <w:footnoteReference w:id="10"/>
      </w:r>
      <w:r>
        <w:rPr>
          <w:rFonts w:ascii="Times New Roman" w:hAnsi="Times New Roman" w:cs="Times New Roman"/>
          <w:b/>
          <w:i/>
          <w:sz w:val="24"/>
          <w:szCs w:val="24"/>
        </w:rPr>
        <w:t xml:space="preserve"> </w:t>
      </w:r>
      <w:r>
        <w:rPr>
          <w:rFonts w:ascii="Times New Roman" w:hAnsi="Times New Roman" w:cs="Times New Roman"/>
          <w:sz w:val="24"/>
          <w:szCs w:val="24"/>
        </w:rPr>
        <w:t>the plaintiff obtained an injunction to restrain the defendant from selling a certain hair cream under the name of “Medicated Mexican Balm” or other similar designations.</w:t>
      </w:r>
    </w:p>
    <w:p w:rsidR="00B36DFF" w:rsidRDefault="00802917" w:rsidP="00362787">
      <w:pPr>
        <w:pStyle w:val="ListParagraph"/>
        <w:numPr>
          <w:ilvl w:val="0"/>
          <w:numId w:val="6"/>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t>Marketing a product as that of the plaintiff</w:t>
      </w:r>
    </w:p>
    <w:p w:rsidR="00802917" w:rsidRDefault="00802917" w:rsidP="00362787">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i/>
          <w:sz w:val="24"/>
          <w:szCs w:val="24"/>
        </w:rPr>
        <w:t>Lord Bryon v Johnson</w:t>
      </w:r>
      <w:r w:rsidR="000D5C62">
        <w:rPr>
          <w:rStyle w:val="FootnoteReference"/>
          <w:rFonts w:ascii="Times New Roman" w:hAnsi="Times New Roman" w:cs="Times New Roman"/>
          <w:b/>
          <w:i/>
          <w:sz w:val="24"/>
          <w:szCs w:val="24"/>
        </w:rPr>
        <w:footnoteReference w:id="11"/>
      </w:r>
      <w:r>
        <w:rPr>
          <w:rFonts w:ascii="Times New Roman" w:hAnsi="Times New Roman" w:cs="Times New Roman"/>
          <w:b/>
          <w:i/>
          <w:sz w:val="24"/>
          <w:szCs w:val="24"/>
        </w:rPr>
        <w:t xml:space="preserve">, </w:t>
      </w:r>
      <w:r>
        <w:rPr>
          <w:rFonts w:ascii="Times New Roman" w:hAnsi="Times New Roman" w:cs="Times New Roman"/>
          <w:sz w:val="24"/>
          <w:szCs w:val="24"/>
        </w:rPr>
        <w:t>the defendant publishers were refrained from advertising and selling a book of poems with the name of Lord Bryon written on the cover and title page, when in fact the famous poet was not its author.</w:t>
      </w:r>
    </w:p>
    <w:p w:rsidR="003F3F99" w:rsidRDefault="003F3F99" w:rsidP="00362787">
      <w:pPr>
        <w:pStyle w:val="ListParagraph"/>
        <w:numPr>
          <w:ilvl w:val="0"/>
          <w:numId w:val="6"/>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t>Imitating the appearance of the plaintiff’s product</w:t>
      </w:r>
    </w:p>
    <w:p w:rsidR="00362787" w:rsidRPr="007B486E" w:rsidRDefault="00E335C0" w:rsidP="007B486E">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i/>
          <w:sz w:val="24"/>
          <w:szCs w:val="24"/>
        </w:rPr>
        <w:t>U.K Tobacco Co. Ltd v Carreras Ltd</w:t>
      </w:r>
      <w:r w:rsidR="000D5C62">
        <w:rPr>
          <w:rStyle w:val="FootnoteReference"/>
          <w:rFonts w:ascii="Times New Roman" w:hAnsi="Times New Roman" w:cs="Times New Roman"/>
          <w:b/>
          <w:i/>
          <w:sz w:val="24"/>
          <w:szCs w:val="24"/>
        </w:rPr>
        <w:footnoteReference w:id="12"/>
      </w:r>
      <w:r>
        <w:rPr>
          <w:rFonts w:ascii="Times New Roman" w:hAnsi="Times New Roman" w:cs="Times New Roman"/>
          <w:b/>
          <w:i/>
          <w:sz w:val="24"/>
          <w:szCs w:val="24"/>
        </w:rPr>
        <w:t xml:space="preserve">, </w:t>
      </w:r>
      <w:r>
        <w:rPr>
          <w:rFonts w:ascii="Times New Roman" w:hAnsi="Times New Roman" w:cs="Times New Roman"/>
          <w:sz w:val="24"/>
          <w:szCs w:val="24"/>
        </w:rPr>
        <w:t xml:space="preserve">the defendants who were marketing cigarettes called “Barrister”, on which packet was a white man wearing a barrister’s wig and gown were restrained from imitating the appearance of the plaintiff’s cigarettes called “Band Master” on which was a man in </w:t>
      </w:r>
      <w:r w:rsidR="000D5C62">
        <w:rPr>
          <w:rFonts w:ascii="Times New Roman" w:hAnsi="Times New Roman" w:cs="Times New Roman"/>
          <w:sz w:val="24"/>
          <w:szCs w:val="24"/>
        </w:rPr>
        <w:t>band master’s uniform.</w:t>
      </w:r>
    </w:p>
    <w:p w:rsidR="000D5C62" w:rsidRDefault="000D5C62" w:rsidP="00362787">
      <w:pPr>
        <w:pStyle w:val="ListParagraph"/>
        <w:numPr>
          <w:ilvl w:val="0"/>
          <w:numId w:val="6"/>
        </w:numPr>
        <w:spacing w:line="360" w:lineRule="auto"/>
        <w:ind w:left="0" w:right="26"/>
        <w:rPr>
          <w:rFonts w:ascii="Times New Roman" w:hAnsi="Times New Roman" w:cs="Times New Roman"/>
          <w:b/>
          <w:i/>
          <w:sz w:val="24"/>
          <w:szCs w:val="24"/>
        </w:rPr>
      </w:pPr>
      <w:r>
        <w:rPr>
          <w:rFonts w:ascii="Times New Roman" w:hAnsi="Times New Roman" w:cs="Times New Roman"/>
          <w:b/>
          <w:i/>
          <w:sz w:val="24"/>
          <w:szCs w:val="24"/>
        </w:rPr>
        <w:t>Trading with a name resembling that of the plaintiff</w:t>
      </w:r>
    </w:p>
    <w:p w:rsidR="00AD25FA" w:rsidRPr="00A311DC" w:rsidRDefault="000D5C62" w:rsidP="00362787">
      <w:pPr>
        <w:pStyle w:val="ListParagraph"/>
        <w:spacing w:line="360" w:lineRule="auto"/>
        <w:ind w:left="0" w:right="26" w:firstLine="360"/>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Pr>
          <w:rFonts w:ascii="Times New Roman" w:hAnsi="Times New Roman" w:cs="Times New Roman"/>
          <w:b/>
          <w:i/>
          <w:sz w:val="24"/>
          <w:szCs w:val="24"/>
        </w:rPr>
        <w:t>He</w:t>
      </w:r>
      <w:r w:rsidR="003014E3">
        <w:rPr>
          <w:rFonts w:ascii="Times New Roman" w:hAnsi="Times New Roman" w:cs="Times New Roman"/>
          <w:b/>
          <w:i/>
          <w:sz w:val="24"/>
          <w:szCs w:val="24"/>
        </w:rPr>
        <w:t>ndriks</w:t>
      </w:r>
      <w:proofErr w:type="spellEnd"/>
      <w:r w:rsidR="003014E3">
        <w:rPr>
          <w:rFonts w:ascii="Times New Roman" w:hAnsi="Times New Roman" w:cs="Times New Roman"/>
          <w:b/>
          <w:i/>
          <w:sz w:val="24"/>
          <w:szCs w:val="24"/>
        </w:rPr>
        <w:t xml:space="preserve"> v Montague</w:t>
      </w:r>
      <w:r w:rsidR="003014E3">
        <w:rPr>
          <w:rStyle w:val="FootnoteReference"/>
          <w:rFonts w:ascii="Times New Roman" w:hAnsi="Times New Roman" w:cs="Times New Roman"/>
          <w:b/>
          <w:i/>
          <w:sz w:val="24"/>
          <w:szCs w:val="24"/>
        </w:rPr>
        <w:footnoteReference w:id="13"/>
      </w:r>
      <w:r w:rsidR="003014E3">
        <w:rPr>
          <w:rFonts w:ascii="Times New Roman" w:hAnsi="Times New Roman" w:cs="Times New Roman"/>
          <w:b/>
          <w:i/>
          <w:sz w:val="24"/>
          <w:szCs w:val="24"/>
        </w:rPr>
        <w:t xml:space="preserve">, </w:t>
      </w:r>
      <w:r w:rsidR="003014E3">
        <w:rPr>
          <w:rFonts w:ascii="Times New Roman" w:hAnsi="Times New Roman" w:cs="Times New Roman"/>
          <w:sz w:val="24"/>
          <w:szCs w:val="24"/>
        </w:rPr>
        <w:t xml:space="preserve">this was very well established in this case where the plaintiffs who were insurers trading as “Universal Life Assurance Society” were granted an injunction by the court in order to restrain the company of the defendant which was </w:t>
      </w:r>
      <w:r w:rsidR="003014E3">
        <w:rPr>
          <w:rFonts w:ascii="Times New Roman" w:hAnsi="Times New Roman" w:cs="Times New Roman"/>
          <w:sz w:val="24"/>
          <w:szCs w:val="24"/>
        </w:rPr>
        <w:lastRenderedPageBreak/>
        <w:t xml:space="preserve">incorporated later on from carrying on the business under the name “Universe Life Assurance Association.” </w:t>
      </w:r>
    </w:p>
    <w:p w:rsidR="00415579" w:rsidRDefault="00294AA3" w:rsidP="00362787">
      <w:pPr>
        <w:spacing w:line="360" w:lineRule="auto"/>
        <w:ind w:right="26"/>
        <w:rPr>
          <w:rFonts w:ascii="Times New Roman" w:hAnsi="Times New Roman" w:cs="Times New Roman"/>
          <w:sz w:val="24"/>
          <w:szCs w:val="24"/>
        </w:rPr>
      </w:pPr>
      <w:r>
        <w:rPr>
          <w:rFonts w:ascii="Times New Roman" w:hAnsi="Times New Roman" w:cs="Times New Roman"/>
          <w:b/>
          <w:i/>
          <w:sz w:val="24"/>
          <w:szCs w:val="24"/>
        </w:rPr>
        <w:t>Relevance of Passing Off</w:t>
      </w:r>
      <w:r w:rsidR="00141AE0">
        <w:rPr>
          <w:rFonts w:ascii="Times New Roman" w:hAnsi="Times New Roman" w:cs="Times New Roman"/>
          <w:b/>
          <w:i/>
          <w:sz w:val="24"/>
          <w:szCs w:val="24"/>
        </w:rPr>
        <w:t xml:space="preserve"> in the 21</w:t>
      </w:r>
      <w:r w:rsidR="00141AE0" w:rsidRPr="00141AE0">
        <w:rPr>
          <w:rFonts w:ascii="Times New Roman" w:hAnsi="Times New Roman" w:cs="Times New Roman"/>
          <w:b/>
          <w:i/>
          <w:sz w:val="24"/>
          <w:szCs w:val="24"/>
          <w:vertAlign w:val="superscript"/>
        </w:rPr>
        <w:t>st</w:t>
      </w:r>
      <w:r w:rsidR="00141AE0">
        <w:rPr>
          <w:rFonts w:ascii="Times New Roman" w:hAnsi="Times New Roman" w:cs="Times New Roman"/>
          <w:b/>
          <w:i/>
          <w:sz w:val="24"/>
          <w:szCs w:val="24"/>
        </w:rPr>
        <w:t xml:space="preserve"> century Nigeria</w:t>
      </w:r>
    </w:p>
    <w:p w:rsidR="0038612C" w:rsidRDefault="00415579"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ab/>
        <w:t xml:space="preserve">One of the </w:t>
      </w:r>
      <w:r w:rsidR="0038612C">
        <w:rPr>
          <w:rFonts w:ascii="Times New Roman" w:hAnsi="Times New Roman" w:cs="Times New Roman"/>
          <w:sz w:val="24"/>
          <w:szCs w:val="24"/>
        </w:rPr>
        <w:t xml:space="preserve">need or importance of starting up a business is to achieve or gain profits. Hence in creating a business, a very important requirement is the business name, which would be registered under the legally recommended body; this enables the business to be unique and upon that name the business or company owner can build a goodwill/reputation which the public would appreciate and thus patronise the owner by buying their products, goods and services. The body responsible for registration of business names in Nigeria is the </w:t>
      </w:r>
      <w:r w:rsidR="0038612C">
        <w:rPr>
          <w:rFonts w:ascii="Times New Roman" w:hAnsi="Times New Roman" w:cs="Times New Roman"/>
          <w:b/>
          <w:i/>
          <w:sz w:val="24"/>
          <w:szCs w:val="24"/>
        </w:rPr>
        <w:t xml:space="preserve">Corporate Affairs </w:t>
      </w:r>
      <w:r w:rsidR="00C26A1B">
        <w:rPr>
          <w:rFonts w:ascii="Times New Roman" w:hAnsi="Times New Roman" w:cs="Times New Roman"/>
          <w:b/>
          <w:i/>
          <w:sz w:val="24"/>
          <w:szCs w:val="24"/>
        </w:rPr>
        <w:t xml:space="preserve">Commission </w:t>
      </w:r>
      <w:r w:rsidR="00C26A1B">
        <w:rPr>
          <w:rFonts w:ascii="Times New Roman" w:hAnsi="Times New Roman" w:cs="Times New Roman"/>
          <w:sz w:val="24"/>
          <w:szCs w:val="24"/>
        </w:rPr>
        <w:t xml:space="preserve">and the law that provide its guidelines is the </w:t>
      </w:r>
      <w:r w:rsidR="00C26A1B">
        <w:rPr>
          <w:rFonts w:ascii="Times New Roman" w:hAnsi="Times New Roman" w:cs="Times New Roman"/>
          <w:b/>
          <w:i/>
          <w:sz w:val="24"/>
          <w:szCs w:val="24"/>
        </w:rPr>
        <w:t xml:space="preserve">Companies and Allied Matters Act 2004 (2004). </w:t>
      </w:r>
      <w:r w:rsidR="00C26A1B">
        <w:rPr>
          <w:rFonts w:ascii="Times New Roman" w:hAnsi="Times New Roman" w:cs="Times New Roman"/>
          <w:sz w:val="24"/>
          <w:szCs w:val="24"/>
        </w:rPr>
        <w:t>Thus when a business registers its name, he has exclusive right over that name and also the right to sue anybody that us</w:t>
      </w:r>
      <w:r w:rsidR="000378B6">
        <w:rPr>
          <w:rFonts w:ascii="Times New Roman" w:hAnsi="Times New Roman" w:cs="Times New Roman"/>
          <w:sz w:val="24"/>
          <w:szCs w:val="24"/>
        </w:rPr>
        <w:t>es that name or a name similar to it to such an extent as to deceive the public.</w:t>
      </w:r>
    </w:p>
    <w:p w:rsidR="000378B6" w:rsidRDefault="000378B6"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ab/>
        <w:t>The tort of Passing Off is relevant to protect the right of property that exists in goodwill (business value). It protects the intellectual property rights a person has in their creation where another person seeks to exploit a similarity between that creation (business) and another.</w:t>
      </w:r>
      <w:r w:rsidR="00BC395B">
        <w:rPr>
          <w:rFonts w:ascii="Times New Roman" w:hAnsi="Times New Roman" w:cs="Times New Roman"/>
          <w:sz w:val="24"/>
          <w:szCs w:val="24"/>
        </w:rPr>
        <w:t xml:space="preserve"> By virtue of </w:t>
      </w:r>
      <w:r w:rsidR="00BC395B">
        <w:rPr>
          <w:rFonts w:ascii="Times New Roman" w:hAnsi="Times New Roman" w:cs="Times New Roman"/>
          <w:b/>
          <w:i/>
          <w:sz w:val="24"/>
          <w:szCs w:val="24"/>
        </w:rPr>
        <w:t xml:space="preserve">Section 579(1) (d) CAMA, </w:t>
      </w:r>
      <w:r w:rsidR="00BC395B">
        <w:rPr>
          <w:rFonts w:ascii="Times New Roman" w:hAnsi="Times New Roman" w:cs="Times New Roman"/>
          <w:sz w:val="24"/>
          <w:szCs w:val="24"/>
        </w:rPr>
        <w:t xml:space="preserve">it explains that a name is prohibited and restricted where it is identical with or similar to a name by which any firm, company or individual is registered under the Act. Also, </w:t>
      </w:r>
      <w:r w:rsidR="00BC395B">
        <w:rPr>
          <w:rFonts w:ascii="Times New Roman" w:hAnsi="Times New Roman" w:cs="Times New Roman"/>
          <w:b/>
          <w:i/>
          <w:sz w:val="24"/>
          <w:szCs w:val="24"/>
        </w:rPr>
        <w:t xml:space="preserve">Section 30(1) (a) (d) CAMA, </w:t>
      </w:r>
      <w:r w:rsidR="00BC395B">
        <w:rPr>
          <w:rFonts w:ascii="Times New Roman" w:hAnsi="Times New Roman" w:cs="Times New Roman"/>
          <w:sz w:val="24"/>
          <w:szCs w:val="24"/>
        </w:rPr>
        <w:t>a name is prohibited and restricted where it is identical with that by which a company in existence is already registered, or so nearly resembles that name as to be calculated to deceive… or in the opinion of the commission would violate any existing trade mark or business name registered in Nigeria.</w:t>
      </w:r>
      <w:r w:rsidR="00541482">
        <w:rPr>
          <w:rFonts w:ascii="Times New Roman" w:hAnsi="Times New Roman" w:cs="Times New Roman"/>
          <w:sz w:val="24"/>
          <w:szCs w:val="24"/>
        </w:rPr>
        <w:t xml:space="preserve"> This is put in place in other for the owner of the business or company to maximize profit and gains from the production and sales of goods and services to the customers which is attributed to the business owner’s goodwill/reputation.</w:t>
      </w:r>
    </w:p>
    <w:p w:rsidR="00141AE0" w:rsidRDefault="00141AE0" w:rsidP="00362787">
      <w:pPr>
        <w:spacing w:line="360" w:lineRule="auto"/>
        <w:ind w:right="26" w:firstLine="720"/>
        <w:rPr>
          <w:rFonts w:ascii="Times New Roman" w:hAnsi="Times New Roman" w:cs="Times New Roman"/>
          <w:sz w:val="24"/>
          <w:szCs w:val="24"/>
        </w:rPr>
      </w:pPr>
      <w:r>
        <w:rPr>
          <w:rFonts w:ascii="Times New Roman" w:hAnsi="Times New Roman" w:cs="Times New Roman"/>
          <w:sz w:val="24"/>
          <w:szCs w:val="24"/>
        </w:rPr>
        <w:t>Summarily, the relevance of passing off includes;</w:t>
      </w:r>
    </w:p>
    <w:p w:rsidR="00141AE0" w:rsidRDefault="00141AE0" w:rsidP="00362787">
      <w:pPr>
        <w:pStyle w:val="ListParagraph"/>
        <w:numPr>
          <w:ilvl w:val="0"/>
          <w:numId w:val="9"/>
        </w:numPr>
        <w:spacing w:line="360" w:lineRule="auto"/>
        <w:ind w:right="26"/>
        <w:rPr>
          <w:rFonts w:ascii="Times New Roman" w:hAnsi="Times New Roman" w:cs="Times New Roman"/>
          <w:sz w:val="24"/>
          <w:szCs w:val="24"/>
        </w:rPr>
      </w:pPr>
      <w:r>
        <w:rPr>
          <w:rFonts w:ascii="Times New Roman" w:hAnsi="Times New Roman" w:cs="Times New Roman"/>
          <w:sz w:val="24"/>
          <w:szCs w:val="24"/>
        </w:rPr>
        <w:t>To enable businesses to continue to make profits</w:t>
      </w:r>
    </w:p>
    <w:p w:rsidR="00141AE0" w:rsidRDefault="00141AE0" w:rsidP="00362787">
      <w:pPr>
        <w:pStyle w:val="ListParagraph"/>
        <w:numPr>
          <w:ilvl w:val="0"/>
          <w:numId w:val="9"/>
        </w:numPr>
        <w:spacing w:line="360" w:lineRule="auto"/>
        <w:ind w:right="26"/>
        <w:rPr>
          <w:rFonts w:ascii="Times New Roman" w:hAnsi="Times New Roman" w:cs="Times New Roman"/>
          <w:sz w:val="24"/>
          <w:szCs w:val="24"/>
        </w:rPr>
      </w:pPr>
      <w:r>
        <w:rPr>
          <w:rFonts w:ascii="Times New Roman" w:hAnsi="Times New Roman" w:cs="Times New Roman"/>
          <w:sz w:val="24"/>
          <w:szCs w:val="24"/>
        </w:rPr>
        <w:t>To protect the right of property that exists in goodwill/reputation</w:t>
      </w:r>
      <w:r>
        <w:rPr>
          <w:rStyle w:val="FootnoteReference"/>
          <w:rFonts w:ascii="Times New Roman" w:hAnsi="Times New Roman" w:cs="Times New Roman"/>
          <w:sz w:val="24"/>
          <w:szCs w:val="24"/>
        </w:rPr>
        <w:footnoteReference w:id="14"/>
      </w:r>
    </w:p>
    <w:p w:rsidR="00141AE0" w:rsidRDefault="00141AE0" w:rsidP="00362787">
      <w:pPr>
        <w:pStyle w:val="ListParagraph"/>
        <w:numPr>
          <w:ilvl w:val="0"/>
          <w:numId w:val="9"/>
        </w:numPr>
        <w:spacing w:line="360" w:lineRule="auto"/>
        <w:ind w:right="26"/>
        <w:rPr>
          <w:rFonts w:ascii="Times New Roman" w:hAnsi="Times New Roman" w:cs="Times New Roman"/>
          <w:sz w:val="24"/>
          <w:szCs w:val="24"/>
        </w:rPr>
      </w:pPr>
      <w:r>
        <w:rPr>
          <w:rFonts w:ascii="Times New Roman" w:hAnsi="Times New Roman" w:cs="Times New Roman"/>
          <w:sz w:val="24"/>
          <w:szCs w:val="24"/>
        </w:rPr>
        <w:t>To reduce and eradicate the sale of substandard and fake products</w:t>
      </w:r>
    </w:p>
    <w:p w:rsidR="00362787" w:rsidRPr="00362787" w:rsidRDefault="00362787" w:rsidP="00362787">
      <w:pPr>
        <w:pStyle w:val="ListParagraph"/>
        <w:numPr>
          <w:ilvl w:val="0"/>
          <w:numId w:val="9"/>
        </w:numPr>
        <w:ind w:right="26"/>
        <w:rPr>
          <w:rFonts w:ascii="Times New Roman" w:hAnsi="Times New Roman" w:cs="Times New Roman"/>
          <w:sz w:val="24"/>
          <w:szCs w:val="24"/>
        </w:rPr>
      </w:pPr>
      <w:r w:rsidRPr="00362787">
        <w:rPr>
          <w:rFonts w:ascii="Times New Roman" w:hAnsi="Times New Roman" w:cs="Times New Roman"/>
          <w:sz w:val="24"/>
          <w:szCs w:val="24"/>
        </w:rPr>
        <w:t>To protect a person’s business interests from the unfair trade practices and sharp practices of others.</w:t>
      </w:r>
    </w:p>
    <w:p w:rsidR="00362787" w:rsidRPr="00362787" w:rsidRDefault="00362787" w:rsidP="00362787">
      <w:pPr>
        <w:pStyle w:val="ListParagraph"/>
        <w:numPr>
          <w:ilvl w:val="0"/>
          <w:numId w:val="9"/>
        </w:numPr>
        <w:spacing w:line="360" w:lineRule="auto"/>
        <w:ind w:right="26"/>
        <w:rPr>
          <w:rFonts w:ascii="Times New Roman" w:hAnsi="Times New Roman" w:cs="Times New Roman"/>
          <w:sz w:val="24"/>
          <w:szCs w:val="24"/>
        </w:rPr>
      </w:pPr>
      <w:r>
        <w:rPr>
          <w:rFonts w:ascii="Times New Roman" w:hAnsi="Times New Roman" w:cs="Times New Roman"/>
          <w:sz w:val="24"/>
          <w:szCs w:val="24"/>
        </w:rPr>
        <w:t>To secure and protect the reputation and goodwill of a business</w:t>
      </w:r>
    </w:p>
    <w:p w:rsidR="00541482" w:rsidRDefault="00541482" w:rsidP="00362787">
      <w:pPr>
        <w:spacing w:line="360" w:lineRule="auto"/>
        <w:ind w:right="26"/>
        <w:rPr>
          <w:rFonts w:ascii="Times New Roman" w:hAnsi="Times New Roman" w:cs="Times New Roman"/>
          <w:b/>
          <w:i/>
          <w:sz w:val="24"/>
          <w:szCs w:val="24"/>
        </w:rPr>
      </w:pPr>
      <w:r>
        <w:rPr>
          <w:rFonts w:ascii="Times New Roman" w:hAnsi="Times New Roman" w:cs="Times New Roman"/>
          <w:b/>
          <w:i/>
          <w:sz w:val="24"/>
          <w:szCs w:val="24"/>
        </w:rPr>
        <w:lastRenderedPageBreak/>
        <w:t>Remedies for Passing Off</w:t>
      </w:r>
    </w:p>
    <w:p w:rsidR="00EC685B" w:rsidRPr="00EC685B" w:rsidRDefault="00EC685B"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ab/>
        <w:t>The tort of Passing Off injures the property rights of the plaintiff especially in business. The following are remedies which can be claimed by the plaintiff in an action for the tort of passing off</w:t>
      </w:r>
      <w:r w:rsidR="00A311DC">
        <w:rPr>
          <w:rFonts w:ascii="Times New Roman" w:hAnsi="Times New Roman" w:cs="Times New Roman"/>
          <w:sz w:val="24"/>
          <w:szCs w:val="24"/>
        </w:rPr>
        <w:t>;</w:t>
      </w:r>
    </w:p>
    <w:p w:rsidR="00541482" w:rsidRDefault="00541482" w:rsidP="00362787">
      <w:pPr>
        <w:pStyle w:val="ListParagraph"/>
        <w:numPr>
          <w:ilvl w:val="0"/>
          <w:numId w:val="7"/>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Damages</w:t>
      </w:r>
    </w:p>
    <w:p w:rsidR="00EC685B" w:rsidRDefault="00EC685B" w:rsidP="00362787">
      <w:pPr>
        <w:pStyle w:val="ListParagraph"/>
        <w:numPr>
          <w:ilvl w:val="0"/>
          <w:numId w:val="7"/>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Change its name</w:t>
      </w:r>
    </w:p>
    <w:p w:rsidR="00541482" w:rsidRDefault="00541482" w:rsidP="00362787">
      <w:pPr>
        <w:pStyle w:val="ListParagraph"/>
        <w:numPr>
          <w:ilvl w:val="0"/>
          <w:numId w:val="7"/>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Injunction</w:t>
      </w:r>
    </w:p>
    <w:p w:rsidR="00541482" w:rsidRDefault="00541482" w:rsidP="00362787">
      <w:pPr>
        <w:pStyle w:val="ListParagraph"/>
        <w:numPr>
          <w:ilvl w:val="0"/>
          <w:numId w:val="7"/>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Account for profit; or for loss of sales</w:t>
      </w:r>
    </w:p>
    <w:p w:rsidR="00541482" w:rsidRDefault="00541482" w:rsidP="00362787">
      <w:pPr>
        <w:pStyle w:val="ListParagraph"/>
        <w:numPr>
          <w:ilvl w:val="0"/>
          <w:numId w:val="7"/>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Delivery up for destruction of infringing goods</w:t>
      </w:r>
    </w:p>
    <w:p w:rsidR="007B486E" w:rsidRPr="007B486E" w:rsidRDefault="00420234" w:rsidP="00362787">
      <w:pPr>
        <w:pStyle w:val="ListParagraph"/>
        <w:numPr>
          <w:ilvl w:val="0"/>
          <w:numId w:val="7"/>
        </w:numPr>
        <w:spacing w:line="360" w:lineRule="auto"/>
        <w:ind w:left="0" w:right="26"/>
        <w:rPr>
          <w:rFonts w:ascii="Times New Roman" w:hAnsi="Times New Roman" w:cs="Times New Roman"/>
          <w:sz w:val="24"/>
          <w:szCs w:val="24"/>
        </w:rPr>
      </w:pPr>
      <w:r>
        <w:rPr>
          <w:rFonts w:ascii="Times New Roman" w:hAnsi="Times New Roman" w:cs="Times New Roman"/>
          <w:sz w:val="24"/>
          <w:szCs w:val="24"/>
        </w:rPr>
        <w:t>Intervention by the relevant agencies such as NAFDAC, SON, Intellectual</w:t>
      </w:r>
      <w:r w:rsidR="00EC685B">
        <w:rPr>
          <w:rFonts w:ascii="Times New Roman" w:hAnsi="Times New Roman" w:cs="Times New Roman"/>
          <w:sz w:val="24"/>
          <w:szCs w:val="24"/>
        </w:rPr>
        <w:t xml:space="preserve"> P</w:t>
      </w:r>
      <w:r>
        <w:rPr>
          <w:rFonts w:ascii="Times New Roman" w:hAnsi="Times New Roman" w:cs="Times New Roman"/>
          <w:sz w:val="24"/>
          <w:szCs w:val="24"/>
        </w:rPr>
        <w:t>roperty Commission and so forth.</w:t>
      </w:r>
      <w:r w:rsidR="00EC685B">
        <w:rPr>
          <w:rFonts w:ascii="Times New Roman" w:hAnsi="Times New Roman" w:cs="Times New Roman"/>
          <w:sz w:val="24"/>
          <w:szCs w:val="24"/>
        </w:rPr>
        <w:t xml:space="preserve"> </w:t>
      </w:r>
    </w:p>
    <w:p w:rsidR="00420234" w:rsidRPr="00EC685B" w:rsidRDefault="00420234" w:rsidP="00362787">
      <w:pPr>
        <w:spacing w:line="360" w:lineRule="auto"/>
        <w:ind w:right="26"/>
        <w:rPr>
          <w:rFonts w:ascii="Times New Roman" w:hAnsi="Times New Roman" w:cs="Times New Roman"/>
          <w:sz w:val="24"/>
          <w:szCs w:val="24"/>
        </w:rPr>
      </w:pPr>
      <w:r w:rsidRPr="00EC685B">
        <w:rPr>
          <w:rFonts w:ascii="Times New Roman" w:hAnsi="Times New Roman" w:cs="Times New Roman"/>
          <w:b/>
          <w:i/>
          <w:sz w:val="24"/>
          <w:szCs w:val="24"/>
        </w:rPr>
        <w:t>Defences</w:t>
      </w:r>
    </w:p>
    <w:p w:rsidR="00EC685B" w:rsidRPr="00EC685B" w:rsidRDefault="00EC685B" w:rsidP="00362787">
      <w:pPr>
        <w:spacing w:line="360" w:lineRule="auto"/>
        <w:ind w:right="26"/>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In a claim for the tort of passing off, the defendant can bring up the following defences to exonerate him from the tort, there are:</w:t>
      </w:r>
    </w:p>
    <w:p w:rsidR="00420234" w:rsidRPr="00420234" w:rsidRDefault="00420234" w:rsidP="00362787">
      <w:pPr>
        <w:pStyle w:val="ListParagraph"/>
        <w:numPr>
          <w:ilvl w:val="0"/>
          <w:numId w:val="8"/>
        </w:numPr>
        <w:spacing w:line="360" w:lineRule="auto"/>
        <w:ind w:left="0" w:right="26"/>
        <w:rPr>
          <w:rFonts w:ascii="Times New Roman" w:hAnsi="Times New Roman" w:cs="Times New Roman"/>
          <w:b/>
          <w:i/>
          <w:sz w:val="24"/>
          <w:szCs w:val="24"/>
        </w:rPr>
      </w:pPr>
      <w:r>
        <w:rPr>
          <w:rFonts w:ascii="Times New Roman" w:hAnsi="Times New Roman" w:cs="Times New Roman"/>
          <w:sz w:val="24"/>
          <w:szCs w:val="24"/>
        </w:rPr>
        <w:t>Consent; such as licence was given by the plaintiff</w:t>
      </w:r>
    </w:p>
    <w:p w:rsidR="00420234" w:rsidRPr="00420234" w:rsidRDefault="00420234" w:rsidP="00362787">
      <w:pPr>
        <w:pStyle w:val="ListParagraph"/>
        <w:numPr>
          <w:ilvl w:val="0"/>
          <w:numId w:val="8"/>
        </w:numPr>
        <w:spacing w:line="360" w:lineRule="auto"/>
        <w:ind w:left="0" w:right="26"/>
        <w:rPr>
          <w:rFonts w:ascii="Times New Roman" w:hAnsi="Times New Roman" w:cs="Times New Roman"/>
          <w:b/>
          <w:i/>
          <w:sz w:val="24"/>
          <w:szCs w:val="24"/>
        </w:rPr>
      </w:pPr>
      <w:r>
        <w:rPr>
          <w:rFonts w:ascii="Times New Roman" w:hAnsi="Times New Roman" w:cs="Times New Roman"/>
          <w:sz w:val="24"/>
          <w:szCs w:val="24"/>
        </w:rPr>
        <w:t>The plaintiff’s name or mark has become generic/general</w:t>
      </w:r>
    </w:p>
    <w:p w:rsidR="00420234" w:rsidRPr="00420234" w:rsidRDefault="00420234" w:rsidP="00362787">
      <w:pPr>
        <w:pStyle w:val="ListParagraph"/>
        <w:numPr>
          <w:ilvl w:val="0"/>
          <w:numId w:val="8"/>
        </w:numPr>
        <w:spacing w:line="360" w:lineRule="auto"/>
        <w:ind w:left="0" w:right="26"/>
        <w:rPr>
          <w:rFonts w:ascii="Times New Roman" w:hAnsi="Times New Roman" w:cs="Times New Roman"/>
          <w:b/>
          <w:i/>
          <w:sz w:val="24"/>
          <w:szCs w:val="24"/>
        </w:rPr>
      </w:pPr>
      <w:r>
        <w:rPr>
          <w:rFonts w:ascii="Times New Roman" w:hAnsi="Times New Roman" w:cs="Times New Roman"/>
          <w:sz w:val="24"/>
          <w:szCs w:val="24"/>
        </w:rPr>
        <w:t>Dissimilarities in the mark between that of a defendant and that of the plaintiff</w:t>
      </w:r>
    </w:p>
    <w:p w:rsidR="00420234" w:rsidRPr="00420234" w:rsidRDefault="00420234" w:rsidP="00362787">
      <w:pPr>
        <w:pStyle w:val="ListParagraph"/>
        <w:numPr>
          <w:ilvl w:val="0"/>
          <w:numId w:val="8"/>
        </w:numPr>
        <w:spacing w:line="360" w:lineRule="auto"/>
        <w:ind w:left="0" w:right="26"/>
        <w:rPr>
          <w:rFonts w:ascii="Times New Roman" w:hAnsi="Times New Roman" w:cs="Times New Roman"/>
          <w:b/>
          <w:i/>
          <w:sz w:val="24"/>
          <w:szCs w:val="24"/>
        </w:rPr>
      </w:pPr>
      <w:r>
        <w:rPr>
          <w:rFonts w:ascii="Times New Roman" w:hAnsi="Times New Roman" w:cs="Times New Roman"/>
          <w:sz w:val="24"/>
          <w:szCs w:val="24"/>
        </w:rPr>
        <w:t>The mere descriptive name of the product</w:t>
      </w:r>
    </w:p>
    <w:p w:rsidR="00420234" w:rsidRPr="004D73B1" w:rsidRDefault="00EC685B" w:rsidP="00362787">
      <w:pPr>
        <w:pStyle w:val="ListParagraph"/>
        <w:numPr>
          <w:ilvl w:val="0"/>
          <w:numId w:val="8"/>
        </w:numPr>
        <w:spacing w:line="360" w:lineRule="auto"/>
        <w:ind w:left="0" w:right="26"/>
        <w:rPr>
          <w:rFonts w:ascii="Times New Roman" w:hAnsi="Times New Roman" w:cs="Times New Roman"/>
          <w:b/>
          <w:i/>
          <w:sz w:val="24"/>
          <w:szCs w:val="24"/>
        </w:rPr>
      </w:pPr>
      <w:r>
        <w:rPr>
          <w:rFonts w:ascii="Times New Roman" w:hAnsi="Times New Roman" w:cs="Times New Roman"/>
          <w:sz w:val="24"/>
          <w:szCs w:val="24"/>
        </w:rPr>
        <w:t>Innocent passing off</w:t>
      </w:r>
    </w:p>
    <w:p w:rsidR="00484589" w:rsidRPr="0064633D" w:rsidRDefault="004D73B1" w:rsidP="00362787">
      <w:pPr>
        <w:spacing w:line="360" w:lineRule="auto"/>
        <w:ind w:right="26"/>
        <w:rPr>
          <w:rFonts w:ascii="Times New Roman" w:hAnsi="Times New Roman" w:cs="Times New Roman"/>
          <w:b/>
          <w:i/>
          <w:sz w:val="24"/>
          <w:szCs w:val="24"/>
        </w:rPr>
      </w:pPr>
      <w:r>
        <w:rPr>
          <w:rFonts w:ascii="Times New Roman" w:hAnsi="Times New Roman" w:cs="Times New Roman"/>
          <w:b/>
          <w:i/>
          <w:sz w:val="24"/>
          <w:szCs w:val="24"/>
        </w:rPr>
        <w:t>Conclusion</w:t>
      </w:r>
    </w:p>
    <w:p w:rsidR="00362787" w:rsidRDefault="00776422"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ab/>
        <w:t>The purpose of passing off is to prevent one trade from damaging or exploiting the goodwill and reputation built by another. Hence the principle of this tort is one is not entitled or allowed to sell goods or carry out a business in a way to deceive the public into believing that the goods or business is one’s own (defendant) but rather it is that of another (plaintiff). The tort of passing off is an economic tort, which is very relevant as it seeks to protect the plaintiff, the owner of the goodwill/</w:t>
      </w:r>
      <w:r w:rsidR="0064633D">
        <w:rPr>
          <w:rFonts w:ascii="Times New Roman" w:hAnsi="Times New Roman" w:cs="Times New Roman"/>
          <w:sz w:val="24"/>
          <w:szCs w:val="24"/>
        </w:rPr>
        <w:t>reputation, from an unlawful conduct of the defendant such as marketing products with the plaintiff’s name or trademark, the result of which is the damage or loss caused to the business of the plaintiff.</w:t>
      </w:r>
    </w:p>
    <w:p w:rsidR="00F63794" w:rsidRDefault="00F63794" w:rsidP="00362787">
      <w:pPr>
        <w:spacing w:line="360" w:lineRule="auto"/>
        <w:ind w:right="26"/>
        <w:rPr>
          <w:rFonts w:ascii="Times New Roman" w:hAnsi="Times New Roman" w:cs="Times New Roman"/>
          <w:sz w:val="24"/>
          <w:szCs w:val="24"/>
        </w:rPr>
      </w:pPr>
    </w:p>
    <w:p w:rsidR="00F63794" w:rsidRDefault="00F63794" w:rsidP="00362787">
      <w:pPr>
        <w:spacing w:line="360" w:lineRule="auto"/>
        <w:ind w:right="26"/>
        <w:rPr>
          <w:rFonts w:ascii="Times New Roman" w:hAnsi="Times New Roman" w:cs="Times New Roman"/>
          <w:sz w:val="24"/>
          <w:szCs w:val="24"/>
        </w:rPr>
      </w:pPr>
    </w:p>
    <w:p w:rsidR="0064633D" w:rsidRDefault="0064633D" w:rsidP="00362787">
      <w:pPr>
        <w:spacing w:line="360" w:lineRule="auto"/>
        <w:ind w:right="26"/>
        <w:rPr>
          <w:rFonts w:ascii="Times New Roman" w:hAnsi="Times New Roman" w:cs="Times New Roman"/>
          <w:b/>
          <w:i/>
          <w:sz w:val="24"/>
          <w:szCs w:val="24"/>
        </w:rPr>
      </w:pPr>
      <w:r>
        <w:rPr>
          <w:rFonts w:ascii="Times New Roman" w:hAnsi="Times New Roman" w:cs="Times New Roman"/>
          <w:b/>
          <w:i/>
          <w:sz w:val="24"/>
          <w:szCs w:val="24"/>
        </w:rPr>
        <w:lastRenderedPageBreak/>
        <w:t>Bibliography</w:t>
      </w:r>
    </w:p>
    <w:p w:rsidR="0064633D" w:rsidRDefault="0064633D" w:rsidP="00362787">
      <w:pPr>
        <w:spacing w:line="360" w:lineRule="auto"/>
        <w:ind w:right="26"/>
        <w:rPr>
          <w:rFonts w:ascii="Times New Roman" w:hAnsi="Times New Roman" w:cs="Times New Roman"/>
          <w:sz w:val="24"/>
          <w:szCs w:val="24"/>
          <w:u w:val="single"/>
        </w:rPr>
      </w:pPr>
      <w:r>
        <w:rPr>
          <w:rFonts w:ascii="Times New Roman" w:hAnsi="Times New Roman" w:cs="Times New Roman"/>
          <w:sz w:val="24"/>
          <w:szCs w:val="24"/>
          <w:u w:val="single"/>
        </w:rPr>
        <w:t>Books</w:t>
      </w:r>
    </w:p>
    <w:p w:rsidR="00A61753" w:rsidRDefault="00A61753"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--Black’s Law Dictionary 10</w:t>
      </w:r>
      <w:r w:rsidRPr="00A61753">
        <w:rPr>
          <w:rFonts w:ascii="Times New Roman" w:hAnsi="Times New Roman" w:cs="Times New Roman"/>
          <w:sz w:val="24"/>
          <w:szCs w:val="24"/>
          <w:vertAlign w:val="superscript"/>
        </w:rPr>
        <w:t>th</w:t>
      </w:r>
      <w:r w:rsidR="00A62701">
        <w:rPr>
          <w:rFonts w:ascii="Times New Roman" w:hAnsi="Times New Roman" w:cs="Times New Roman"/>
          <w:sz w:val="24"/>
          <w:szCs w:val="24"/>
        </w:rPr>
        <w:t xml:space="preserve"> Edition</w:t>
      </w:r>
    </w:p>
    <w:p w:rsidR="0064633D" w:rsidRDefault="0028093D" w:rsidP="00362787">
      <w:pPr>
        <w:spacing w:line="360" w:lineRule="auto"/>
        <w:ind w:right="26"/>
        <w:rPr>
          <w:rFonts w:ascii="Times New Roman" w:hAnsi="Times New Roman" w:cs="Times New Roman"/>
          <w:sz w:val="24"/>
          <w:szCs w:val="24"/>
        </w:rPr>
      </w:pP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E, </w:t>
      </w:r>
      <w:r w:rsidRPr="0028093D">
        <w:rPr>
          <w:rFonts w:ascii="Times New Roman" w:hAnsi="Times New Roman" w:cs="Times New Roman"/>
          <w:i/>
          <w:sz w:val="24"/>
          <w:szCs w:val="24"/>
        </w:rPr>
        <w:t>Law of Tort</w:t>
      </w:r>
      <w:r>
        <w:rPr>
          <w:rFonts w:ascii="Times New Roman" w:hAnsi="Times New Roman" w:cs="Times New Roman"/>
          <w:i/>
          <w:sz w:val="24"/>
          <w:szCs w:val="24"/>
        </w:rPr>
        <w:t xml:space="preserve"> </w:t>
      </w:r>
      <w:r>
        <w:rPr>
          <w:rFonts w:ascii="Times New Roman" w:hAnsi="Times New Roman" w:cs="Times New Roman"/>
          <w:sz w:val="24"/>
          <w:szCs w:val="24"/>
        </w:rPr>
        <w:t>(Princeton Publishing co 2017)</w:t>
      </w:r>
    </w:p>
    <w:p w:rsidR="000E2159" w:rsidRDefault="0028093D" w:rsidP="00362787">
      <w:pPr>
        <w:spacing w:line="360" w:lineRule="auto"/>
        <w:ind w:right="26"/>
        <w:rPr>
          <w:rFonts w:ascii="Times New Roman" w:hAnsi="Times New Roman" w:cs="Times New Roman"/>
          <w:sz w:val="24"/>
          <w:szCs w:val="24"/>
        </w:rPr>
      </w:pP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O, </w:t>
      </w:r>
      <w:r>
        <w:rPr>
          <w:rFonts w:ascii="Times New Roman" w:hAnsi="Times New Roman" w:cs="Times New Roman"/>
          <w:i/>
          <w:sz w:val="24"/>
          <w:szCs w:val="24"/>
        </w:rPr>
        <w:t>Nigerian Law of Torts (</w:t>
      </w:r>
      <w:r w:rsidR="000E2159">
        <w:rPr>
          <w:rFonts w:ascii="Times New Roman" w:hAnsi="Times New Roman" w:cs="Times New Roman"/>
          <w:sz w:val="24"/>
          <w:szCs w:val="24"/>
        </w:rPr>
        <w:t>Spectrum books limited 1999)</w:t>
      </w:r>
      <w:r w:rsidR="000E2159" w:rsidRPr="000E2159">
        <w:rPr>
          <w:rFonts w:ascii="Times New Roman" w:hAnsi="Times New Roman" w:cs="Times New Roman"/>
          <w:i/>
          <w:sz w:val="24"/>
          <w:szCs w:val="24"/>
        </w:rPr>
        <w:t xml:space="preserve"> </w:t>
      </w:r>
    </w:p>
    <w:p w:rsidR="000E2159" w:rsidRDefault="000E2159" w:rsidP="00362787">
      <w:pPr>
        <w:spacing w:line="360" w:lineRule="auto"/>
        <w:ind w:right="26"/>
        <w:rPr>
          <w:rFonts w:ascii="Times New Roman" w:hAnsi="Times New Roman" w:cs="Times New Roman"/>
          <w:sz w:val="24"/>
          <w:szCs w:val="24"/>
          <w:u w:val="single"/>
        </w:rPr>
      </w:pPr>
      <w:r>
        <w:rPr>
          <w:rFonts w:ascii="Times New Roman" w:hAnsi="Times New Roman" w:cs="Times New Roman"/>
          <w:sz w:val="24"/>
          <w:szCs w:val="24"/>
          <w:u w:val="single"/>
        </w:rPr>
        <w:t>Online Articles</w:t>
      </w:r>
    </w:p>
    <w:p w:rsidR="000E2159" w:rsidRDefault="000E2159"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 xml:space="preserve">-- </w:t>
      </w:r>
      <w:r w:rsidRPr="000B31D9">
        <w:rPr>
          <w:rFonts w:ascii="Times New Roman" w:hAnsi="Times New Roman" w:cs="Times New Roman"/>
          <w:i/>
          <w:sz w:val="24"/>
          <w:szCs w:val="24"/>
        </w:rPr>
        <w:t>The Law of Passing Off and its application in Nigeria</w:t>
      </w:r>
    </w:p>
    <w:p w:rsidR="00DA61C5" w:rsidRDefault="00DA61C5" w:rsidP="00362787">
      <w:pPr>
        <w:spacing w:line="360" w:lineRule="auto"/>
        <w:ind w:right="26"/>
        <w:rPr>
          <w:rFonts w:ascii="Times New Roman" w:hAnsi="Times New Roman" w:cs="Times New Roman"/>
          <w:sz w:val="24"/>
          <w:szCs w:val="24"/>
        </w:rPr>
      </w:pPr>
      <w:r>
        <w:rPr>
          <w:rFonts w:ascii="Times New Roman" w:hAnsi="Times New Roman" w:cs="Times New Roman"/>
          <w:sz w:val="24"/>
          <w:szCs w:val="24"/>
        </w:rPr>
        <w:t xml:space="preserve">-- </w:t>
      </w:r>
      <w:r w:rsidRPr="00DA61C5">
        <w:rPr>
          <w:rFonts w:ascii="Times New Roman" w:hAnsi="Times New Roman" w:cs="Times New Roman"/>
          <w:sz w:val="24"/>
          <w:szCs w:val="24"/>
        </w:rPr>
        <w:t xml:space="preserve">&lt; </w:t>
      </w:r>
      <w:hyperlink r:id="rId9" w:history="1">
        <w:r w:rsidR="000B31D9" w:rsidRPr="001E6428">
          <w:rPr>
            <w:rStyle w:val="Hyperlink"/>
            <w:rFonts w:ascii="Times New Roman" w:hAnsi="Times New Roman" w:cs="Times New Roman"/>
            <w:sz w:val="24"/>
            <w:szCs w:val="24"/>
          </w:rPr>
          <w:t>https://penprofile.com/blogs/4039/842/the-law-of-passing-off-and-its-application-in-nigeria</w:t>
        </w:r>
      </w:hyperlink>
      <w:r w:rsidRPr="00DA61C5">
        <w:rPr>
          <w:rFonts w:ascii="Times New Roman" w:hAnsi="Times New Roman" w:cs="Times New Roman"/>
          <w:sz w:val="24"/>
          <w:szCs w:val="24"/>
        </w:rPr>
        <w:t>&gt;</w:t>
      </w:r>
      <w:r w:rsidR="000B31D9">
        <w:rPr>
          <w:rFonts w:ascii="Times New Roman" w:hAnsi="Times New Roman" w:cs="Times New Roman"/>
          <w:sz w:val="24"/>
          <w:szCs w:val="24"/>
        </w:rPr>
        <w:t xml:space="preserve"> accessed on the 4</w:t>
      </w:r>
      <w:r w:rsidR="000B31D9" w:rsidRPr="000B31D9">
        <w:rPr>
          <w:rFonts w:ascii="Times New Roman" w:hAnsi="Times New Roman" w:cs="Times New Roman"/>
          <w:sz w:val="24"/>
          <w:szCs w:val="24"/>
          <w:vertAlign w:val="superscript"/>
        </w:rPr>
        <w:t>th</w:t>
      </w:r>
      <w:r w:rsidR="000B31D9">
        <w:rPr>
          <w:rFonts w:ascii="Times New Roman" w:hAnsi="Times New Roman" w:cs="Times New Roman"/>
          <w:sz w:val="24"/>
          <w:szCs w:val="24"/>
        </w:rPr>
        <w:t xml:space="preserve"> of May 2020</w:t>
      </w:r>
    </w:p>
    <w:p w:rsidR="00E4719F" w:rsidRPr="00E4719F" w:rsidRDefault="00E4719F" w:rsidP="00362787">
      <w:pPr>
        <w:spacing w:line="360" w:lineRule="auto"/>
        <w:ind w:right="26"/>
        <w:rPr>
          <w:rFonts w:ascii="Times New Roman" w:hAnsi="Times New Roman" w:cs="Times New Roman"/>
          <w:i/>
          <w:sz w:val="24"/>
          <w:szCs w:val="24"/>
        </w:rPr>
      </w:pPr>
      <w:proofErr w:type="spellStart"/>
      <w:r>
        <w:rPr>
          <w:rFonts w:ascii="Times New Roman" w:hAnsi="Times New Roman" w:cs="Times New Roman"/>
          <w:sz w:val="24"/>
          <w:szCs w:val="24"/>
        </w:rPr>
        <w:t>Allagoa</w:t>
      </w:r>
      <w:proofErr w:type="spellEnd"/>
      <w:r>
        <w:rPr>
          <w:rFonts w:ascii="Times New Roman" w:hAnsi="Times New Roman" w:cs="Times New Roman"/>
          <w:sz w:val="24"/>
          <w:szCs w:val="24"/>
        </w:rPr>
        <w:t xml:space="preserve"> F. I, </w:t>
      </w:r>
      <w:r w:rsidRPr="00E4719F">
        <w:rPr>
          <w:rFonts w:ascii="Times New Roman" w:hAnsi="Times New Roman" w:cs="Times New Roman"/>
          <w:i/>
          <w:sz w:val="24"/>
          <w:szCs w:val="24"/>
        </w:rPr>
        <w:t xml:space="preserve">Tort of Passing </w:t>
      </w:r>
      <w:r w:rsidR="000B31D9" w:rsidRPr="00E4719F">
        <w:rPr>
          <w:rFonts w:ascii="Times New Roman" w:hAnsi="Times New Roman" w:cs="Times New Roman"/>
          <w:i/>
          <w:sz w:val="24"/>
          <w:szCs w:val="24"/>
        </w:rPr>
        <w:t>off</w:t>
      </w:r>
      <w:r w:rsidRPr="00E4719F">
        <w:rPr>
          <w:rFonts w:ascii="Times New Roman" w:hAnsi="Times New Roman" w:cs="Times New Roman"/>
          <w:i/>
          <w:sz w:val="24"/>
          <w:szCs w:val="24"/>
        </w:rPr>
        <w:t xml:space="preserve"> in Nigeria</w:t>
      </w:r>
    </w:p>
    <w:p w:rsidR="00E4719F" w:rsidRPr="00E4719F" w:rsidRDefault="00E4719F" w:rsidP="00362787">
      <w:pPr>
        <w:spacing w:line="360" w:lineRule="auto"/>
        <w:ind w:right="26"/>
        <w:rPr>
          <w:rFonts w:ascii="Times New Roman" w:hAnsi="Times New Roman" w:cs="Times New Roman"/>
          <w:sz w:val="24"/>
          <w:szCs w:val="24"/>
        </w:rPr>
      </w:pPr>
      <w:proofErr w:type="spellStart"/>
      <w:r w:rsidRPr="00E4719F">
        <w:rPr>
          <w:rFonts w:ascii="Times New Roman" w:hAnsi="Times New Roman" w:cs="Times New Roman"/>
          <w:sz w:val="24"/>
          <w:szCs w:val="24"/>
        </w:rPr>
        <w:t>Ibekwe-Allagoa</w:t>
      </w:r>
      <w:proofErr w:type="spellEnd"/>
      <w:r w:rsidRPr="00E4719F">
        <w:rPr>
          <w:rFonts w:ascii="Times New Roman" w:hAnsi="Times New Roman" w:cs="Times New Roman"/>
          <w:sz w:val="24"/>
          <w:szCs w:val="24"/>
        </w:rPr>
        <w:t xml:space="preserve"> F, </w:t>
      </w:r>
      <w:proofErr w:type="gramStart"/>
      <w:r w:rsidRPr="00E4719F">
        <w:rPr>
          <w:rFonts w:ascii="Times New Roman" w:hAnsi="Times New Roman" w:cs="Times New Roman"/>
          <w:i/>
          <w:sz w:val="24"/>
          <w:szCs w:val="24"/>
        </w:rPr>
        <w:t>The</w:t>
      </w:r>
      <w:proofErr w:type="gramEnd"/>
      <w:r w:rsidRPr="00E4719F">
        <w:rPr>
          <w:rFonts w:ascii="Times New Roman" w:hAnsi="Times New Roman" w:cs="Times New Roman"/>
          <w:i/>
          <w:sz w:val="24"/>
          <w:szCs w:val="24"/>
        </w:rPr>
        <w:t xml:space="preserve"> Tort of Passing Off in Nigeria</w:t>
      </w:r>
    </w:p>
    <w:p w:rsidR="0036071F" w:rsidRDefault="00A61753" w:rsidP="00362787">
      <w:pPr>
        <w:spacing w:line="360" w:lineRule="auto"/>
        <w:ind w:right="26"/>
        <w:rPr>
          <w:rFonts w:ascii="Times New Roman" w:hAnsi="Times New Roman" w:cs="Times New Roman"/>
          <w:i/>
          <w:sz w:val="24"/>
          <w:szCs w:val="24"/>
        </w:rPr>
      </w:pPr>
      <w:proofErr w:type="spellStart"/>
      <w:r>
        <w:rPr>
          <w:rFonts w:ascii="Times New Roman" w:hAnsi="Times New Roman" w:cs="Times New Roman"/>
          <w:sz w:val="24"/>
          <w:szCs w:val="24"/>
        </w:rPr>
        <w:t>Nduka-Edede</w:t>
      </w:r>
      <w:proofErr w:type="spellEnd"/>
      <w:r>
        <w:rPr>
          <w:rFonts w:ascii="Times New Roman" w:hAnsi="Times New Roman" w:cs="Times New Roman"/>
          <w:sz w:val="24"/>
          <w:szCs w:val="24"/>
        </w:rPr>
        <w:t xml:space="preserve"> D.C, </w:t>
      </w:r>
      <w:r>
        <w:rPr>
          <w:rFonts w:ascii="Times New Roman" w:hAnsi="Times New Roman" w:cs="Times New Roman"/>
          <w:i/>
          <w:sz w:val="24"/>
          <w:szCs w:val="24"/>
        </w:rPr>
        <w:t>A hint on the tort of passing off</w:t>
      </w:r>
    </w:p>
    <w:p w:rsidR="000E2159" w:rsidRDefault="00B02B09" w:rsidP="00362787">
      <w:pPr>
        <w:spacing w:line="360" w:lineRule="auto"/>
        <w:ind w:right="26"/>
        <w:rPr>
          <w:rFonts w:ascii="Times New Roman" w:hAnsi="Times New Roman" w:cs="Times New Roman"/>
          <w:i/>
          <w:sz w:val="24"/>
          <w:szCs w:val="24"/>
        </w:rPr>
      </w:pPr>
      <w:r>
        <w:rPr>
          <w:rFonts w:ascii="Times New Roman" w:hAnsi="Times New Roman" w:cs="Times New Roman"/>
          <w:sz w:val="24"/>
          <w:szCs w:val="24"/>
        </w:rPr>
        <w:t>Triumph P.A,</w:t>
      </w:r>
      <w:r w:rsidR="00122F76">
        <w:rPr>
          <w:rFonts w:ascii="Times New Roman" w:hAnsi="Times New Roman" w:cs="Times New Roman"/>
          <w:sz w:val="24"/>
          <w:szCs w:val="24"/>
        </w:rPr>
        <w:t xml:space="preserve"> </w:t>
      </w:r>
      <w:proofErr w:type="gramStart"/>
      <w:r w:rsidR="00122F76">
        <w:rPr>
          <w:rFonts w:ascii="Times New Roman" w:hAnsi="Times New Roman" w:cs="Times New Roman"/>
          <w:i/>
          <w:sz w:val="24"/>
          <w:szCs w:val="24"/>
        </w:rPr>
        <w:t>The</w:t>
      </w:r>
      <w:proofErr w:type="gramEnd"/>
      <w:r w:rsidR="00122F76">
        <w:rPr>
          <w:rFonts w:ascii="Times New Roman" w:hAnsi="Times New Roman" w:cs="Times New Roman"/>
          <w:i/>
          <w:sz w:val="24"/>
          <w:szCs w:val="24"/>
        </w:rPr>
        <w:t xml:space="preserve"> Tort of Passing Off: An Over</w:t>
      </w:r>
      <w:r w:rsidR="0036071F">
        <w:rPr>
          <w:rFonts w:ascii="Times New Roman" w:hAnsi="Times New Roman" w:cs="Times New Roman"/>
          <w:i/>
          <w:sz w:val="24"/>
          <w:szCs w:val="24"/>
        </w:rPr>
        <w:t>view</w:t>
      </w:r>
    </w:p>
    <w:sectPr w:rsidR="000E2159" w:rsidSect="00A311DC">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37" w:rsidRDefault="00A14C37" w:rsidP="00285DEB">
      <w:pPr>
        <w:spacing w:after="0" w:line="240" w:lineRule="auto"/>
      </w:pPr>
      <w:r>
        <w:separator/>
      </w:r>
    </w:p>
  </w:endnote>
  <w:endnote w:type="continuationSeparator" w:id="0">
    <w:p w:rsidR="00A14C37" w:rsidRDefault="00A14C37" w:rsidP="002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37" w:rsidRDefault="00A14C37" w:rsidP="00285DEB">
      <w:pPr>
        <w:spacing w:after="0" w:line="240" w:lineRule="auto"/>
      </w:pPr>
      <w:r>
        <w:separator/>
      </w:r>
    </w:p>
  </w:footnote>
  <w:footnote w:type="continuationSeparator" w:id="0">
    <w:p w:rsidR="00A14C37" w:rsidRDefault="00A14C37" w:rsidP="00285DEB">
      <w:pPr>
        <w:spacing w:after="0" w:line="240" w:lineRule="auto"/>
      </w:pPr>
      <w:r>
        <w:continuationSeparator/>
      </w:r>
    </w:p>
  </w:footnote>
  <w:footnote w:id="1">
    <w:p w:rsidR="00285DEB" w:rsidRDefault="00285DEB">
      <w:pPr>
        <w:pStyle w:val="FootnoteText"/>
      </w:pPr>
      <w:r>
        <w:rPr>
          <w:rStyle w:val="FootnoteReference"/>
        </w:rPr>
        <w:footnoteRef/>
      </w:r>
      <w:r>
        <w:t xml:space="preserve"> </w:t>
      </w:r>
      <w:r w:rsidR="00C6737A">
        <w:t>Black’s Law Dictionary, 10</w:t>
      </w:r>
      <w:r w:rsidR="00C6737A" w:rsidRPr="00C6737A">
        <w:rPr>
          <w:vertAlign w:val="superscript"/>
        </w:rPr>
        <w:t>th</w:t>
      </w:r>
      <w:r w:rsidR="00C6737A">
        <w:t xml:space="preserve"> Ed. </w:t>
      </w:r>
      <w:proofErr w:type="spellStart"/>
      <w:r w:rsidR="00C6737A">
        <w:t>Pg</w:t>
      </w:r>
      <w:proofErr w:type="spellEnd"/>
      <w:r w:rsidR="00C6737A">
        <w:t>, 1299.</w:t>
      </w:r>
    </w:p>
  </w:footnote>
  <w:footnote w:id="2">
    <w:p w:rsidR="00766775" w:rsidRDefault="00766775">
      <w:pPr>
        <w:pStyle w:val="FootnoteText"/>
      </w:pPr>
      <w:r>
        <w:rPr>
          <w:rStyle w:val="FootnoteReference"/>
        </w:rPr>
        <w:footnoteRef/>
      </w:r>
      <w:r>
        <w:t xml:space="preserve"> </w:t>
      </w:r>
      <w:proofErr w:type="spellStart"/>
      <w:r w:rsidR="00335A16">
        <w:t>Kodilinye</w:t>
      </w:r>
      <w:proofErr w:type="spellEnd"/>
      <w:r w:rsidR="00335A16">
        <w:t xml:space="preserve"> and </w:t>
      </w:r>
      <w:proofErr w:type="spellStart"/>
      <w:r w:rsidR="00335A16">
        <w:t>A</w:t>
      </w:r>
      <w:r w:rsidR="008E6EB0">
        <w:t>luko</w:t>
      </w:r>
      <w:proofErr w:type="spellEnd"/>
      <w:r w:rsidR="008E6EB0">
        <w:t xml:space="preserve">, </w:t>
      </w:r>
      <w:r w:rsidR="00063117" w:rsidRPr="00566B2C">
        <w:rPr>
          <w:i/>
        </w:rPr>
        <w:t>the</w:t>
      </w:r>
      <w:r w:rsidR="00335A16" w:rsidRPr="00566B2C">
        <w:rPr>
          <w:i/>
        </w:rPr>
        <w:t xml:space="preserve"> Nigerian Law of Tort</w:t>
      </w:r>
      <w:r w:rsidR="00335A16">
        <w:t xml:space="preserve">. </w:t>
      </w:r>
      <w:proofErr w:type="spellStart"/>
      <w:r w:rsidR="00335A16">
        <w:t>Pg</w:t>
      </w:r>
      <w:proofErr w:type="spellEnd"/>
      <w:r w:rsidR="00335A16">
        <w:t>, 221</w:t>
      </w:r>
    </w:p>
  </w:footnote>
  <w:footnote w:id="3">
    <w:p w:rsidR="00224FA9" w:rsidRDefault="00224FA9">
      <w:pPr>
        <w:pStyle w:val="FootnoteText"/>
      </w:pPr>
      <w:r>
        <w:rPr>
          <w:rStyle w:val="FootnoteReference"/>
        </w:rPr>
        <w:footnoteRef/>
      </w:r>
      <w:r>
        <w:t xml:space="preserve">&lt; </w:t>
      </w:r>
      <w:r w:rsidRPr="00224FA9">
        <w:t>https://penprofile.com/blogs/4039/842/the-law-of-passing-off-and-its-application-in-nigeria</w:t>
      </w:r>
      <w:r>
        <w:t>&gt;</w:t>
      </w:r>
    </w:p>
  </w:footnote>
  <w:footnote w:id="4">
    <w:p w:rsidR="009C450A" w:rsidRDefault="009C450A">
      <w:pPr>
        <w:pStyle w:val="FootnoteText"/>
      </w:pPr>
      <w:r>
        <w:rPr>
          <w:rStyle w:val="FootnoteReference"/>
        </w:rPr>
        <w:footnoteRef/>
      </w:r>
      <w:r>
        <w:t xml:space="preserve"> </w:t>
      </w:r>
      <w:proofErr w:type="spellStart"/>
      <w:r>
        <w:t>Ese</w:t>
      </w:r>
      <w:proofErr w:type="spellEnd"/>
      <w:r>
        <w:t xml:space="preserve"> </w:t>
      </w:r>
      <w:proofErr w:type="spellStart"/>
      <w:r>
        <w:t>Malemi</w:t>
      </w:r>
      <w:proofErr w:type="spellEnd"/>
      <w:r>
        <w:t xml:space="preserve">, </w:t>
      </w:r>
      <w:r w:rsidRPr="00DA61C5">
        <w:rPr>
          <w:i/>
        </w:rPr>
        <w:t>Law of Tort.</w:t>
      </w:r>
      <w:r>
        <w:t xml:space="preserve"> </w:t>
      </w:r>
      <w:proofErr w:type="spellStart"/>
      <w:r>
        <w:t>pg</w:t>
      </w:r>
      <w:proofErr w:type="spellEnd"/>
      <w:r>
        <w:t>, 632</w:t>
      </w:r>
    </w:p>
  </w:footnote>
  <w:footnote w:id="5">
    <w:p w:rsidR="00CD4129" w:rsidRDefault="00CD4129">
      <w:pPr>
        <w:pStyle w:val="FootnoteText"/>
      </w:pPr>
      <w:r>
        <w:rPr>
          <w:rStyle w:val="FootnoteReference"/>
        </w:rPr>
        <w:footnoteRef/>
      </w:r>
      <w:r>
        <w:t xml:space="preserve"> (1961) All NLR 171</w:t>
      </w:r>
    </w:p>
  </w:footnote>
  <w:footnote w:id="6">
    <w:p w:rsidR="007033B8" w:rsidRPr="007033B8" w:rsidRDefault="007033B8">
      <w:pPr>
        <w:pStyle w:val="FootnoteText"/>
        <w:rPr>
          <w:lang w:val="en-US"/>
        </w:rPr>
      </w:pPr>
      <w:r>
        <w:rPr>
          <w:rStyle w:val="FootnoteReference"/>
        </w:rPr>
        <w:footnoteRef/>
      </w:r>
      <w:r>
        <w:t xml:space="preserve"> </w:t>
      </w:r>
      <w:r>
        <w:rPr>
          <w:lang w:val="en-US"/>
        </w:rPr>
        <w:t>(1842) 49 ER 749 at 725</w:t>
      </w:r>
    </w:p>
  </w:footnote>
  <w:footnote w:id="7">
    <w:p w:rsidR="007164A0" w:rsidRPr="007164A0" w:rsidRDefault="007164A0">
      <w:pPr>
        <w:pStyle w:val="FootnoteText"/>
        <w:rPr>
          <w:lang w:val="en-US"/>
        </w:rPr>
      </w:pPr>
      <w:r>
        <w:rPr>
          <w:rStyle w:val="FootnoteReference"/>
        </w:rPr>
        <w:footnoteRef/>
      </w:r>
      <w:r>
        <w:t xml:space="preserve"> </w:t>
      </w:r>
      <w:r w:rsidR="002401C7">
        <w:rPr>
          <w:lang w:val="en-US"/>
        </w:rPr>
        <w:t>(</w:t>
      </w:r>
      <w:r>
        <w:rPr>
          <w:lang w:val="en-US"/>
        </w:rPr>
        <w:t>1990</w:t>
      </w:r>
      <w:r w:rsidR="002401C7">
        <w:rPr>
          <w:lang w:val="en-US"/>
        </w:rPr>
        <w:t>) 1 All ER 873</w:t>
      </w:r>
    </w:p>
  </w:footnote>
  <w:footnote w:id="8">
    <w:p w:rsidR="00955ED0" w:rsidRPr="00955ED0" w:rsidRDefault="00955ED0">
      <w:pPr>
        <w:pStyle w:val="FootnoteText"/>
        <w:rPr>
          <w:lang w:val="en-US"/>
        </w:rPr>
      </w:pPr>
      <w:r>
        <w:rPr>
          <w:rStyle w:val="FootnoteReference"/>
        </w:rPr>
        <w:footnoteRef/>
      </w:r>
      <w:r>
        <w:t xml:space="preserve"> Triumph P.A, </w:t>
      </w:r>
      <w:r w:rsidRPr="00DA61C5">
        <w:rPr>
          <w:i/>
          <w:lang w:val="en-US"/>
        </w:rPr>
        <w:t>The Tort of Passing Off: An overview.</w:t>
      </w:r>
      <w:r>
        <w:rPr>
          <w:lang w:val="en-US"/>
        </w:rPr>
        <w:t xml:space="preserve"> </w:t>
      </w:r>
      <w:proofErr w:type="spellStart"/>
      <w:r>
        <w:rPr>
          <w:lang w:val="en-US"/>
        </w:rPr>
        <w:t>Pg</w:t>
      </w:r>
      <w:proofErr w:type="spellEnd"/>
      <w:r>
        <w:rPr>
          <w:lang w:val="en-US"/>
        </w:rPr>
        <w:t>, 4</w:t>
      </w:r>
    </w:p>
  </w:footnote>
  <w:footnote w:id="9">
    <w:p w:rsidR="00356D2E" w:rsidRPr="00356D2E" w:rsidRDefault="00356D2E">
      <w:pPr>
        <w:pStyle w:val="FootnoteText"/>
        <w:rPr>
          <w:lang w:val="en-US"/>
        </w:rPr>
      </w:pPr>
      <w:r>
        <w:rPr>
          <w:rStyle w:val="FootnoteReference"/>
        </w:rPr>
        <w:footnoteRef/>
      </w:r>
      <w:r>
        <w:t xml:space="preserve"> </w:t>
      </w:r>
      <w:r>
        <w:rPr>
          <w:lang w:val="en-US"/>
        </w:rPr>
        <w:t>(2010) EHWC 17 (</w:t>
      </w:r>
      <w:proofErr w:type="spellStart"/>
      <w:r>
        <w:rPr>
          <w:lang w:val="en-US"/>
        </w:rPr>
        <w:t>Ch</w:t>
      </w:r>
      <w:proofErr w:type="spellEnd"/>
      <w:r>
        <w:rPr>
          <w:lang w:val="en-US"/>
        </w:rPr>
        <w:t>)</w:t>
      </w:r>
    </w:p>
  </w:footnote>
  <w:footnote w:id="10">
    <w:p w:rsidR="00B36DFF" w:rsidRPr="00B36DFF" w:rsidRDefault="00B36DFF">
      <w:pPr>
        <w:pStyle w:val="FootnoteText"/>
        <w:rPr>
          <w:lang w:val="en-US"/>
        </w:rPr>
      </w:pPr>
      <w:r>
        <w:rPr>
          <w:rStyle w:val="FootnoteReference"/>
        </w:rPr>
        <w:footnoteRef/>
      </w:r>
      <w:r>
        <w:t xml:space="preserve"> </w:t>
      </w:r>
      <w:r>
        <w:rPr>
          <w:lang w:val="en-US"/>
        </w:rPr>
        <w:t>(1842) 49 ER 749</w:t>
      </w:r>
    </w:p>
  </w:footnote>
  <w:footnote w:id="11">
    <w:p w:rsidR="000D5C62" w:rsidRPr="000D5C62" w:rsidRDefault="000D5C62">
      <w:pPr>
        <w:pStyle w:val="FootnoteText"/>
        <w:rPr>
          <w:lang w:val="en-US"/>
        </w:rPr>
      </w:pPr>
      <w:r>
        <w:rPr>
          <w:rStyle w:val="FootnoteReference"/>
        </w:rPr>
        <w:footnoteRef/>
      </w:r>
      <w:r>
        <w:t xml:space="preserve"> </w:t>
      </w:r>
      <w:r>
        <w:rPr>
          <w:lang w:val="en-US"/>
        </w:rPr>
        <w:t>(1816) 35 ER 851</w:t>
      </w:r>
    </w:p>
  </w:footnote>
  <w:footnote w:id="12">
    <w:p w:rsidR="000D5C62" w:rsidRPr="000D5C62" w:rsidRDefault="000D5C62">
      <w:pPr>
        <w:pStyle w:val="FootnoteText"/>
        <w:rPr>
          <w:lang w:val="en-US"/>
        </w:rPr>
      </w:pPr>
      <w:r>
        <w:rPr>
          <w:rStyle w:val="FootnoteReference"/>
        </w:rPr>
        <w:footnoteRef/>
      </w:r>
      <w:r>
        <w:t xml:space="preserve"> </w:t>
      </w:r>
      <w:r>
        <w:rPr>
          <w:lang w:val="en-US"/>
        </w:rPr>
        <w:t>(1931) 16 NLR 1</w:t>
      </w:r>
    </w:p>
  </w:footnote>
  <w:footnote w:id="13">
    <w:p w:rsidR="003014E3" w:rsidRPr="003014E3" w:rsidRDefault="003014E3">
      <w:pPr>
        <w:pStyle w:val="FootnoteText"/>
        <w:rPr>
          <w:lang w:val="en-US"/>
        </w:rPr>
      </w:pPr>
      <w:r>
        <w:rPr>
          <w:rStyle w:val="FootnoteReference"/>
        </w:rPr>
        <w:footnoteRef/>
      </w:r>
      <w:r>
        <w:t xml:space="preserve"> </w:t>
      </w:r>
      <w:r>
        <w:rPr>
          <w:lang w:val="en-US"/>
        </w:rPr>
        <w:t xml:space="preserve">(1881) 17 </w:t>
      </w:r>
      <w:proofErr w:type="spellStart"/>
      <w:r>
        <w:rPr>
          <w:lang w:val="en-US"/>
        </w:rPr>
        <w:t>Ch.D</w:t>
      </w:r>
      <w:proofErr w:type="spellEnd"/>
      <w:r>
        <w:rPr>
          <w:lang w:val="en-US"/>
        </w:rPr>
        <w:t xml:space="preserve"> 638</w:t>
      </w:r>
    </w:p>
  </w:footnote>
  <w:footnote w:id="14">
    <w:p w:rsidR="00141AE0" w:rsidRPr="00141AE0" w:rsidRDefault="00141AE0">
      <w:pPr>
        <w:pStyle w:val="FootnoteText"/>
        <w:rPr>
          <w:i/>
          <w:lang w:val="en-US"/>
        </w:rPr>
      </w:pPr>
      <w:r>
        <w:rPr>
          <w:rStyle w:val="FootnoteReference"/>
        </w:rPr>
        <w:footnoteRef/>
      </w:r>
      <w:r>
        <w:t xml:space="preserve"> </w:t>
      </w:r>
      <w:r>
        <w:rPr>
          <w:lang w:val="en-US"/>
        </w:rPr>
        <w:t xml:space="preserve">Francis </w:t>
      </w:r>
      <w:proofErr w:type="spellStart"/>
      <w:r>
        <w:rPr>
          <w:lang w:val="en-US"/>
        </w:rPr>
        <w:t>Ibekwe-Allagoa</w:t>
      </w:r>
      <w:proofErr w:type="spellEnd"/>
      <w:r>
        <w:rPr>
          <w:lang w:val="en-US"/>
        </w:rPr>
        <w:t xml:space="preserve">, </w:t>
      </w:r>
      <w:r>
        <w:rPr>
          <w:i/>
          <w:lang w:val="en-US"/>
        </w:rPr>
        <w:t>The Tort of Passing Off in Nigeria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957"/>
    <w:multiLevelType w:val="hybridMultilevel"/>
    <w:tmpl w:val="B99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50F8"/>
    <w:multiLevelType w:val="hybridMultilevel"/>
    <w:tmpl w:val="DE82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A255A"/>
    <w:multiLevelType w:val="hybridMultilevel"/>
    <w:tmpl w:val="3E00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B6187"/>
    <w:multiLevelType w:val="hybridMultilevel"/>
    <w:tmpl w:val="0FA47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F133B"/>
    <w:multiLevelType w:val="hybridMultilevel"/>
    <w:tmpl w:val="EAA6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603B7"/>
    <w:multiLevelType w:val="hybridMultilevel"/>
    <w:tmpl w:val="74CA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600F7"/>
    <w:multiLevelType w:val="hybridMultilevel"/>
    <w:tmpl w:val="4E0E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14465"/>
    <w:multiLevelType w:val="hybridMultilevel"/>
    <w:tmpl w:val="53C418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74AC3173"/>
    <w:multiLevelType w:val="hybridMultilevel"/>
    <w:tmpl w:val="8190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D95"/>
    <w:rsid w:val="000378B6"/>
    <w:rsid w:val="00063117"/>
    <w:rsid w:val="00070A33"/>
    <w:rsid w:val="000B31D9"/>
    <w:rsid w:val="000D5C62"/>
    <w:rsid w:val="000E2159"/>
    <w:rsid w:val="0011365D"/>
    <w:rsid w:val="00113AC8"/>
    <w:rsid w:val="00121D3D"/>
    <w:rsid w:val="00122F76"/>
    <w:rsid w:val="00141AE0"/>
    <w:rsid w:val="00185B01"/>
    <w:rsid w:val="00224FA9"/>
    <w:rsid w:val="002401C7"/>
    <w:rsid w:val="00241160"/>
    <w:rsid w:val="0028093D"/>
    <w:rsid w:val="00285DEB"/>
    <w:rsid w:val="00294AA3"/>
    <w:rsid w:val="002B2C69"/>
    <w:rsid w:val="002D1BA2"/>
    <w:rsid w:val="003014E3"/>
    <w:rsid w:val="00305076"/>
    <w:rsid w:val="00310DFC"/>
    <w:rsid w:val="00335A16"/>
    <w:rsid w:val="00356D2E"/>
    <w:rsid w:val="0036071F"/>
    <w:rsid w:val="00362787"/>
    <w:rsid w:val="00380199"/>
    <w:rsid w:val="00381814"/>
    <w:rsid w:val="0038612C"/>
    <w:rsid w:val="003B300E"/>
    <w:rsid w:val="003F3F99"/>
    <w:rsid w:val="00411D95"/>
    <w:rsid w:val="00411E3E"/>
    <w:rsid w:val="004123AE"/>
    <w:rsid w:val="00415579"/>
    <w:rsid w:val="00420234"/>
    <w:rsid w:val="00421089"/>
    <w:rsid w:val="00431F9D"/>
    <w:rsid w:val="00484589"/>
    <w:rsid w:val="0048531A"/>
    <w:rsid w:val="004D73B1"/>
    <w:rsid w:val="00541482"/>
    <w:rsid w:val="00547985"/>
    <w:rsid w:val="00566B2C"/>
    <w:rsid w:val="005D54BE"/>
    <w:rsid w:val="0064633D"/>
    <w:rsid w:val="007033B8"/>
    <w:rsid w:val="007164A0"/>
    <w:rsid w:val="00720EE0"/>
    <w:rsid w:val="00727B34"/>
    <w:rsid w:val="00766775"/>
    <w:rsid w:val="00776422"/>
    <w:rsid w:val="007B486E"/>
    <w:rsid w:val="00802917"/>
    <w:rsid w:val="008146A3"/>
    <w:rsid w:val="008E6EB0"/>
    <w:rsid w:val="00931409"/>
    <w:rsid w:val="00955ED0"/>
    <w:rsid w:val="009B2CEB"/>
    <w:rsid w:val="009C450A"/>
    <w:rsid w:val="009F1722"/>
    <w:rsid w:val="00A14C37"/>
    <w:rsid w:val="00A311DC"/>
    <w:rsid w:val="00A560E6"/>
    <w:rsid w:val="00A61753"/>
    <w:rsid w:val="00A62701"/>
    <w:rsid w:val="00AD25FA"/>
    <w:rsid w:val="00B02B09"/>
    <w:rsid w:val="00B36DFF"/>
    <w:rsid w:val="00B553D0"/>
    <w:rsid w:val="00B72784"/>
    <w:rsid w:val="00BC395B"/>
    <w:rsid w:val="00C06A91"/>
    <w:rsid w:val="00C26A1B"/>
    <w:rsid w:val="00C273E3"/>
    <w:rsid w:val="00C305B3"/>
    <w:rsid w:val="00C64733"/>
    <w:rsid w:val="00C6737A"/>
    <w:rsid w:val="00CB2953"/>
    <w:rsid w:val="00CB7366"/>
    <w:rsid w:val="00CC2054"/>
    <w:rsid w:val="00CD4129"/>
    <w:rsid w:val="00D96F16"/>
    <w:rsid w:val="00DA61C5"/>
    <w:rsid w:val="00E02253"/>
    <w:rsid w:val="00E02C87"/>
    <w:rsid w:val="00E335C0"/>
    <w:rsid w:val="00E4719F"/>
    <w:rsid w:val="00E91C81"/>
    <w:rsid w:val="00EA5694"/>
    <w:rsid w:val="00EC685B"/>
    <w:rsid w:val="00EF292F"/>
    <w:rsid w:val="00F015E2"/>
    <w:rsid w:val="00F54388"/>
    <w:rsid w:val="00F6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DEB"/>
    <w:rPr>
      <w:sz w:val="20"/>
      <w:szCs w:val="20"/>
    </w:rPr>
  </w:style>
  <w:style w:type="character" w:styleId="FootnoteReference">
    <w:name w:val="footnote reference"/>
    <w:basedOn w:val="DefaultParagraphFont"/>
    <w:uiPriority w:val="99"/>
    <w:semiHidden/>
    <w:unhideWhenUsed/>
    <w:rsid w:val="00285DEB"/>
    <w:rPr>
      <w:vertAlign w:val="superscript"/>
    </w:rPr>
  </w:style>
  <w:style w:type="paragraph" w:styleId="ListParagraph">
    <w:name w:val="List Paragraph"/>
    <w:basedOn w:val="Normal"/>
    <w:uiPriority w:val="34"/>
    <w:qFormat/>
    <w:rsid w:val="009F1722"/>
    <w:pPr>
      <w:ind w:left="720"/>
      <w:contextualSpacing/>
    </w:pPr>
  </w:style>
  <w:style w:type="paragraph" w:styleId="Header">
    <w:name w:val="header"/>
    <w:basedOn w:val="Normal"/>
    <w:link w:val="HeaderChar"/>
    <w:uiPriority w:val="99"/>
    <w:unhideWhenUsed/>
    <w:rsid w:val="0041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3E"/>
  </w:style>
  <w:style w:type="paragraph" w:styleId="Footer">
    <w:name w:val="footer"/>
    <w:basedOn w:val="Normal"/>
    <w:link w:val="FooterChar"/>
    <w:uiPriority w:val="99"/>
    <w:unhideWhenUsed/>
    <w:rsid w:val="0041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3E"/>
  </w:style>
  <w:style w:type="character" w:styleId="Hyperlink">
    <w:name w:val="Hyperlink"/>
    <w:basedOn w:val="DefaultParagraphFont"/>
    <w:uiPriority w:val="99"/>
    <w:unhideWhenUsed/>
    <w:rsid w:val="000B3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3202">
      <w:bodyDiv w:val="1"/>
      <w:marLeft w:val="0"/>
      <w:marRight w:val="0"/>
      <w:marTop w:val="0"/>
      <w:marBottom w:val="0"/>
      <w:divBdr>
        <w:top w:val="none" w:sz="0" w:space="0" w:color="auto"/>
        <w:left w:val="none" w:sz="0" w:space="0" w:color="auto"/>
        <w:bottom w:val="none" w:sz="0" w:space="0" w:color="auto"/>
        <w:right w:val="none" w:sz="0" w:space="0" w:color="auto"/>
      </w:divBdr>
    </w:div>
    <w:div w:id="1477916061">
      <w:bodyDiv w:val="1"/>
      <w:marLeft w:val="0"/>
      <w:marRight w:val="0"/>
      <w:marTop w:val="0"/>
      <w:marBottom w:val="0"/>
      <w:divBdr>
        <w:top w:val="none" w:sz="0" w:space="0" w:color="auto"/>
        <w:left w:val="none" w:sz="0" w:space="0" w:color="auto"/>
        <w:bottom w:val="none" w:sz="0" w:space="0" w:color="auto"/>
        <w:right w:val="none" w:sz="0" w:space="0" w:color="auto"/>
      </w:divBdr>
    </w:div>
    <w:div w:id="18477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enprofile.com/blogs/4039/842/the-law-of-passing-off-and-its-application-in-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BA78-E0DC-4432-8E2A-66CE338C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8641</TotalTime>
  <Pages>7</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USERS</cp:lastModifiedBy>
  <cp:revision>21</cp:revision>
  <dcterms:created xsi:type="dcterms:W3CDTF">2020-04-25T20:54:00Z</dcterms:created>
  <dcterms:modified xsi:type="dcterms:W3CDTF">2020-05-04T20:05:00Z</dcterms:modified>
</cp:coreProperties>
</file>