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AC" w:rsidRDefault="00F74088" w:rsidP="00225010">
      <w:pPr>
        <w:spacing w:line="360" w:lineRule="auto"/>
        <w:jc w:val="both"/>
        <w:rPr>
          <w:rFonts w:ascii="Times New Roman" w:hAnsi="Times New Roman" w:cs="Times New Roman"/>
          <w:b/>
          <w:sz w:val="32"/>
          <w:szCs w:val="32"/>
        </w:rPr>
      </w:pPr>
      <w:r>
        <w:rPr>
          <w:rFonts w:ascii="Times New Roman" w:hAnsi="Times New Roman" w:cs="Times New Roman"/>
          <w:b/>
          <w:sz w:val="32"/>
          <w:szCs w:val="32"/>
        </w:rPr>
        <w:t>NAME: OKEY-EHIEZE ANDREA CHIDUBEM</w:t>
      </w:r>
    </w:p>
    <w:p w:rsidR="00F74088" w:rsidRDefault="00F74088" w:rsidP="00225010">
      <w:pPr>
        <w:spacing w:line="360" w:lineRule="auto"/>
        <w:jc w:val="both"/>
        <w:rPr>
          <w:rFonts w:ascii="Times New Roman" w:hAnsi="Times New Roman" w:cs="Times New Roman"/>
          <w:b/>
          <w:sz w:val="32"/>
          <w:szCs w:val="32"/>
        </w:rPr>
      </w:pPr>
      <w:r>
        <w:rPr>
          <w:rFonts w:ascii="Times New Roman" w:hAnsi="Times New Roman" w:cs="Times New Roman"/>
          <w:b/>
          <w:sz w:val="32"/>
          <w:szCs w:val="32"/>
        </w:rPr>
        <w:t>MATRIC NO: 17/LAW01/215</w:t>
      </w:r>
    </w:p>
    <w:p w:rsidR="00F74088" w:rsidRDefault="00F74088" w:rsidP="00225010">
      <w:pPr>
        <w:spacing w:line="360" w:lineRule="auto"/>
        <w:jc w:val="both"/>
        <w:rPr>
          <w:rFonts w:ascii="Times New Roman" w:hAnsi="Times New Roman" w:cs="Times New Roman"/>
          <w:b/>
          <w:sz w:val="32"/>
          <w:szCs w:val="32"/>
        </w:rPr>
      </w:pPr>
      <w:r>
        <w:rPr>
          <w:rFonts w:ascii="Times New Roman" w:hAnsi="Times New Roman" w:cs="Times New Roman"/>
          <w:b/>
          <w:sz w:val="32"/>
          <w:szCs w:val="32"/>
        </w:rPr>
        <w:t>COURSE: LAW OF TORTS</w:t>
      </w:r>
    </w:p>
    <w:p w:rsidR="00F74088" w:rsidRDefault="00F74088" w:rsidP="00225010">
      <w:pPr>
        <w:spacing w:line="360" w:lineRule="auto"/>
        <w:jc w:val="both"/>
        <w:rPr>
          <w:rFonts w:ascii="Times New Roman" w:hAnsi="Times New Roman" w:cs="Times New Roman"/>
          <w:b/>
          <w:sz w:val="32"/>
          <w:szCs w:val="32"/>
        </w:rPr>
      </w:pPr>
      <w:r>
        <w:rPr>
          <w:rFonts w:ascii="Times New Roman" w:hAnsi="Times New Roman" w:cs="Times New Roman"/>
          <w:b/>
          <w:sz w:val="32"/>
          <w:szCs w:val="32"/>
        </w:rPr>
        <w:t>COURSE CODE: LPB 302</w:t>
      </w:r>
    </w:p>
    <w:p w:rsidR="00F74088" w:rsidRDefault="00F74088" w:rsidP="00225010">
      <w:pPr>
        <w:spacing w:line="360" w:lineRule="auto"/>
        <w:jc w:val="both"/>
        <w:rPr>
          <w:rFonts w:ascii="Times New Roman" w:hAnsi="Times New Roman" w:cs="Times New Roman"/>
          <w:b/>
          <w:sz w:val="32"/>
          <w:szCs w:val="32"/>
        </w:rPr>
      </w:pPr>
      <w:r>
        <w:rPr>
          <w:rFonts w:ascii="Times New Roman" w:hAnsi="Times New Roman" w:cs="Times New Roman"/>
          <w:b/>
          <w:sz w:val="32"/>
          <w:szCs w:val="32"/>
        </w:rPr>
        <w:t>QUESTION: DISCUSS THE RELEVANCE OF PASSING OFF AS A FORM OF ECONOMIC TORT IN THE 21</w:t>
      </w:r>
      <w:r w:rsidRPr="00F74088">
        <w:rPr>
          <w:rFonts w:ascii="Times New Roman" w:hAnsi="Times New Roman" w:cs="Times New Roman"/>
          <w:b/>
          <w:sz w:val="32"/>
          <w:szCs w:val="32"/>
          <w:vertAlign w:val="superscript"/>
        </w:rPr>
        <w:t>ST</w:t>
      </w:r>
      <w:r>
        <w:rPr>
          <w:rFonts w:ascii="Times New Roman" w:hAnsi="Times New Roman" w:cs="Times New Roman"/>
          <w:b/>
          <w:sz w:val="32"/>
          <w:szCs w:val="32"/>
        </w:rPr>
        <w:t xml:space="preserve"> CENTURY NIGERIA.</w:t>
      </w:r>
    </w:p>
    <w:p w:rsidR="00725451" w:rsidRDefault="00725451" w:rsidP="00225010">
      <w:pPr>
        <w:spacing w:line="360" w:lineRule="auto"/>
        <w:jc w:val="both"/>
        <w:rPr>
          <w:rFonts w:ascii="Times New Roman" w:hAnsi="Times New Roman" w:cs="Times New Roman"/>
          <w:sz w:val="32"/>
          <w:szCs w:val="32"/>
        </w:rPr>
      </w:pPr>
      <w:r>
        <w:rPr>
          <w:rFonts w:ascii="Times New Roman" w:hAnsi="Times New Roman" w:cs="Times New Roman"/>
          <w:b/>
          <w:i/>
          <w:sz w:val="32"/>
          <w:szCs w:val="32"/>
          <w:u w:val="single"/>
        </w:rPr>
        <w:t>CONTENT</w:t>
      </w:r>
    </w:p>
    <w:p w:rsidR="00725451" w:rsidRDefault="00725451" w:rsidP="0072545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Introduction</w:t>
      </w:r>
    </w:p>
    <w:p w:rsidR="00725451" w:rsidRDefault="00725451" w:rsidP="0072545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Definition of Passing Off</w:t>
      </w:r>
    </w:p>
    <w:p w:rsidR="00725451" w:rsidRDefault="00725451" w:rsidP="0072545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Purpose of Passing Off</w:t>
      </w:r>
    </w:p>
    <w:p w:rsidR="00725451" w:rsidRDefault="00725451" w:rsidP="0072545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Elements of Passing Off</w:t>
      </w:r>
    </w:p>
    <w:p w:rsidR="00725451" w:rsidRDefault="00725451" w:rsidP="0072545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Forms of Passing Off</w:t>
      </w:r>
    </w:p>
    <w:p w:rsidR="00725451" w:rsidRDefault="00725451" w:rsidP="0072545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Relevance of Passing Off as a Form of Economic Tort in the 21</w:t>
      </w:r>
      <w:r w:rsidRPr="00725451">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w:t>
      </w:r>
    </w:p>
    <w:p w:rsidR="00725451" w:rsidRDefault="00725451" w:rsidP="0072545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Defences for Passing Off</w:t>
      </w:r>
    </w:p>
    <w:p w:rsidR="00725451" w:rsidRDefault="00725451" w:rsidP="0072545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Remedies for Passing Off</w:t>
      </w:r>
    </w:p>
    <w:p w:rsidR="00725451" w:rsidRPr="00725451" w:rsidRDefault="00725451" w:rsidP="0072545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Conclusion</w:t>
      </w:r>
    </w:p>
    <w:p w:rsidR="00F74088" w:rsidRDefault="00F74088" w:rsidP="00225010">
      <w:pPr>
        <w:spacing w:line="360" w:lineRule="auto"/>
        <w:jc w:val="both"/>
        <w:rPr>
          <w:rFonts w:ascii="Times New Roman" w:hAnsi="Times New Roman" w:cs="Times New Roman"/>
          <w:sz w:val="24"/>
          <w:szCs w:val="24"/>
        </w:rPr>
      </w:pPr>
    </w:p>
    <w:p w:rsidR="00F74088" w:rsidRDefault="00F74088" w:rsidP="00225010">
      <w:pPr>
        <w:spacing w:line="360" w:lineRule="auto"/>
        <w:jc w:val="both"/>
        <w:rPr>
          <w:rFonts w:ascii="Times New Roman" w:hAnsi="Times New Roman" w:cs="Times New Roman"/>
          <w:sz w:val="24"/>
          <w:szCs w:val="24"/>
        </w:rPr>
      </w:pPr>
    </w:p>
    <w:p w:rsidR="00F74088" w:rsidRDefault="00F74088" w:rsidP="00225010">
      <w:pPr>
        <w:spacing w:line="360" w:lineRule="auto"/>
        <w:jc w:val="both"/>
        <w:rPr>
          <w:rFonts w:ascii="Times New Roman" w:hAnsi="Times New Roman" w:cs="Times New Roman"/>
          <w:sz w:val="24"/>
          <w:szCs w:val="24"/>
        </w:rPr>
      </w:pPr>
    </w:p>
    <w:p w:rsidR="00F74088" w:rsidRDefault="00F74088" w:rsidP="00225010">
      <w:pPr>
        <w:spacing w:line="360" w:lineRule="auto"/>
        <w:jc w:val="both"/>
        <w:rPr>
          <w:rFonts w:ascii="Times New Roman" w:hAnsi="Times New Roman" w:cs="Times New Roman"/>
          <w:sz w:val="24"/>
          <w:szCs w:val="24"/>
        </w:rPr>
      </w:pPr>
    </w:p>
    <w:p w:rsidR="00F74088" w:rsidRDefault="00F74088" w:rsidP="00225010">
      <w:pPr>
        <w:spacing w:line="360" w:lineRule="auto"/>
        <w:jc w:val="both"/>
        <w:rPr>
          <w:rFonts w:ascii="Times New Roman" w:hAnsi="Times New Roman" w:cs="Times New Roman"/>
          <w:sz w:val="24"/>
          <w:szCs w:val="24"/>
        </w:rPr>
      </w:pPr>
    </w:p>
    <w:p w:rsidR="00F74088" w:rsidRDefault="00F74088" w:rsidP="00225010">
      <w:pPr>
        <w:spacing w:line="360" w:lineRule="auto"/>
        <w:jc w:val="both"/>
        <w:rPr>
          <w:rFonts w:ascii="Times New Roman" w:hAnsi="Times New Roman" w:cs="Times New Roman"/>
          <w:sz w:val="24"/>
          <w:szCs w:val="24"/>
        </w:rPr>
      </w:pPr>
    </w:p>
    <w:p w:rsidR="00F74088" w:rsidRDefault="00F74088" w:rsidP="00225010">
      <w:pPr>
        <w:spacing w:line="360" w:lineRule="auto"/>
        <w:jc w:val="both"/>
        <w:rPr>
          <w:rFonts w:ascii="Times New Roman" w:hAnsi="Times New Roman" w:cs="Times New Roman"/>
          <w:sz w:val="24"/>
          <w:szCs w:val="24"/>
        </w:rPr>
      </w:pPr>
    </w:p>
    <w:p w:rsidR="00DE4B23" w:rsidRPr="00DE4B23" w:rsidRDefault="00DE4B23" w:rsidP="00225010">
      <w:p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INTRODUCTION</w:t>
      </w:r>
    </w:p>
    <w:p w:rsidR="00F74088" w:rsidRDefault="00DE4B23" w:rsidP="00225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tort of passing off is common in a competitive economy as people resort to every strategy to expand their business. The tort </w:t>
      </w:r>
      <w:r w:rsidR="00725451">
        <w:rPr>
          <w:rFonts w:ascii="Times New Roman" w:hAnsi="Times New Roman" w:cs="Times New Roman"/>
          <w:sz w:val="24"/>
          <w:szCs w:val="24"/>
        </w:rPr>
        <w:t>of passing off is a common law concept which prevents the unlawful usage of a man’s mark or goods or services. It protects the property rights of individuals. In this essay, the writer discusses passing off as a tort and its relevance in the 21</w:t>
      </w:r>
      <w:r w:rsidR="00725451" w:rsidRPr="00725451">
        <w:rPr>
          <w:rFonts w:ascii="Times New Roman" w:hAnsi="Times New Roman" w:cs="Times New Roman"/>
          <w:sz w:val="24"/>
          <w:szCs w:val="24"/>
          <w:vertAlign w:val="superscript"/>
        </w:rPr>
        <w:t>st</w:t>
      </w:r>
      <w:r w:rsidR="00725451">
        <w:rPr>
          <w:rFonts w:ascii="Times New Roman" w:hAnsi="Times New Roman" w:cs="Times New Roman"/>
          <w:sz w:val="24"/>
          <w:szCs w:val="24"/>
        </w:rPr>
        <w:t xml:space="preserve"> Century Nigeria.</w:t>
      </w:r>
    </w:p>
    <w:p w:rsidR="00F74088" w:rsidRDefault="0089366F" w:rsidP="00225010">
      <w:p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DEFINITION OF THE TERM ‘PASSING OFF’</w:t>
      </w:r>
    </w:p>
    <w:p w:rsidR="00F74088" w:rsidRDefault="0089366F" w:rsidP="0022501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Black’s  Law Dictionary defines the term ‘passing off’ as </w:t>
      </w:r>
      <w:r w:rsidR="00156D1C">
        <w:rPr>
          <w:rFonts w:ascii="Times New Roman" w:hAnsi="Times New Roman" w:cs="Times New Roman"/>
          <w:sz w:val="24"/>
          <w:szCs w:val="24"/>
        </w:rPr>
        <w:t xml:space="preserve">the act or an instance of falsely representing one’s product as that of another in an attempt to deceive potential </w:t>
      </w:r>
      <w:r w:rsidR="00E060C7">
        <w:rPr>
          <w:rFonts w:ascii="Times New Roman" w:hAnsi="Times New Roman" w:cs="Times New Roman"/>
          <w:sz w:val="24"/>
          <w:szCs w:val="24"/>
        </w:rPr>
        <w:t xml:space="preserve">buyers. It is </w:t>
      </w:r>
      <w:r w:rsidR="00255208">
        <w:rPr>
          <w:rFonts w:ascii="Times New Roman" w:hAnsi="Times New Roman" w:cs="Times New Roman"/>
          <w:sz w:val="24"/>
          <w:szCs w:val="24"/>
        </w:rPr>
        <w:t>actionable in torts under the law of unfair competition. It may also be actionable as trademark infringement.</w:t>
      </w:r>
      <w:r w:rsidR="00255208">
        <w:rPr>
          <w:rStyle w:val="FootnoteReference"/>
          <w:rFonts w:ascii="Times New Roman" w:hAnsi="Times New Roman" w:cs="Times New Roman"/>
          <w:sz w:val="24"/>
          <w:szCs w:val="24"/>
        </w:rPr>
        <w:footnoteReference w:id="1"/>
      </w:r>
      <w:r w:rsidR="008005E5">
        <w:rPr>
          <w:rFonts w:ascii="Times New Roman" w:hAnsi="Times New Roman" w:cs="Times New Roman"/>
          <w:sz w:val="24"/>
          <w:szCs w:val="24"/>
        </w:rPr>
        <w:t xml:space="preserve"> According to </w:t>
      </w:r>
      <w:proofErr w:type="spellStart"/>
      <w:proofErr w:type="gramStart"/>
      <w:r w:rsidR="008005E5">
        <w:rPr>
          <w:rFonts w:ascii="Times New Roman" w:hAnsi="Times New Roman" w:cs="Times New Roman"/>
          <w:sz w:val="24"/>
          <w:szCs w:val="24"/>
        </w:rPr>
        <w:t>Ese</w:t>
      </w:r>
      <w:proofErr w:type="spellEnd"/>
      <w:proofErr w:type="gramEnd"/>
      <w:r w:rsidR="008005E5">
        <w:rPr>
          <w:rFonts w:ascii="Times New Roman" w:hAnsi="Times New Roman" w:cs="Times New Roman"/>
          <w:sz w:val="24"/>
          <w:szCs w:val="24"/>
        </w:rPr>
        <w:t xml:space="preserve"> </w:t>
      </w:r>
      <w:proofErr w:type="spellStart"/>
      <w:r w:rsidR="008005E5">
        <w:rPr>
          <w:rFonts w:ascii="Times New Roman" w:hAnsi="Times New Roman" w:cs="Times New Roman"/>
          <w:sz w:val="24"/>
          <w:szCs w:val="24"/>
        </w:rPr>
        <w:t>Malemi</w:t>
      </w:r>
      <w:proofErr w:type="spellEnd"/>
      <w:r w:rsidR="008005E5">
        <w:rPr>
          <w:rFonts w:ascii="Times New Roman" w:hAnsi="Times New Roman" w:cs="Times New Roman"/>
          <w:sz w:val="24"/>
          <w:szCs w:val="24"/>
        </w:rPr>
        <w:t xml:space="preserve">, it is the false representation of one’s product or business </w:t>
      </w:r>
      <w:r w:rsidR="00C7073F">
        <w:rPr>
          <w:rFonts w:ascii="Times New Roman" w:hAnsi="Times New Roman" w:cs="Times New Roman"/>
          <w:sz w:val="24"/>
          <w:szCs w:val="24"/>
        </w:rPr>
        <w:t>as that of another person, thereby deceiving buyers to patronise it. It is the presentation to customers of one’</w:t>
      </w:r>
      <w:r w:rsidR="002018B0">
        <w:rPr>
          <w:rFonts w:ascii="Times New Roman" w:hAnsi="Times New Roman" w:cs="Times New Roman"/>
          <w:sz w:val="24"/>
          <w:szCs w:val="24"/>
        </w:rPr>
        <w:t xml:space="preserve">s </w:t>
      </w:r>
      <w:r w:rsidR="00C7073F">
        <w:rPr>
          <w:rFonts w:ascii="Times New Roman" w:hAnsi="Times New Roman" w:cs="Times New Roman"/>
          <w:sz w:val="24"/>
          <w:szCs w:val="24"/>
        </w:rPr>
        <w:t xml:space="preserve">products, </w:t>
      </w:r>
      <w:proofErr w:type="gramStart"/>
      <w:r w:rsidR="00C7073F">
        <w:rPr>
          <w:rFonts w:ascii="Times New Roman" w:hAnsi="Times New Roman" w:cs="Times New Roman"/>
          <w:sz w:val="24"/>
          <w:szCs w:val="24"/>
        </w:rPr>
        <w:t>services ,</w:t>
      </w:r>
      <w:proofErr w:type="gramEnd"/>
      <w:r w:rsidR="00C7073F">
        <w:rPr>
          <w:rFonts w:ascii="Times New Roman" w:hAnsi="Times New Roman" w:cs="Times New Roman"/>
          <w:sz w:val="24"/>
          <w:szCs w:val="24"/>
        </w:rPr>
        <w:t xml:space="preserve"> or business as that of another person whose reputation and goodwill one thereby enjoys. It </w:t>
      </w:r>
      <w:r w:rsidR="002018B0">
        <w:rPr>
          <w:rFonts w:ascii="Times New Roman" w:hAnsi="Times New Roman" w:cs="Times New Roman"/>
          <w:sz w:val="24"/>
          <w:szCs w:val="24"/>
        </w:rPr>
        <w:t xml:space="preserve">is </w:t>
      </w:r>
      <w:proofErr w:type="gramStart"/>
      <w:r w:rsidR="002018B0">
        <w:rPr>
          <w:rFonts w:ascii="Times New Roman" w:hAnsi="Times New Roman" w:cs="Times New Roman"/>
          <w:sz w:val="24"/>
          <w:szCs w:val="24"/>
        </w:rPr>
        <w:t xml:space="preserve">a </w:t>
      </w:r>
      <w:r w:rsidR="00FF7973">
        <w:rPr>
          <w:rFonts w:ascii="Times New Roman" w:hAnsi="Times New Roman" w:cs="Times New Roman"/>
          <w:sz w:val="24"/>
          <w:szCs w:val="24"/>
        </w:rPr>
        <w:t>pretence</w:t>
      </w:r>
      <w:proofErr w:type="gramEnd"/>
      <w:r w:rsidR="00FF7973">
        <w:rPr>
          <w:rFonts w:ascii="Times New Roman" w:hAnsi="Times New Roman" w:cs="Times New Roman"/>
          <w:sz w:val="24"/>
          <w:szCs w:val="24"/>
        </w:rPr>
        <w:t xml:space="preserve"> by one person, that his goods and business are those of another person in other to capture the patronage of the customers of a rival trader </w:t>
      </w:r>
      <w:r w:rsidR="00D65504">
        <w:rPr>
          <w:rFonts w:ascii="Times New Roman" w:hAnsi="Times New Roman" w:cs="Times New Roman"/>
          <w:sz w:val="24"/>
          <w:szCs w:val="24"/>
        </w:rPr>
        <w:t>and enjoy his goodwill.</w:t>
      </w:r>
      <w:r w:rsidR="00D65504">
        <w:rPr>
          <w:rStyle w:val="FootnoteReference"/>
          <w:rFonts w:ascii="Times New Roman" w:hAnsi="Times New Roman" w:cs="Times New Roman"/>
          <w:sz w:val="24"/>
          <w:szCs w:val="24"/>
        </w:rPr>
        <w:footnoteReference w:id="2"/>
      </w:r>
    </w:p>
    <w:p w:rsidR="001A4D21" w:rsidRDefault="001A4D21" w:rsidP="0022501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01BE9">
        <w:rPr>
          <w:rFonts w:ascii="Times New Roman" w:hAnsi="Times New Roman" w:cs="Times New Roman"/>
          <w:sz w:val="24"/>
          <w:szCs w:val="24"/>
        </w:rPr>
        <w:t xml:space="preserve">According to Winfield &amp; </w:t>
      </w:r>
      <w:proofErr w:type="spellStart"/>
      <w:r w:rsidR="00301BE9">
        <w:rPr>
          <w:rFonts w:ascii="Times New Roman" w:hAnsi="Times New Roman" w:cs="Times New Roman"/>
          <w:sz w:val="24"/>
          <w:szCs w:val="24"/>
        </w:rPr>
        <w:t>J</w:t>
      </w:r>
      <w:r w:rsidR="002018B0">
        <w:rPr>
          <w:rFonts w:ascii="Times New Roman" w:hAnsi="Times New Roman" w:cs="Times New Roman"/>
          <w:sz w:val="24"/>
          <w:szCs w:val="24"/>
        </w:rPr>
        <w:t>olowicz</w:t>
      </w:r>
      <w:proofErr w:type="spellEnd"/>
      <w:r w:rsidR="002018B0">
        <w:rPr>
          <w:rFonts w:ascii="Times New Roman" w:hAnsi="Times New Roman" w:cs="Times New Roman"/>
          <w:sz w:val="24"/>
          <w:szCs w:val="24"/>
        </w:rPr>
        <w:t xml:space="preserve">, passing </w:t>
      </w:r>
      <w:proofErr w:type="gramStart"/>
      <w:r w:rsidR="002018B0">
        <w:rPr>
          <w:rFonts w:ascii="Times New Roman" w:hAnsi="Times New Roman" w:cs="Times New Roman"/>
          <w:sz w:val="24"/>
          <w:szCs w:val="24"/>
        </w:rPr>
        <w:t>off  is</w:t>
      </w:r>
      <w:proofErr w:type="gramEnd"/>
      <w:r w:rsidR="002018B0">
        <w:rPr>
          <w:rFonts w:ascii="Times New Roman" w:hAnsi="Times New Roman" w:cs="Times New Roman"/>
          <w:sz w:val="24"/>
          <w:szCs w:val="24"/>
        </w:rPr>
        <w:t xml:space="preserve"> an act in which the representation must be such as to cause confusion in the public mind between the claimant’</w:t>
      </w:r>
      <w:r w:rsidR="00FA1698">
        <w:rPr>
          <w:rFonts w:ascii="Times New Roman" w:hAnsi="Times New Roman" w:cs="Times New Roman"/>
          <w:sz w:val="24"/>
          <w:szCs w:val="24"/>
        </w:rPr>
        <w:t>s goods or business and the defendant’s goods or business.</w:t>
      </w:r>
      <w:r w:rsidR="00FA1698">
        <w:rPr>
          <w:rStyle w:val="FootnoteReference"/>
          <w:rFonts w:ascii="Times New Roman" w:hAnsi="Times New Roman" w:cs="Times New Roman"/>
          <w:sz w:val="24"/>
          <w:szCs w:val="24"/>
        </w:rPr>
        <w:footnoteReference w:id="3"/>
      </w:r>
      <w:r w:rsidR="009E2F42">
        <w:rPr>
          <w:rFonts w:ascii="Times New Roman" w:hAnsi="Times New Roman" w:cs="Times New Roman"/>
          <w:sz w:val="24"/>
          <w:szCs w:val="24"/>
        </w:rPr>
        <w:t xml:space="preserve"> </w:t>
      </w:r>
      <w:proofErr w:type="spellStart"/>
      <w:r w:rsidR="009E2F42">
        <w:rPr>
          <w:rFonts w:ascii="Times New Roman" w:hAnsi="Times New Roman" w:cs="Times New Roman"/>
          <w:sz w:val="24"/>
          <w:szCs w:val="24"/>
        </w:rPr>
        <w:t>Kodilinye</w:t>
      </w:r>
      <w:proofErr w:type="spellEnd"/>
      <w:r w:rsidR="009E2F42">
        <w:rPr>
          <w:rFonts w:ascii="Times New Roman" w:hAnsi="Times New Roman" w:cs="Times New Roman"/>
          <w:sz w:val="24"/>
          <w:szCs w:val="24"/>
        </w:rPr>
        <w:t xml:space="preserve"> and </w:t>
      </w:r>
      <w:proofErr w:type="spellStart"/>
      <w:r w:rsidR="009E2F42">
        <w:rPr>
          <w:rFonts w:ascii="Times New Roman" w:hAnsi="Times New Roman" w:cs="Times New Roman"/>
          <w:sz w:val="24"/>
          <w:szCs w:val="24"/>
        </w:rPr>
        <w:t>Aluko</w:t>
      </w:r>
      <w:proofErr w:type="spellEnd"/>
      <w:r w:rsidR="009E2F42">
        <w:rPr>
          <w:rFonts w:ascii="Times New Roman" w:hAnsi="Times New Roman" w:cs="Times New Roman"/>
          <w:sz w:val="24"/>
          <w:szCs w:val="24"/>
        </w:rPr>
        <w:t xml:space="preserve"> also defines it as the selling of goods of a business in such a manner as to mislead the </w:t>
      </w:r>
      <w:r w:rsidR="002876BD">
        <w:rPr>
          <w:rFonts w:ascii="Times New Roman" w:hAnsi="Times New Roman" w:cs="Times New Roman"/>
          <w:sz w:val="24"/>
          <w:szCs w:val="24"/>
        </w:rPr>
        <w:t xml:space="preserve">public into believing that the </w:t>
      </w:r>
      <w:r w:rsidR="00A83198">
        <w:rPr>
          <w:rFonts w:ascii="Times New Roman" w:hAnsi="Times New Roman" w:cs="Times New Roman"/>
          <w:sz w:val="24"/>
          <w:szCs w:val="24"/>
        </w:rPr>
        <w:t>defendant’s product or business</w:t>
      </w:r>
      <w:r w:rsidR="00D9765B">
        <w:rPr>
          <w:rFonts w:ascii="Times New Roman" w:hAnsi="Times New Roman" w:cs="Times New Roman"/>
          <w:sz w:val="24"/>
          <w:szCs w:val="24"/>
        </w:rPr>
        <w:t xml:space="preserve"> is that of the plaintiff, and the ‘law on this matter is </w:t>
      </w:r>
      <w:proofErr w:type="gramStart"/>
      <w:r w:rsidR="00D9765B">
        <w:rPr>
          <w:rFonts w:ascii="Times New Roman" w:hAnsi="Times New Roman" w:cs="Times New Roman"/>
          <w:sz w:val="24"/>
          <w:szCs w:val="24"/>
        </w:rPr>
        <w:t>designed  to</w:t>
      </w:r>
      <w:proofErr w:type="gramEnd"/>
      <w:r w:rsidR="00D9765B">
        <w:rPr>
          <w:rFonts w:ascii="Times New Roman" w:hAnsi="Times New Roman" w:cs="Times New Roman"/>
          <w:sz w:val="24"/>
          <w:szCs w:val="24"/>
        </w:rPr>
        <w:t xml:space="preserve"> protect traders against that form of unfair competition which consists in acquiring for oneself, by means of false</w:t>
      </w:r>
      <w:r w:rsidR="00F13FEA">
        <w:rPr>
          <w:rFonts w:ascii="Times New Roman" w:hAnsi="Times New Roman" w:cs="Times New Roman"/>
          <w:sz w:val="24"/>
          <w:szCs w:val="24"/>
        </w:rPr>
        <w:t xml:space="preserve"> or misleading devices, the benefit of the reputation already achieved </w:t>
      </w:r>
      <w:proofErr w:type="spellStart"/>
      <w:r w:rsidR="00F13FEA">
        <w:rPr>
          <w:rFonts w:ascii="Times New Roman" w:hAnsi="Times New Roman" w:cs="Times New Roman"/>
          <w:sz w:val="24"/>
          <w:szCs w:val="24"/>
        </w:rPr>
        <w:t>by</w:t>
      </w:r>
      <w:r w:rsidR="00225010">
        <w:rPr>
          <w:rFonts w:ascii="Times New Roman" w:hAnsi="Times New Roman" w:cs="Times New Roman"/>
          <w:sz w:val="24"/>
          <w:szCs w:val="24"/>
        </w:rPr>
        <w:t>a</w:t>
      </w:r>
      <w:proofErr w:type="spellEnd"/>
      <w:r w:rsidR="00F13FEA">
        <w:rPr>
          <w:rFonts w:ascii="Times New Roman" w:hAnsi="Times New Roman" w:cs="Times New Roman"/>
          <w:sz w:val="24"/>
          <w:szCs w:val="24"/>
        </w:rPr>
        <w:t xml:space="preserve"> rival traders.</w:t>
      </w:r>
      <w:r w:rsidR="001E35C5">
        <w:rPr>
          <w:rStyle w:val="FootnoteReference"/>
          <w:rFonts w:ascii="Times New Roman" w:hAnsi="Times New Roman" w:cs="Times New Roman"/>
          <w:sz w:val="24"/>
          <w:szCs w:val="24"/>
        </w:rPr>
        <w:footnoteReference w:id="4"/>
      </w:r>
    </w:p>
    <w:p w:rsidR="001E35C5" w:rsidRDefault="001E35C5" w:rsidP="0022501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writer of this work </w:t>
      </w:r>
      <w:r w:rsidR="00745AC5">
        <w:rPr>
          <w:rFonts w:ascii="Times New Roman" w:hAnsi="Times New Roman" w:cs="Times New Roman"/>
          <w:sz w:val="24"/>
          <w:szCs w:val="24"/>
        </w:rPr>
        <w:t>sees the term ‘passing off’ as an act of deceit in which one falsely represents his product as that of another thereby enticing buyers to patronise him while they think they are purchasing the work of another.</w:t>
      </w:r>
    </w:p>
    <w:p w:rsidR="00D169E9" w:rsidRDefault="00745AC5" w:rsidP="00225010">
      <w:pPr>
        <w:spacing w:line="360" w:lineRule="auto"/>
        <w:jc w:val="both"/>
        <w:rPr>
          <w:rFonts w:ascii="Times New Roman" w:hAnsi="Times New Roman" w:cs="Times New Roman"/>
          <w:sz w:val="24"/>
          <w:szCs w:val="24"/>
        </w:rPr>
      </w:pPr>
      <w:r>
        <w:rPr>
          <w:rFonts w:ascii="Times New Roman" w:hAnsi="Times New Roman" w:cs="Times New Roman"/>
          <w:b/>
          <w:i/>
          <w:sz w:val="24"/>
          <w:szCs w:val="24"/>
          <w:u w:val="single"/>
        </w:rPr>
        <w:lastRenderedPageBreak/>
        <w:t>THE PURPOSE OF THE LAW OF PASSING OFF</w:t>
      </w:r>
    </w:p>
    <w:p w:rsidR="00725451" w:rsidRDefault="00D169E9" w:rsidP="0022501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25C56">
        <w:rPr>
          <w:rFonts w:ascii="Times New Roman" w:hAnsi="Times New Roman" w:cs="Times New Roman"/>
          <w:sz w:val="24"/>
          <w:szCs w:val="24"/>
        </w:rPr>
        <w:t xml:space="preserve">The </w:t>
      </w:r>
      <w:r w:rsidR="00716ACD">
        <w:rPr>
          <w:rFonts w:ascii="Times New Roman" w:hAnsi="Times New Roman" w:cs="Times New Roman"/>
          <w:sz w:val="24"/>
          <w:szCs w:val="24"/>
        </w:rPr>
        <w:t xml:space="preserve">tort of passing </w:t>
      </w:r>
      <w:r w:rsidR="00EA1F7E">
        <w:rPr>
          <w:rFonts w:ascii="Times New Roman" w:hAnsi="Times New Roman" w:cs="Times New Roman"/>
          <w:sz w:val="24"/>
          <w:szCs w:val="24"/>
        </w:rPr>
        <w:t>off is</w:t>
      </w:r>
      <w:r w:rsidR="00825C56">
        <w:rPr>
          <w:rFonts w:ascii="Times New Roman" w:hAnsi="Times New Roman" w:cs="Times New Roman"/>
          <w:sz w:val="24"/>
          <w:szCs w:val="24"/>
        </w:rPr>
        <w:t xml:space="preserve"> designed to protect a person’s business interests from the </w:t>
      </w:r>
      <w:r w:rsidR="00716ACD">
        <w:rPr>
          <w:rFonts w:ascii="Times New Roman" w:hAnsi="Times New Roman" w:cs="Times New Roman"/>
          <w:sz w:val="24"/>
          <w:szCs w:val="24"/>
        </w:rPr>
        <w:t xml:space="preserve">unfair trade practices and sharp practices of other persons. Its purpose is to protect the reputation and goodwill a business has built up for itself. This tort is common in a competitive business community or economy because people resort to every strategy to market their products and services, to survive and to expand their </w:t>
      </w:r>
      <w:r w:rsidR="00725451">
        <w:rPr>
          <w:rFonts w:ascii="Times New Roman" w:hAnsi="Times New Roman" w:cs="Times New Roman"/>
          <w:sz w:val="24"/>
          <w:szCs w:val="24"/>
        </w:rPr>
        <w:t>business.</w:t>
      </w:r>
    </w:p>
    <w:p w:rsidR="009047F6" w:rsidRPr="00725451" w:rsidRDefault="009047F6" w:rsidP="0072545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1424E6">
        <w:rPr>
          <w:rFonts w:ascii="Times New Roman" w:hAnsi="Times New Roman" w:cs="Times New Roman"/>
          <w:sz w:val="24"/>
          <w:szCs w:val="24"/>
        </w:rPr>
        <w:t>he tort of passing off</w:t>
      </w:r>
      <w:r w:rsidR="00901D77">
        <w:rPr>
          <w:rFonts w:ascii="Times New Roman" w:hAnsi="Times New Roman" w:cs="Times New Roman"/>
          <w:sz w:val="24"/>
          <w:szCs w:val="24"/>
        </w:rPr>
        <w:t xml:space="preserve"> protects a business against misrepresentation o</w:t>
      </w:r>
      <w:r w:rsidR="001424E6">
        <w:rPr>
          <w:rFonts w:ascii="Times New Roman" w:hAnsi="Times New Roman" w:cs="Times New Roman"/>
          <w:sz w:val="24"/>
          <w:szCs w:val="24"/>
        </w:rPr>
        <w:t>f the business, di</w:t>
      </w:r>
      <w:r w:rsidR="00636FB5">
        <w:rPr>
          <w:rFonts w:ascii="Times New Roman" w:hAnsi="Times New Roman" w:cs="Times New Roman"/>
          <w:sz w:val="24"/>
          <w:szCs w:val="24"/>
        </w:rPr>
        <w:t>rected at its customers and calculated to damage the reputation and goodwill of the business.</w:t>
      </w:r>
      <w:r w:rsidR="00636FB5">
        <w:rPr>
          <w:rStyle w:val="FootnoteReference"/>
          <w:rFonts w:ascii="Times New Roman" w:hAnsi="Times New Roman" w:cs="Times New Roman"/>
          <w:sz w:val="24"/>
          <w:szCs w:val="24"/>
        </w:rPr>
        <w:footnoteReference w:id="5"/>
      </w:r>
      <w:r w:rsidR="000A73EA">
        <w:rPr>
          <w:rFonts w:ascii="Times New Roman" w:hAnsi="Times New Roman" w:cs="Times New Roman"/>
          <w:sz w:val="24"/>
          <w:szCs w:val="24"/>
        </w:rPr>
        <w:t xml:space="preserve"> In the words of </w:t>
      </w:r>
      <w:r w:rsidR="000A73EA">
        <w:rPr>
          <w:rFonts w:ascii="Times New Roman" w:hAnsi="Times New Roman" w:cs="Times New Roman"/>
          <w:b/>
          <w:sz w:val="24"/>
          <w:szCs w:val="24"/>
        </w:rPr>
        <w:t>LORD KINGSDOWN</w:t>
      </w:r>
      <w:r w:rsidR="000A73EA">
        <w:rPr>
          <w:rFonts w:ascii="Times New Roman" w:hAnsi="Times New Roman" w:cs="Times New Roman"/>
          <w:sz w:val="24"/>
          <w:szCs w:val="24"/>
        </w:rPr>
        <w:t xml:space="preserve"> in </w:t>
      </w:r>
      <w:r w:rsidR="000A73EA">
        <w:rPr>
          <w:rFonts w:ascii="Times New Roman" w:hAnsi="Times New Roman" w:cs="Times New Roman"/>
          <w:b/>
          <w:i/>
          <w:sz w:val="24"/>
          <w:szCs w:val="24"/>
        </w:rPr>
        <w:t>Leather Cloth Co v American Leather Cloth Co:</w:t>
      </w:r>
    </w:p>
    <w:p w:rsidR="00A83BED" w:rsidRDefault="000A73EA" w:rsidP="00225010">
      <w:pPr>
        <w:spacing w:line="360" w:lineRule="auto"/>
        <w:jc w:val="both"/>
        <w:rPr>
          <w:rFonts w:ascii="Times New Roman" w:hAnsi="Times New Roman" w:cs="Times New Roman"/>
          <w:b/>
          <w:sz w:val="24"/>
          <w:szCs w:val="24"/>
        </w:rPr>
      </w:pPr>
      <w:r>
        <w:rPr>
          <w:rFonts w:ascii="Times New Roman" w:hAnsi="Times New Roman" w:cs="Times New Roman"/>
          <w:i/>
          <w:sz w:val="24"/>
          <w:szCs w:val="24"/>
        </w:rPr>
        <w:tab/>
        <w:t>‘The fundamental rule is that one man has no right to put off h</w:t>
      </w:r>
      <w:r w:rsidR="00A83BED">
        <w:rPr>
          <w:rFonts w:ascii="Times New Roman" w:hAnsi="Times New Roman" w:cs="Times New Roman"/>
          <w:i/>
          <w:sz w:val="24"/>
          <w:szCs w:val="24"/>
        </w:rPr>
        <w:t>is goods for sale as the goods of a rival trader’.</w:t>
      </w:r>
      <w:r w:rsidR="00A83BED">
        <w:rPr>
          <w:rStyle w:val="FootnoteReference"/>
          <w:rFonts w:ascii="Times New Roman" w:hAnsi="Times New Roman" w:cs="Times New Roman"/>
          <w:i/>
          <w:sz w:val="24"/>
          <w:szCs w:val="24"/>
        </w:rPr>
        <w:footnoteReference w:id="6"/>
      </w:r>
      <w:r w:rsidR="00185813">
        <w:rPr>
          <w:rFonts w:ascii="Times New Roman" w:hAnsi="Times New Roman" w:cs="Times New Roman"/>
          <w:i/>
          <w:sz w:val="24"/>
          <w:szCs w:val="24"/>
        </w:rPr>
        <w:t xml:space="preserve"> </w:t>
      </w:r>
      <w:r w:rsidR="00185813">
        <w:rPr>
          <w:rFonts w:ascii="Times New Roman" w:hAnsi="Times New Roman" w:cs="Times New Roman"/>
          <w:sz w:val="24"/>
          <w:szCs w:val="24"/>
        </w:rPr>
        <w:t xml:space="preserve"> </w:t>
      </w:r>
    </w:p>
    <w:p w:rsidR="002F72AB" w:rsidRDefault="00185813" w:rsidP="00225010">
      <w:pPr>
        <w:spacing w:line="360" w:lineRule="auto"/>
        <w:jc w:val="both"/>
        <w:rPr>
          <w:rFonts w:ascii="Times New Roman" w:hAnsi="Times New Roman" w:cs="Times New Roman"/>
          <w:sz w:val="24"/>
          <w:szCs w:val="24"/>
        </w:rPr>
      </w:pPr>
      <w:r>
        <w:rPr>
          <w:rFonts w:ascii="Times New Roman" w:hAnsi="Times New Roman" w:cs="Times New Roman"/>
          <w:b/>
          <w:sz w:val="24"/>
          <w:szCs w:val="24"/>
        </w:rPr>
        <w:t>SIR</w:t>
      </w:r>
      <w:r w:rsidR="004013D3">
        <w:rPr>
          <w:rFonts w:ascii="Times New Roman" w:hAnsi="Times New Roman" w:cs="Times New Roman"/>
          <w:b/>
          <w:sz w:val="24"/>
          <w:szCs w:val="24"/>
        </w:rPr>
        <w:t>s</w:t>
      </w:r>
      <w:r>
        <w:rPr>
          <w:rFonts w:ascii="Times New Roman" w:hAnsi="Times New Roman" w:cs="Times New Roman"/>
          <w:b/>
          <w:sz w:val="24"/>
          <w:szCs w:val="24"/>
        </w:rPr>
        <w:t xml:space="preserve"> JOHN SALMOND </w:t>
      </w:r>
      <w:r>
        <w:rPr>
          <w:rFonts w:ascii="Times New Roman" w:hAnsi="Times New Roman" w:cs="Times New Roman"/>
          <w:sz w:val="24"/>
          <w:szCs w:val="24"/>
        </w:rPr>
        <w:t xml:space="preserve">in his book </w:t>
      </w:r>
      <w:r w:rsidR="004013D3">
        <w:rPr>
          <w:rFonts w:ascii="Times New Roman" w:hAnsi="Times New Roman" w:cs="Times New Roman"/>
          <w:b/>
          <w:i/>
          <w:sz w:val="24"/>
          <w:szCs w:val="24"/>
        </w:rPr>
        <w:t>Law of Tort</w:t>
      </w:r>
      <w:r w:rsidR="004013D3">
        <w:rPr>
          <w:rFonts w:ascii="Times New Roman" w:hAnsi="Times New Roman" w:cs="Times New Roman"/>
          <w:sz w:val="24"/>
          <w:szCs w:val="24"/>
        </w:rPr>
        <w:t xml:space="preserve"> stated the reason f</w:t>
      </w:r>
      <w:r w:rsidR="002F72AB">
        <w:rPr>
          <w:rFonts w:ascii="Times New Roman" w:hAnsi="Times New Roman" w:cs="Times New Roman"/>
          <w:sz w:val="24"/>
          <w:szCs w:val="24"/>
        </w:rPr>
        <w:t>or the tort of passing thus:</w:t>
      </w:r>
    </w:p>
    <w:p w:rsidR="00185813" w:rsidRDefault="009B26A1" w:rsidP="00225010">
      <w:pPr>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The law… is designed to protect trader</w:t>
      </w:r>
      <w:r w:rsidR="002F72AB">
        <w:rPr>
          <w:rFonts w:ascii="Times New Roman" w:hAnsi="Times New Roman" w:cs="Times New Roman"/>
          <w:i/>
          <w:sz w:val="24"/>
          <w:szCs w:val="24"/>
        </w:rPr>
        <w:t>s against…unfair competition which consists in acquiring for oneself, by means of false, or misleading devices, the benefit of the reputation already achieved by rival traders’.</w:t>
      </w:r>
      <w:r w:rsidR="002F72AB">
        <w:rPr>
          <w:rStyle w:val="FootnoteReference"/>
          <w:rFonts w:ascii="Times New Roman" w:hAnsi="Times New Roman" w:cs="Times New Roman"/>
          <w:i/>
          <w:sz w:val="24"/>
          <w:szCs w:val="24"/>
        </w:rPr>
        <w:footnoteReference w:id="7"/>
      </w:r>
    </w:p>
    <w:p w:rsidR="002F72AB" w:rsidRDefault="001C761F" w:rsidP="0022501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law of passing off, the basis of the legal action is that the basis of the legal action is that the passing off by the defendant of his goods and or business as that of the </w:t>
      </w:r>
      <w:r w:rsidR="00EA1F7E">
        <w:rPr>
          <w:rFonts w:ascii="Times New Roman" w:hAnsi="Times New Roman" w:cs="Times New Roman"/>
          <w:sz w:val="24"/>
          <w:szCs w:val="24"/>
        </w:rPr>
        <w:t>plaintiff</w:t>
      </w:r>
      <w:r>
        <w:rPr>
          <w:rFonts w:ascii="Times New Roman" w:hAnsi="Times New Roman" w:cs="Times New Roman"/>
          <w:sz w:val="24"/>
          <w:szCs w:val="24"/>
        </w:rPr>
        <w:t xml:space="preserve"> is injuring the right of property, product, servi</w:t>
      </w:r>
      <w:r w:rsidR="00263468">
        <w:rPr>
          <w:rFonts w:ascii="Times New Roman" w:hAnsi="Times New Roman" w:cs="Times New Roman"/>
          <w:sz w:val="24"/>
          <w:szCs w:val="24"/>
        </w:rPr>
        <w:t>ces and business of the plaintiff.</w:t>
      </w:r>
      <w:r w:rsidR="00263468">
        <w:rPr>
          <w:rStyle w:val="FootnoteReference"/>
          <w:rFonts w:ascii="Times New Roman" w:hAnsi="Times New Roman" w:cs="Times New Roman"/>
          <w:sz w:val="24"/>
          <w:szCs w:val="24"/>
        </w:rPr>
        <w:footnoteReference w:id="8"/>
      </w:r>
    </w:p>
    <w:p w:rsidR="00263468" w:rsidRDefault="00263468" w:rsidP="00225010">
      <w:p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ELEMENTS OF PASSING OFF</w:t>
      </w:r>
    </w:p>
    <w:p w:rsidR="005B77CE" w:rsidRDefault="005B77CE" w:rsidP="00225010">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certain things a plaintiff must prove to succeed in an action for passing off</w:t>
      </w:r>
      <w:r w:rsidR="001A6DE8">
        <w:rPr>
          <w:rFonts w:ascii="Times New Roman" w:hAnsi="Times New Roman" w:cs="Times New Roman"/>
          <w:sz w:val="24"/>
          <w:szCs w:val="24"/>
        </w:rPr>
        <w:t xml:space="preserve">. This was established in the </w:t>
      </w:r>
      <w:r w:rsidR="001A6DE8">
        <w:rPr>
          <w:rFonts w:ascii="Times New Roman" w:hAnsi="Times New Roman" w:cs="Times New Roman"/>
          <w:b/>
          <w:sz w:val="24"/>
          <w:szCs w:val="24"/>
        </w:rPr>
        <w:t xml:space="preserve">Jif Lemon case, </w:t>
      </w:r>
      <w:r w:rsidR="001A6DE8">
        <w:rPr>
          <w:rFonts w:ascii="Times New Roman" w:hAnsi="Times New Roman" w:cs="Times New Roman"/>
          <w:sz w:val="24"/>
          <w:szCs w:val="24"/>
        </w:rPr>
        <w:t xml:space="preserve">which is </w:t>
      </w:r>
      <w:r w:rsidR="00FE5A08">
        <w:rPr>
          <w:rFonts w:ascii="Times New Roman" w:hAnsi="Times New Roman" w:cs="Times New Roman"/>
          <w:sz w:val="24"/>
          <w:szCs w:val="24"/>
        </w:rPr>
        <w:t xml:space="preserve">actually the case </w:t>
      </w:r>
      <w:proofErr w:type="gramStart"/>
      <w:r w:rsidR="00FE5A08">
        <w:rPr>
          <w:rFonts w:ascii="Times New Roman" w:hAnsi="Times New Roman" w:cs="Times New Roman"/>
          <w:sz w:val="24"/>
          <w:szCs w:val="24"/>
        </w:rPr>
        <w:t xml:space="preserve">of  </w:t>
      </w:r>
      <w:r w:rsidR="0051265B">
        <w:rPr>
          <w:rFonts w:ascii="Times New Roman" w:hAnsi="Times New Roman" w:cs="Times New Roman"/>
          <w:b/>
          <w:i/>
          <w:sz w:val="24"/>
          <w:szCs w:val="24"/>
        </w:rPr>
        <w:t>Reckitt</w:t>
      </w:r>
      <w:proofErr w:type="gramEnd"/>
      <w:r w:rsidR="0051265B">
        <w:rPr>
          <w:rFonts w:ascii="Times New Roman" w:hAnsi="Times New Roman" w:cs="Times New Roman"/>
          <w:b/>
          <w:i/>
          <w:sz w:val="24"/>
          <w:szCs w:val="24"/>
        </w:rPr>
        <w:t xml:space="preserve"> &amp; Colman Products Ltd v Borden </w:t>
      </w:r>
      <w:proofErr w:type="spellStart"/>
      <w:r w:rsidR="0051265B">
        <w:rPr>
          <w:rFonts w:ascii="Times New Roman" w:hAnsi="Times New Roman" w:cs="Times New Roman"/>
          <w:b/>
          <w:i/>
          <w:sz w:val="24"/>
          <w:szCs w:val="24"/>
        </w:rPr>
        <w:t>Inc</w:t>
      </w:r>
      <w:proofErr w:type="spellEnd"/>
      <w:r w:rsidR="00A51F10">
        <w:rPr>
          <w:rStyle w:val="FootnoteReference"/>
          <w:rFonts w:ascii="Times New Roman" w:hAnsi="Times New Roman" w:cs="Times New Roman"/>
          <w:b/>
          <w:i/>
          <w:sz w:val="24"/>
          <w:szCs w:val="24"/>
        </w:rPr>
        <w:footnoteReference w:id="9"/>
      </w:r>
      <w:r w:rsidR="00A51F10">
        <w:rPr>
          <w:rFonts w:ascii="Times New Roman" w:hAnsi="Times New Roman" w:cs="Times New Roman"/>
          <w:sz w:val="24"/>
          <w:szCs w:val="24"/>
        </w:rPr>
        <w:t xml:space="preserve">, where </w:t>
      </w:r>
      <w:r w:rsidR="00A51F10">
        <w:rPr>
          <w:rFonts w:ascii="Times New Roman" w:hAnsi="Times New Roman" w:cs="Times New Roman"/>
          <w:b/>
          <w:sz w:val="24"/>
          <w:szCs w:val="24"/>
        </w:rPr>
        <w:t>Lord Oliver</w:t>
      </w:r>
      <w:r w:rsidR="00DE7B3B">
        <w:rPr>
          <w:rFonts w:ascii="Times New Roman" w:hAnsi="Times New Roman" w:cs="Times New Roman"/>
          <w:b/>
          <w:sz w:val="24"/>
          <w:szCs w:val="24"/>
        </w:rPr>
        <w:t xml:space="preserve">, </w:t>
      </w:r>
      <w:r w:rsidR="00DE7B3B">
        <w:rPr>
          <w:rFonts w:ascii="Times New Roman" w:hAnsi="Times New Roman" w:cs="Times New Roman"/>
          <w:sz w:val="24"/>
          <w:szCs w:val="24"/>
        </w:rPr>
        <w:t>brought about three principles now known as the c</w:t>
      </w:r>
      <w:r w:rsidR="00BB47EF">
        <w:rPr>
          <w:rFonts w:ascii="Times New Roman" w:hAnsi="Times New Roman" w:cs="Times New Roman"/>
          <w:sz w:val="24"/>
          <w:szCs w:val="24"/>
        </w:rPr>
        <w:t>lassical trinity which I would briefly discuss;</w:t>
      </w:r>
    </w:p>
    <w:p w:rsidR="00EA1F7E" w:rsidRPr="00EA1F7E" w:rsidRDefault="00BB47EF" w:rsidP="0022501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There is an existing goodwill in the plaintiff’s goods and services complained </w:t>
      </w:r>
      <w:r w:rsidR="00EA1F7E">
        <w:rPr>
          <w:rFonts w:ascii="Times New Roman" w:hAnsi="Times New Roman" w:cs="Times New Roman"/>
          <w:b/>
          <w:i/>
          <w:sz w:val="24"/>
          <w:szCs w:val="24"/>
        </w:rPr>
        <w:t>off:</w:t>
      </w:r>
    </w:p>
    <w:p w:rsidR="00BB47EF" w:rsidRDefault="00C71ADF" w:rsidP="00EA1F7E">
      <w:pPr>
        <w:pStyle w:val="ListParagraph"/>
        <w:spacing w:line="360" w:lineRule="auto"/>
        <w:ind w:left="630" w:firstLine="720"/>
        <w:jc w:val="both"/>
        <w:rPr>
          <w:rFonts w:ascii="Times New Roman" w:hAnsi="Times New Roman" w:cs="Times New Roman"/>
          <w:sz w:val="24"/>
          <w:szCs w:val="24"/>
        </w:rPr>
      </w:pPr>
      <w:r>
        <w:rPr>
          <w:rFonts w:ascii="Times New Roman" w:hAnsi="Times New Roman" w:cs="Times New Roman"/>
          <w:sz w:val="24"/>
          <w:szCs w:val="24"/>
        </w:rPr>
        <w:t xml:space="preserve">As a natural law, one cannot place something on nothing and expect same to stand, </w:t>
      </w:r>
      <w:r w:rsidR="00EA1F7E">
        <w:rPr>
          <w:rFonts w:ascii="Times New Roman" w:hAnsi="Times New Roman" w:cs="Times New Roman"/>
          <w:sz w:val="24"/>
          <w:szCs w:val="24"/>
        </w:rPr>
        <w:t>therefore,</w:t>
      </w:r>
      <w:r>
        <w:rPr>
          <w:rFonts w:ascii="Times New Roman" w:hAnsi="Times New Roman" w:cs="Times New Roman"/>
          <w:sz w:val="24"/>
          <w:szCs w:val="24"/>
        </w:rPr>
        <w:t xml:space="preserve"> a plaintiff in an action for passing off, cannot </w:t>
      </w:r>
      <w:r w:rsidR="004867A7">
        <w:rPr>
          <w:rFonts w:ascii="Times New Roman" w:hAnsi="Times New Roman" w:cs="Times New Roman"/>
          <w:sz w:val="24"/>
          <w:szCs w:val="24"/>
        </w:rPr>
        <w:t xml:space="preserve">succeed, where he cannot show that he has an existing goodwill known to the public. Thus, where a plaintiff has no distinct goodwill, he cannot </w:t>
      </w:r>
      <w:r w:rsidR="004867A7">
        <w:rPr>
          <w:rFonts w:ascii="Times New Roman" w:hAnsi="Times New Roman" w:cs="Times New Roman"/>
          <w:i/>
          <w:sz w:val="24"/>
          <w:szCs w:val="24"/>
        </w:rPr>
        <w:t>prima facie</w:t>
      </w:r>
      <w:r w:rsidR="007C03E4">
        <w:rPr>
          <w:rFonts w:ascii="Times New Roman" w:hAnsi="Times New Roman" w:cs="Times New Roman"/>
          <w:sz w:val="24"/>
          <w:szCs w:val="24"/>
        </w:rPr>
        <w:t xml:space="preserve"> be heard of, to say</w:t>
      </w:r>
      <w:r w:rsidR="0017420F">
        <w:rPr>
          <w:rFonts w:ascii="Times New Roman" w:hAnsi="Times New Roman" w:cs="Times New Roman"/>
          <w:sz w:val="24"/>
          <w:szCs w:val="24"/>
        </w:rPr>
        <w:t xml:space="preserve"> that the defendant has infringed upon his trade-mark or name or converting his goodwill. As to what constitute goodwill</w:t>
      </w:r>
      <w:r w:rsidR="007E087C">
        <w:rPr>
          <w:rFonts w:ascii="Times New Roman" w:hAnsi="Times New Roman" w:cs="Times New Roman"/>
          <w:sz w:val="24"/>
          <w:szCs w:val="24"/>
        </w:rPr>
        <w:t xml:space="preserve">, it is a reputation </w:t>
      </w:r>
      <w:r w:rsidR="00CC7FBF">
        <w:rPr>
          <w:rFonts w:ascii="Times New Roman" w:hAnsi="Times New Roman" w:cs="Times New Roman"/>
          <w:sz w:val="24"/>
          <w:szCs w:val="24"/>
        </w:rPr>
        <w:t>and trust</w:t>
      </w:r>
      <w:r w:rsidR="00D723A3">
        <w:rPr>
          <w:rFonts w:ascii="Times New Roman" w:hAnsi="Times New Roman" w:cs="Times New Roman"/>
          <w:sz w:val="24"/>
          <w:szCs w:val="24"/>
        </w:rPr>
        <w:t xml:space="preserve"> that the public has built over a long period of time or given the trader.</w:t>
      </w:r>
    </w:p>
    <w:p w:rsidR="00EA1F7E" w:rsidRDefault="00D723A3" w:rsidP="0022501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b/>
          <w:i/>
          <w:sz w:val="24"/>
          <w:szCs w:val="24"/>
        </w:rPr>
        <w:t>That there was a misrepresentation against that very goodwill:</w:t>
      </w:r>
      <w:r>
        <w:rPr>
          <w:rFonts w:ascii="Times New Roman" w:hAnsi="Times New Roman" w:cs="Times New Roman"/>
          <w:sz w:val="24"/>
          <w:szCs w:val="24"/>
        </w:rPr>
        <w:t xml:space="preserve"> </w:t>
      </w:r>
    </w:p>
    <w:p w:rsidR="00D723A3" w:rsidRPr="00EA1F7E" w:rsidRDefault="00D723A3" w:rsidP="00EA1F7E">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is also to establish that the conduct of the defendant is calculated to </w:t>
      </w:r>
      <w:r w:rsidR="00EA1F7E">
        <w:rPr>
          <w:rFonts w:ascii="Times New Roman" w:hAnsi="Times New Roman" w:cs="Times New Roman"/>
          <w:sz w:val="24"/>
          <w:szCs w:val="24"/>
        </w:rPr>
        <w:t>deceive the</w:t>
      </w:r>
      <w:r w:rsidR="00DD077F">
        <w:rPr>
          <w:rFonts w:ascii="Times New Roman" w:hAnsi="Times New Roman" w:cs="Times New Roman"/>
          <w:sz w:val="24"/>
          <w:szCs w:val="24"/>
        </w:rPr>
        <w:t xml:space="preserve"> public into believing </w:t>
      </w:r>
      <w:r w:rsidR="00EA1F7E">
        <w:rPr>
          <w:rFonts w:ascii="Times New Roman" w:hAnsi="Times New Roman" w:cs="Times New Roman"/>
          <w:sz w:val="24"/>
          <w:szCs w:val="24"/>
        </w:rPr>
        <w:t>that,</w:t>
      </w:r>
      <w:r w:rsidR="00DD077F">
        <w:rPr>
          <w:rFonts w:ascii="Times New Roman" w:hAnsi="Times New Roman" w:cs="Times New Roman"/>
          <w:sz w:val="24"/>
          <w:szCs w:val="24"/>
        </w:rPr>
        <w:t xml:space="preserve"> the defendant’s goods are those of the plaintiff. Thus, where X puts forward a name capable of misleading the public to accept his products as though they were that of Y, the former, would not be heard to say that nobody has, in fact, been misled. </w:t>
      </w:r>
      <w:r w:rsidR="00DD077F" w:rsidRPr="00EA1F7E">
        <w:rPr>
          <w:rFonts w:ascii="Times New Roman" w:hAnsi="Times New Roman" w:cs="Times New Roman"/>
          <w:sz w:val="24"/>
          <w:szCs w:val="24"/>
        </w:rPr>
        <w:t xml:space="preserve">In the case of </w:t>
      </w:r>
      <w:r w:rsidR="00DD077F" w:rsidRPr="00EA1F7E">
        <w:rPr>
          <w:rFonts w:ascii="Times New Roman" w:hAnsi="Times New Roman" w:cs="Times New Roman"/>
          <w:b/>
          <w:i/>
          <w:sz w:val="24"/>
          <w:szCs w:val="24"/>
        </w:rPr>
        <w:t>Niger Chemists Ltd. V. Nigeria Chemist</w:t>
      </w:r>
      <w:r w:rsidR="004817A5">
        <w:rPr>
          <w:rStyle w:val="FootnoteReference"/>
          <w:rFonts w:ascii="Times New Roman" w:hAnsi="Times New Roman" w:cs="Times New Roman"/>
          <w:b/>
          <w:i/>
          <w:sz w:val="24"/>
          <w:szCs w:val="24"/>
        </w:rPr>
        <w:footnoteReference w:id="10"/>
      </w:r>
      <w:r w:rsidR="00DD077F" w:rsidRPr="00EA1F7E">
        <w:rPr>
          <w:rFonts w:ascii="Times New Roman" w:hAnsi="Times New Roman" w:cs="Times New Roman"/>
          <w:b/>
          <w:i/>
          <w:sz w:val="24"/>
          <w:szCs w:val="24"/>
        </w:rPr>
        <w:t>,</w:t>
      </w:r>
      <w:r w:rsidR="004817A5" w:rsidRPr="00EA1F7E">
        <w:rPr>
          <w:rFonts w:ascii="Times New Roman" w:hAnsi="Times New Roman" w:cs="Times New Roman"/>
          <w:sz w:val="24"/>
          <w:szCs w:val="24"/>
        </w:rPr>
        <w:t xml:space="preserve"> the court held, </w:t>
      </w:r>
      <w:r w:rsidR="004817A5" w:rsidRPr="00EA1F7E">
        <w:rPr>
          <w:rFonts w:ascii="Times New Roman" w:hAnsi="Times New Roman" w:cs="Times New Roman"/>
          <w:i/>
          <w:sz w:val="24"/>
          <w:szCs w:val="24"/>
        </w:rPr>
        <w:t>inter alia</w:t>
      </w:r>
      <w:r w:rsidR="004817A5" w:rsidRPr="00EA1F7E">
        <w:rPr>
          <w:rFonts w:ascii="Times New Roman" w:hAnsi="Times New Roman" w:cs="Times New Roman"/>
          <w:sz w:val="24"/>
          <w:szCs w:val="24"/>
        </w:rPr>
        <w:t>, that th</w:t>
      </w:r>
      <w:r w:rsidR="00F17763" w:rsidRPr="00EA1F7E">
        <w:rPr>
          <w:rFonts w:ascii="Times New Roman" w:hAnsi="Times New Roman" w:cs="Times New Roman"/>
          <w:sz w:val="24"/>
          <w:szCs w:val="24"/>
        </w:rPr>
        <w:t>e question was ‘whether the words are calculated to deceive, not whether they have in fact been deceived’. Also, in considering the question above, some factors will be put in mind</w:t>
      </w:r>
      <w:r w:rsidR="009E67FD" w:rsidRPr="00EA1F7E">
        <w:rPr>
          <w:rFonts w:ascii="Times New Roman" w:hAnsi="Times New Roman" w:cs="Times New Roman"/>
          <w:sz w:val="24"/>
          <w:szCs w:val="24"/>
        </w:rPr>
        <w:t>: the nature of the society (customers) and the level of literacy of the public. Thus, what may seem to deceive an illiterate public may not as such, seem to deceive a literate public.</w:t>
      </w:r>
      <w:r w:rsidR="009E67FD">
        <w:rPr>
          <w:rStyle w:val="FootnoteReference"/>
          <w:rFonts w:ascii="Times New Roman" w:hAnsi="Times New Roman" w:cs="Times New Roman"/>
          <w:sz w:val="24"/>
          <w:szCs w:val="24"/>
        </w:rPr>
        <w:footnoteReference w:id="11"/>
      </w:r>
      <w:r w:rsidR="0000320C" w:rsidRPr="00EA1F7E">
        <w:rPr>
          <w:rFonts w:ascii="Times New Roman" w:hAnsi="Times New Roman" w:cs="Times New Roman"/>
          <w:sz w:val="24"/>
          <w:szCs w:val="24"/>
        </w:rPr>
        <w:t xml:space="preserve"> This was also noted in the unreported case of </w:t>
      </w:r>
      <w:r w:rsidR="0000320C" w:rsidRPr="00EA1F7E">
        <w:rPr>
          <w:rFonts w:ascii="Times New Roman" w:hAnsi="Times New Roman" w:cs="Times New Roman"/>
          <w:b/>
          <w:i/>
          <w:sz w:val="24"/>
          <w:szCs w:val="24"/>
        </w:rPr>
        <w:t xml:space="preserve">Continental Pharmaceutical Ltd. V. Sterling Products Plc. &amp; </w:t>
      </w:r>
      <w:proofErr w:type="spellStart"/>
      <w:r w:rsidR="0000320C" w:rsidRPr="00EA1F7E">
        <w:rPr>
          <w:rFonts w:ascii="Times New Roman" w:hAnsi="Times New Roman" w:cs="Times New Roman"/>
          <w:b/>
          <w:i/>
          <w:sz w:val="24"/>
          <w:szCs w:val="24"/>
        </w:rPr>
        <w:t>Anor</w:t>
      </w:r>
      <w:proofErr w:type="spellEnd"/>
      <w:r w:rsidR="0000320C" w:rsidRPr="00EA1F7E">
        <w:rPr>
          <w:rFonts w:ascii="Times New Roman" w:hAnsi="Times New Roman" w:cs="Times New Roman"/>
          <w:b/>
          <w:i/>
          <w:sz w:val="24"/>
          <w:szCs w:val="24"/>
        </w:rPr>
        <w:t>.,</w:t>
      </w:r>
      <w:r w:rsidR="0000320C">
        <w:rPr>
          <w:rStyle w:val="FootnoteReference"/>
          <w:rFonts w:ascii="Times New Roman" w:hAnsi="Times New Roman" w:cs="Times New Roman"/>
          <w:b/>
          <w:i/>
          <w:sz w:val="24"/>
          <w:szCs w:val="24"/>
        </w:rPr>
        <w:footnoteReference w:id="12"/>
      </w:r>
      <w:r w:rsidR="00DD143B" w:rsidRPr="00EA1F7E">
        <w:rPr>
          <w:rFonts w:ascii="Times New Roman" w:hAnsi="Times New Roman" w:cs="Times New Roman"/>
          <w:sz w:val="24"/>
          <w:szCs w:val="24"/>
        </w:rPr>
        <w:t xml:space="preserve"> that, it is not necessary that deception had occurred; it is sufficient to show the deception that is likely to occur in the future.</w:t>
      </w:r>
    </w:p>
    <w:p w:rsidR="00EA1F7E" w:rsidRPr="00EA1F7E" w:rsidRDefault="00DD143B" w:rsidP="0022501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b/>
          <w:i/>
          <w:sz w:val="24"/>
          <w:szCs w:val="24"/>
        </w:rPr>
        <w:t xml:space="preserve">That he suffered Consequential Damages: </w:t>
      </w:r>
    </w:p>
    <w:p w:rsidR="00EA1F7E" w:rsidRPr="00EA1F7E" w:rsidRDefault="00F541AE" w:rsidP="00EA1F7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in all torts, except those that are actionable </w:t>
      </w:r>
      <w:r>
        <w:rPr>
          <w:rFonts w:ascii="Times New Roman" w:hAnsi="Times New Roman" w:cs="Times New Roman"/>
          <w:i/>
          <w:sz w:val="24"/>
          <w:szCs w:val="24"/>
        </w:rPr>
        <w:t xml:space="preserve">per </w:t>
      </w:r>
      <w:proofErr w:type="spellStart"/>
      <w:r>
        <w:rPr>
          <w:rFonts w:ascii="Times New Roman" w:hAnsi="Times New Roman" w:cs="Times New Roman"/>
          <w:i/>
          <w:sz w:val="24"/>
          <w:szCs w:val="24"/>
        </w:rPr>
        <w:t>se</w:t>
      </w:r>
      <w:proofErr w:type="gramStart"/>
      <w:r>
        <w:rPr>
          <w:rFonts w:ascii="Times New Roman" w:hAnsi="Times New Roman" w:cs="Times New Roman"/>
          <w:i/>
          <w:sz w:val="24"/>
          <w:szCs w:val="24"/>
        </w:rPr>
        <w:t>,</w:t>
      </w:r>
      <w:r>
        <w:rPr>
          <w:rFonts w:ascii="Times New Roman" w:hAnsi="Times New Roman" w:cs="Times New Roman"/>
          <w:sz w:val="24"/>
          <w:szCs w:val="24"/>
        </w:rPr>
        <w:t>the</w:t>
      </w:r>
      <w:proofErr w:type="spellEnd"/>
      <w:proofErr w:type="gramEnd"/>
      <w:r>
        <w:rPr>
          <w:rFonts w:ascii="Times New Roman" w:hAnsi="Times New Roman" w:cs="Times New Roman"/>
          <w:sz w:val="24"/>
          <w:szCs w:val="24"/>
        </w:rPr>
        <w:t xml:space="preserve"> last element to succeed in the tort of passing off, in which the plaintiff must prove , is that he suffered or is likely to suffer consequential damage from the misrepresentation. Where he merely establishes the foregoing two elements, but fails in this last element, he may have no or at least nominal damages. Thus, the plaintiff may establish that he has suffered or is likely to suffer loss or profit; damage to reputation in certain circumstances; and loss of an opportunity to expand.</w:t>
      </w:r>
      <w:r>
        <w:rPr>
          <w:rStyle w:val="FootnoteReference"/>
          <w:rFonts w:ascii="Times New Roman" w:hAnsi="Times New Roman" w:cs="Times New Roman"/>
          <w:sz w:val="24"/>
          <w:szCs w:val="24"/>
        </w:rPr>
        <w:footnoteReference w:id="13"/>
      </w:r>
    </w:p>
    <w:p w:rsidR="00DD143B" w:rsidRPr="00F97E7F" w:rsidRDefault="003535BD" w:rsidP="00F97E7F">
      <w:pPr>
        <w:spacing w:line="360" w:lineRule="auto"/>
        <w:jc w:val="both"/>
        <w:rPr>
          <w:rFonts w:ascii="Times New Roman" w:hAnsi="Times New Roman" w:cs="Times New Roman"/>
          <w:b/>
          <w:i/>
          <w:sz w:val="24"/>
          <w:szCs w:val="24"/>
          <w:u w:val="single"/>
        </w:rPr>
      </w:pPr>
      <w:r w:rsidRPr="00F97E7F">
        <w:rPr>
          <w:rFonts w:ascii="Times New Roman" w:hAnsi="Times New Roman" w:cs="Times New Roman"/>
          <w:b/>
          <w:i/>
          <w:sz w:val="24"/>
          <w:szCs w:val="24"/>
          <w:u w:val="single"/>
        </w:rPr>
        <w:lastRenderedPageBreak/>
        <w:t>FORMS OF PASSING OFF</w:t>
      </w:r>
    </w:p>
    <w:p w:rsidR="003535BD" w:rsidRDefault="003535BD" w:rsidP="00EA1F7E">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There are various forms of passing off. However, in order to maximise space, we would only list the few common forms we have. They include:</w:t>
      </w:r>
    </w:p>
    <w:p w:rsidR="003535BD" w:rsidRDefault="006D1075" w:rsidP="0022501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Trading with a name resembling that of the plaintiff.</w:t>
      </w:r>
    </w:p>
    <w:p w:rsidR="006D1075" w:rsidRDefault="006D1075" w:rsidP="0022501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Marketing a fake product as that of the plaintiff by using the plaintiff’s label or design.</w:t>
      </w:r>
    </w:p>
    <w:p w:rsidR="006D1075" w:rsidRDefault="006D1075" w:rsidP="0022501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Marketing a product with a name resembling that of the plaintiff’s goods</w:t>
      </w:r>
    </w:p>
    <w:p w:rsidR="006D1075" w:rsidRDefault="006D1075" w:rsidP="0022501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Marketing Products with the plaintiff’s trademark or its imitation</w:t>
      </w:r>
    </w:p>
    <w:p w:rsidR="006D1075" w:rsidRDefault="006D1075" w:rsidP="0022501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Imitating the appearance of the plaintiff’s product.</w:t>
      </w:r>
    </w:p>
    <w:p w:rsidR="006D1075" w:rsidRDefault="006D1075" w:rsidP="0022501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Selling inferior or expired goods of the plaintiff </w:t>
      </w:r>
      <w:r w:rsidR="00EE2A73">
        <w:rPr>
          <w:rFonts w:ascii="Times New Roman" w:hAnsi="Times New Roman" w:cs="Times New Roman"/>
          <w:sz w:val="24"/>
          <w:szCs w:val="24"/>
        </w:rPr>
        <w:t>as current stock; and</w:t>
      </w:r>
    </w:p>
    <w:p w:rsidR="00EE2A73" w:rsidRDefault="00EE2A73" w:rsidP="0022501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False advertisement by copying the plaintiff’s advertisement.</w:t>
      </w:r>
      <w:r>
        <w:rPr>
          <w:rStyle w:val="FootnoteReference"/>
          <w:rFonts w:ascii="Times New Roman" w:hAnsi="Times New Roman" w:cs="Times New Roman"/>
          <w:sz w:val="24"/>
          <w:szCs w:val="24"/>
        </w:rPr>
        <w:footnoteReference w:id="14"/>
      </w:r>
    </w:p>
    <w:p w:rsidR="00EE2A73" w:rsidRDefault="00EE2A73" w:rsidP="00225010">
      <w:pPr>
        <w:pStyle w:val="ListParagraph"/>
        <w:spacing w:line="360" w:lineRule="auto"/>
        <w:ind w:left="1440"/>
        <w:jc w:val="both"/>
        <w:rPr>
          <w:rFonts w:ascii="Times New Roman" w:hAnsi="Times New Roman" w:cs="Times New Roman"/>
          <w:sz w:val="24"/>
          <w:szCs w:val="24"/>
        </w:rPr>
      </w:pPr>
    </w:p>
    <w:p w:rsidR="00E62B1E" w:rsidRDefault="00EE2A73" w:rsidP="00EA1F7E">
      <w:pPr>
        <w:pStyle w:val="ListParagraph"/>
        <w:spacing w:line="360" w:lineRule="auto"/>
        <w:ind w:left="90"/>
        <w:jc w:val="both"/>
        <w:rPr>
          <w:rFonts w:ascii="Times New Roman" w:hAnsi="Times New Roman" w:cs="Times New Roman"/>
          <w:b/>
          <w:i/>
          <w:sz w:val="24"/>
          <w:szCs w:val="24"/>
          <w:u w:val="single"/>
        </w:rPr>
      </w:pPr>
      <w:r>
        <w:rPr>
          <w:rFonts w:ascii="Times New Roman" w:hAnsi="Times New Roman" w:cs="Times New Roman"/>
          <w:b/>
          <w:i/>
          <w:sz w:val="24"/>
          <w:szCs w:val="24"/>
          <w:u w:val="single"/>
        </w:rPr>
        <w:t>RELEVANCE OF PASSING OFF AS A FORM OF ECONOMIC</w:t>
      </w:r>
      <w:r w:rsidR="002C5681">
        <w:rPr>
          <w:rFonts w:ascii="Times New Roman" w:hAnsi="Times New Roman" w:cs="Times New Roman"/>
          <w:b/>
          <w:i/>
          <w:sz w:val="24"/>
          <w:szCs w:val="24"/>
          <w:u w:val="single"/>
        </w:rPr>
        <w:t xml:space="preserve"> TORT</w:t>
      </w:r>
      <w:r>
        <w:rPr>
          <w:rFonts w:ascii="Times New Roman" w:hAnsi="Times New Roman" w:cs="Times New Roman"/>
          <w:b/>
          <w:i/>
          <w:sz w:val="24"/>
          <w:szCs w:val="24"/>
          <w:u w:val="single"/>
        </w:rPr>
        <w:t xml:space="preserve"> IN THE 21</w:t>
      </w:r>
      <w:r w:rsidRPr="00EE2A73">
        <w:rPr>
          <w:rFonts w:ascii="Times New Roman" w:hAnsi="Times New Roman" w:cs="Times New Roman"/>
          <w:b/>
          <w:i/>
          <w:sz w:val="24"/>
          <w:szCs w:val="24"/>
          <w:u w:val="single"/>
          <w:vertAlign w:val="superscript"/>
        </w:rPr>
        <w:t>st</w:t>
      </w:r>
      <w:r>
        <w:rPr>
          <w:rFonts w:ascii="Times New Roman" w:hAnsi="Times New Roman" w:cs="Times New Roman"/>
          <w:b/>
          <w:i/>
          <w:sz w:val="24"/>
          <w:szCs w:val="24"/>
          <w:u w:val="single"/>
        </w:rPr>
        <w:t xml:space="preserve"> CENTURY NIGERIA</w:t>
      </w:r>
    </w:p>
    <w:p w:rsidR="00E62B1E" w:rsidRPr="00EA1F7E" w:rsidRDefault="00E62B1E" w:rsidP="00EA1F7E">
      <w:pPr>
        <w:spacing w:line="360" w:lineRule="auto"/>
        <w:ind w:firstLine="90"/>
        <w:jc w:val="both"/>
        <w:rPr>
          <w:rFonts w:ascii="Times New Roman" w:hAnsi="Times New Roman" w:cs="Times New Roman"/>
          <w:sz w:val="24"/>
          <w:szCs w:val="24"/>
        </w:rPr>
      </w:pPr>
      <w:r w:rsidRPr="00EA1F7E">
        <w:rPr>
          <w:rFonts w:ascii="Times New Roman" w:hAnsi="Times New Roman" w:cs="Times New Roman"/>
          <w:sz w:val="24"/>
          <w:szCs w:val="24"/>
        </w:rPr>
        <w:t xml:space="preserve">The tort of passing off is very important as it has helped a lot in the </w:t>
      </w:r>
      <w:r w:rsidR="00453092" w:rsidRPr="00EA1F7E">
        <w:rPr>
          <w:rFonts w:ascii="Times New Roman" w:hAnsi="Times New Roman" w:cs="Times New Roman"/>
          <w:sz w:val="24"/>
          <w:szCs w:val="24"/>
        </w:rPr>
        <w:t>commercial sector. There are lots of benefits that can be derived from the tort of passing off. They include:</w:t>
      </w:r>
    </w:p>
    <w:p w:rsidR="00453092" w:rsidRPr="00EA1F7E" w:rsidRDefault="00453092" w:rsidP="00EA1F7E">
      <w:pPr>
        <w:pStyle w:val="ListParagraph"/>
        <w:numPr>
          <w:ilvl w:val="0"/>
          <w:numId w:val="9"/>
        </w:numPr>
        <w:spacing w:line="360" w:lineRule="auto"/>
        <w:jc w:val="both"/>
        <w:rPr>
          <w:rFonts w:ascii="Times New Roman" w:hAnsi="Times New Roman" w:cs="Times New Roman"/>
          <w:sz w:val="24"/>
          <w:szCs w:val="24"/>
        </w:rPr>
      </w:pPr>
      <w:r w:rsidRPr="00EA1F7E">
        <w:rPr>
          <w:rFonts w:ascii="Times New Roman" w:hAnsi="Times New Roman" w:cs="Times New Roman"/>
          <w:b/>
          <w:i/>
          <w:sz w:val="24"/>
          <w:szCs w:val="24"/>
        </w:rPr>
        <w:t xml:space="preserve">To enable business to be able to make and enjoy profits: </w:t>
      </w:r>
      <w:r w:rsidRPr="00EA1F7E">
        <w:rPr>
          <w:rFonts w:ascii="Times New Roman" w:hAnsi="Times New Roman" w:cs="Times New Roman"/>
          <w:sz w:val="24"/>
          <w:szCs w:val="24"/>
        </w:rPr>
        <w:t>when people’s customers are not deceived into buying the products of another by misrepresentation</w:t>
      </w:r>
      <w:r w:rsidR="001B7D0E" w:rsidRPr="00EA1F7E">
        <w:rPr>
          <w:rFonts w:ascii="Times New Roman" w:hAnsi="Times New Roman" w:cs="Times New Roman"/>
          <w:sz w:val="24"/>
          <w:szCs w:val="24"/>
        </w:rPr>
        <w:t>, the actual business owners would be able to make their deserved product which would go a long way in preserving as well as growing the business.</w:t>
      </w:r>
    </w:p>
    <w:p w:rsidR="001B7D0E" w:rsidRPr="00EA1F7E" w:rsidRDefault="001B7D0E" w:rsidP="00EA1F7E">
      <w:pPr>
        <w:pStyle w:val="ListParagraph"/>
        <w:numPr>
          <w:ilvl w:val="0"/>
          <w:numId w:val="9"/>
        </w:numPr>
        <w:spacing w:line="360" w:lineRule="auto"/>
        <w:jc w:val="both"/>
        <w:rPr>
          <w:rFonts w:ascii="Times New Roman" w:hAnsi="Times New Roman" w:cs="Times New Roman"/>
          <w:sz w:val="24"/>
          <w:szCs w:val="24"/>
        </w:rPr>
      </w:pPr>
      <w:r w:rsidRPr="00EA1F7E">
        <w:rPr>
          <w:rFonts w:ascii="Times New Roman" w:hAnsi="Times New Roman" w:cs="Times New Roman"/>
          <w:b/>
          <w:i/>
          <w:sz w:val="24"/>
          <w:szCs w:val="24"/>
        </w:rPr>
        <w:t>To reduce t</w:t>
      </w:r>
      <w:r w:rsidR="00967167" w:rsidRPr="00EA1F7E">
        <w:rPr>
          <w:rFonts w:ascii="Times New Roman" w:hAnsi="Times New Roman" w:cs="Times New Roman"/>
          <w:b/>
          <w:i/>
          <w:sz w:val="24"/>
          <w:szCs w:val="24"/>
        </w:rPr>
        <w:t>h</w:t>
      </w:r>
      <w:r w:rsidRPr="00EA1F7E">
        <w:rPr>
          <w:rFonts w:ascii="Times New Roman" w:hAnsi="Times New Roman" w:cs="Times New Roman"/>
          <w:b/>
          <w:i/>
          <w:sz w:val="24"/>
          <w:szCs w:val="24"/>
        </w:rPr>
        <w:t>e sale of fake products in the mar</w:t>
      </w:r>
      <w:r w:rsidR="00967167" w:rsidRPr="00EA1F7E">
        <w:rPr>
          <w:rFonts w:ascii="Times New Roman" w:hAnsi="Times New Roman" w:cs="Times New Roman"/>
          <w:b/>
          <w:i/>
          <w:sz w:val="24"/>
          <w:szCs w:val="24"/>
        </w:rPr>
        <w:t xml:space="preserve">ket: </w:t>
      </w:r>
      <w:r w:rsidR="00AB0607" w:rsidRPr="00EA1F7E">
        <w:rPr>
          <w:rFonts w:ascii="Times New Roman" w:hAnsi="Times New Roman" w:cs="Times New Roman"/>
          <w:sz w:val="24"/>
          <w:szCs w:val="24"/>
        </w:rPr>
        <w:t>the tort of passing off helps to reduce the sal</w:t>
      </w:r>
      <w:r w:rsidR="00684BA6" w:rsidRPr="00EA1F7E">
        <w:rPr>
          <w:rFonts w:ascii="Times New Roman" w:hAnsi="Times New Roman" w:cs="Times New Roman"/>
          <w:sz w:val="24"/>
          <w:szCs w:val="24"/>
        </w:rPr>
        <w:t>e of  fake products in the market because it makes sure that any manufacturer  who produces low quality goods with the label of another is brought to book and is made to pay damages.</w:t>
      </w:r>
    </w:p>
    <w:p w:rsidR="00684BA6" w:rsidRPr="00EA1F7E" w:rsidRDefault="00A8489A" w:rsidP="00EA1F7E">
      <w:pPr>
        <w:pStyle w:val="ListParagraph"/>
        <w:numPr>
          <w:ilvl w:val="0"/>
          <w:numId w:val="9"/>
        </w:numPr>
        <w:spacing w:line="360" w:lineRule="auto"/>
        <w:jc w:val="both"/>
        <w:rPr>
          <w:rFonts w:ascii="Times New Roman" w:hAnsi="Times New Roman" w:cs="Times New Roman"/>
          <w:sz w:val="24"/>
          <w:szCs w:val="24"/>
        </w:rPr>
      </w:pPr>
      <w:r w:rsidRPr="00EA1F7E">
        <w:rPr>
          <w:rFonts w:ascii="Times New Roman" w:hAnsi="Times New Roman" w:cs="Times New Roman"/>
          <w:b/>
          <w:i/>
          <w:sz w:val="24"/>
          <w:szCs w:val="24"/>
        </w:rPr>
        <w:t xml:space="preserve">It protects a business against misrepresentation of the business, directed at its customers and calculated to damage the reputation and goodwill of the business: </w:t>
      </w:r>
      <w:r w:rsidRPr="00EA1F7E">
        <w:rPr>
          <w:rFonts w:ascii="Times New Roman" w:hAnsi="Times New Roman" w:cs="Times New Roman"/>
          <w:sz w:val="24"/>
          <w:szCs w:val="24"/>
        </w:rPr>
        <w:t xml:space="preserve"> the tort is designed to protect traders against unfair competition which </w:t>
      </w:r>
      <w:r w:rsidR="003F31E6" w:rsidRPr="00EA1F7E">
        <w:rPr>
          <w:rFonts w:ascii="Times New Roman" w:hAnsi="Times New Roman" w:cs="Times New Roman"/>
          <w:sz w:val="24"/>
          <w:szCs w:val="24"/>
        </w:rPr>
        <w:t>consists in acquiring for o</w:t>
      </w:r>
      <w:r w:rsidR="00E32E7E" w:rsidRPr="00EA1F7E">
        <w:rPr>
          <w:rFonts w:ascii="Times New Roman" w:hAnsi="Times New Roman" w:cs="Times New Roman"/>
          <w:sz w:val="24"/>
          <w:szCs w:val="24"/>
        </w:rPr>
        <w:t xml:space="preserve">neself, by means of false, or misleading </w:t>
      </w:r>
      <w:proofErr w:type="spellStart"/>
      <w:r w:rsidR="00E32E7E" w:rsidRPr="00EA1F7E">
        <w:rPr>
          <w:rFonts w:ascii="Times New Roman" w:hAnsi="Times New Roman" w:cs="Times New Roman"/>
          <w:sz w:val="24"/>
          <w:szCs w:val="24"/>
        </w:rPr>
        <w:t>devices</w:t>
      </w:r>
      <w:proofErr w:type="gramStart"/>
      <w:r w:rsidR="00E32E7E" w:rsidRPr="00EA1F7E">
        <w:rPr>
          <w:rFonts w:ascii="Times New Roman" w:hAnsi="Times New Roman" w:cs="Times New Roman"/>
          <w:sz w:val="24"/>
          <w:szCs w:val="24"/>
        </w:rPr>
        <w:t>,the</w:t>
      </w:r>
      <w:proofErr w:type="spellEnd"/>
      <w:proofErr w:type="gramEnd"/>
      <w:r w:rsidR="00E32E7E" w:rsidRPr="00EA1F7E">
        <w:rPr>
          <w:rFonts w:ascii="Times New Roman" w:hAnsi="Times New Roman" w:cs="Times New Roman"/>
          <w:sz w:val="24"/>
          <w:szCs w:val="24"/>
        </w:rPr>
        <w:t xml:space="preserve"> benefit of the reputation already achieved by rival traders.</w:t>
      </w:r>
      <w:r w:rsidR="00E32E7E">
        <w:rPr>
          <w:rStyle w:val="FootnoteReference"/>
          <w:rFonts w:ascii="Times New Roman" w:hAnsi="Times New Roman" w:cs="Times New Roman"/>
          <w:sz w:val="24"/>
          <w:szCs w:val="24"/>
        </w:rPr>
        <w:footnoteReference w:id="15"/>
      </w:r>
    </w:p>
    <w:p w:rsidR="006603A5" w:rsidRPr="00EA1F7E" w:rsidRDefault="006603A5" w:rsidP="00EA1F7E">
      <w:pPr>
        <w:pStyle w:val="ListParagraph"/>
        <w:numPr>
          <w:ilvl w:val="0"/>
          <w:numId w:val="9"/>
        </w:numPr>
        <w:spacing w:line="360" w:lineRule="auto"/>
        <w:jc w:val="both"/>
        <w:rPr>
          <w:rFonts w:ascii="Times New Roman" w:hAnsi="Times New Roman" w:cs="Times New Roman"/>
          <w:sz w:val="24"/>
          <w:szCs w:val="24"/>
        </w:rPr>
      </w:pPr>
      <w:r w:rsidRPr="00EA1F7E">
        <w:rPr>
          <w:rFonts w:ascii="Times New Roman" w:hAnsi="Times New Roman" w:cs="Times New Roman"/>
          <w:b/>
          <w:i/>
          <w:sz w:val="24"/>
          <w:szCs w:val="24"/>
        </w:rPr>
        <w:lastRenderedPageBreak/>
        <w:t xml:space="preserve">The tort of passing </w:t>
      </w:r>
      <w:proofErr w:type="gramStart"/>
      <w:r w:rsidRPr="00EA1F7E">
        <w:rPr>
          <w:rFonts w:ascii="Times New Roman" w:hAnsi="Times New Roman" w:cs="Times New Roman"/>
          <w:b/>
          <w:i/>
          <w:sz w:val="24"/>
          <w:szCs w:val="24"/>
        </w:rPr>
        <w:t>Off</w:t>
      </w:r>
      <w:proofErr w:type="gramEnd"/>
      <w:r w:rsidRPr="00EA1F7E">
        <w:rPr>
          <w:rFonts w:ascii="Times New Roman" w:hAnsi="Times New Roman" w:cs="Times New Roman"/>
          <w:b/>
          <w:i/>
          <w:sz w:val="24"/>
          <w:szCs w:val="24"/>
        </w:rPr>
        <w:t xml:space="preserve"> is designed to protect a person’s business interests from the unfair trade practices and sharp practices of others.</w:t>
      </w:r>
    </w:p>
    <w:p w:rsidR="006603A5" w:rsidRPr="00EA1F7E" w:rsidRDefault="006603A5" w:rsidP="00EA1F7E">
      <w:pPr>
        <w:pStyle w:val="ListParagraph"/>
        <w:numPr>
          <w:ilvl w:val="0"/>
          <w:numId w:val="9"/>
        </w:numPr>
        <w:spacing w:line="360" w:lineRule="auto"/>
        <w:jc w:val="both"/>
        <w:rPr>
          <w:rFonts w:ascii="Times New Roman" w:hAnsi="Times New Roman" w:cs="Times New Roman"/>
          <w:sz w:val="24"/>
          <w:szCs w:val="24"/>
        </w:rPr>
      </w:pPr>
      <w:r w:rsidRPr="00EA1F7E">
        <w:rPr>
          <w:rFonts w:ascii="Times New Roman" w:hAnsi="Times New Roman" w:cs="Times New Roman"/>
          <w:b/>
          <w:i/>
          <w:sz w:val="24"/>
          <w:szCs w:val="24"/>
        </w:rPr>
        <w:t>It also exists to protect the right of property that exists in goodwill (</w:t>
      </w:r>
      <w:proofErr w:type="spellStart"/>
      <w:r w:rsidRPr="00EA1F7E">
        <w:rPr>
          <w:rFonts w:ascii="Times New Roman" w:hAnsi="Times New Roman" w:cs="Times New Roman"/>
          <w:b/>
          <w:i/>
          <w:sz w:val="24"/>
          <w:szCs w:val="24"/>
        </w:rPr>
        <w:t>i.e</w:t>
      </w:r>
      <w:proofErr w:type="spellEnd"/>
      <w:r w:rsidRPr="00EA1F7E">
        <w:rPr>
          <w:rFonts w:ascii="Times New Roman" w:hAnsi="Times New Roman" w:cs="Times New Roman"/>
          <w:b/>
          <w:i/>
          <w:sz w:val="24"/>
          <w:szCs w:val="24"/>
        </w:rPr>
        <w:t xml:space="preserve"> business value)</w:t>
      </w:r>
      <w:r>
        <w:rPr>
          <w:rStyle w:val="FootnoteReference"/>
          <w:rFonts w:ascii="Times New Roman" w:hAnsi="Times New Roman" w:cs="Times New Roman"/>
          <w:b/>
          <w:i/>
          <w:sz w:val="24"/>
          <w:szCs w:val="24"/>
        </w:rPr>
        <w:footnoteReference w:id="16"/>
      </w:r>
    </w:p>
    <w:p w:rsidR="006A6A43" w:rsidRPr="006A6A43" w:rsidRDefault="006A6A43" w:rsidP="00225010">
      <w:pPr>
        <w:pStyle w:val="ListParagraph"/>
        <w:spacing w:line="360" w:lineRule="auto"/>
        <w:ind w:left="2160"/>
        <w:jc w:val="both"/>
        <w:rPr>
          <w:rFonts w:ascii="Times New Roman" w:hAnsi="Times New Roman" w:cs="Times New Roman"/>
          <w:sz w:val="24"/>
          <w:szCs w:val="24"/>
        </w:rPr>
      </w:pPr>
    </w:p>
    <w:p w:rsidR="006A6A43" w:rsidRPr="00EA1F7E" w:rsidRDefault="006A6A43" w:rsidP="00EA1F7E">
      <w:pPr>
        <w:spacing w:line="360" w:lineRule="auto"/>
        <w:jc w:val="both"/>
        <w:rPr>
          <w:rFonts w:ascii="Times New Roman" w:hAnsi="Times New Roman" w:cs="Times New Roman"/>
          <w:sz w:val="24"/>
          <w:szCs w:val="24"/>
          <w:u w:val="single"/>
        </w:rPr>
      </w:pPr>
      <w:r w:rsidRPr="00EA1F7E">
        <w:rPr>
          <w:rFonts w:ascii="Times New Roman" w:hAnsi="Times New Roman" w:cs="Times New Roman"/>
          <w:b/>
          <w:i/>
          <w:sz w:val="24"/>
          <w:szCs w:val="24"/>
          <w:u w:val="single"/>
        </w:rPr>
        <w:t>DEFENCES FOR PASSING OFF</w:t>
      </w:r>
    </w:p>
    <w:p w:rsidR="006A6A43" w:rsidRPr="00EA1F7E" w:rsidRDefault="006A6A43" w:rsidP="00EA1F7E">
      <w:pPr>
        <w:spacing w:line="360" w:lineRule="auto"/>
        <w:ind w:firstLine="720"/>
        <w:jc w:val="both"/>
        <w:rPr>
          <w:rFonts w:ascii="Times New Roman" w:hAnsi="Times New Roman" w:cs="Times New Roman"/>
          <w:sz w:val="24"/>
          <w:szCs w:val="24"/>
        </w:rPr>
      </w:pPr>
      <w:r w:rsidRPr="00EA1F7E">
        <w:rPr>
          <w:rFonts w:ascii="Times New Roman" w:hAnsi="Times New Roman" w:cs="Times New Roman"/>
          <w:sz w:val="24"/>
          <w:szCs w:val="24"/>
        </w:rPr>
        <w:t>In a cla</w:t>
      </w:r>
      <w:r w:rsidR="00A1044C" w:rsidRPr="00EA1F7E">
        <w:rPr>
          <w:rFonts w:ascii="Times New Roman" w:hAnsi="Times New Roman" w:cs="Times New Roman"/>
          <w:sz w:val="24"/>
          <w:szCs w:val="24"/>
        </w:rPr>
        <w:t>im</w:t>
      </w:r>
      <w:r w:rsidR="007A0572" w:rsidRPr="00EA1F7E">
        <w:rPr>
          <w:rFonts w:ascii="Times New Roman" w:hAnsi="Times New Roman" w:cs="Times New Roman"/>
          <w:sz w:val="24"/>
          <w:szCs w:val="24"/>
        </w:rPr>
        <w:t xml:space="preserve"> for the tort of passing off, a d</w:t>
      </w:r>
      <w:r w:rsidR="00365E56" w:rsidRPr="00EA1F7E">
        <w:rPr>
          <w:rFonts w:ascii="Times New Roman" w:hAnsi="Times New Roman" w:cs="Times New Roman"/>
          <w:sz w:val="24"/>
          <w:szCs w:val="24"/>
        </w:rPr>
        <w:t xml:space="preserve">efendant may plead a number of </w:t>
      </w:r>
      <w:r w:rsidR="007A0572" w:rsidRPr="00EA1F7E">
        <w:rPr>
          <w:rFonts w:ascii="Times New Roman" w:hAnsi="Times New Roman" w:cs="Times New Roman"/>
          <w:sz w:val="24"/>
          <w:szCs w:val="24"/>
        </w:rPr>
        <w:t>defences by saying that the passing off complained of is a:</w:t>
      </w:r>
    </w:p>
    <w:p w:rsidR="007A0572" w:rsidRPr="00EA1F7E" w:rsidRDefault="007A0572" w:rsidP="00EA1F7E">
      <w:pPr>
        <w:pStyle w:val="ListParagraph"/>
        <w:numPr>
          <w:ilvl w:val="0"/>
          <w:numId w:val="11"/>
        </w:numPr>
        <w:spacing w:line="360" w:lineRule="auto"/>
        <w:jc w:val="both"/>
        <w:rPr>
          <w:rFonts w:ascii="Times New Roman" w:hAnsi="Times New Roman" w:cs="Times New Roman"/>
          <w:sz w:val="24"/>
          <w:szCs w:val="24"/>
        </w:rPr>
      </w:pPr>
      <w:r w:rsidRPr="00EA1F7E">
        <w:rPr>
          <w:rFonts w:ascii="Times New Roman" w:hAnsi="Times New Roman" w:cs="Times New Roman"/>
          <w:sz w:val="24"/>
          <w:szCs w:val="24"/>
        </w:rPr>
        <w:t>Functional design, or package</w:t>
      </w:r>
    </w:p>
    <w:p w:rsidR="007A0572" w:rsidRPr="00EA1F7E" w:rsidRDefault="007A0572" w:rsidP="00EA1F7E">
      <w:pPr>
        <w:pStyle w:val="ListParagraph"/>
        <w:numPr>
          <w:ilvl w:val="0"/>
          <w:numId w:val="11"/>
        </w:numPr>
        <w:spacing w:line="360" w:lineRule="auto"/>
        <w:jc w:val="both"/>
        <w:rPr>
          <w:rFonts w:ascii="Times New Roman" w:hAnsi="Times New Roman" w:cs="Times New Roman"/>
          <w:sz w:val="24"/>
          <w:szCs w:val="24"/>
        </w:rPr>
      </w:pPr>
      <w:r w:rsidRPr="00EA1F7E">
        <w:rPr>
          <w:rFonts w:ascii="Times New Roman" w:hAnsi="Times New Roman" w:cs="Times New Roman"/>
          <w:sz w:val="24"/>
          <w:szCs w:val="24"/>
        </w:rPr>
        <w:t>The m</w:t>
      </w:r>
      <w:r w:rsidR="00365E56" w:rsidRPr="00EA1F7E">
        <w:rPr>
          <w:rFonts w:ascii="Times New Roman" w:hAnsi="Times New Roman" w:cs="Times New Roman"/>
          <w:sz w:val="24"/>
          <w:szCs w:val="24"/>
        </w:rPr>
        <w:t>ere descriptive name of the product</w:t>
      </w:r>
    </w:p>
    <w:p w:rsidR="00365E56" w:rsidRPr="00EA1F7E" w:rsidRDefault="00365E56" w:rsidP="00EA1F7E">
      <w:pPr>
        <w:pStyle w:val="ListParagraph"/>
        <w:numPr>
          <w:ilvl w:val="0"/>
          <w:numId w:val="11"/>
        </w:numPr>
        <w:spacing w:line="360" w:lineRule="auto"/>
        <w:jc w:val="both"/>
        <w:rPr>
          <w:rFonts w:ascii="Times New Roman" w:hAnsi="Times New Roman" w:cs="Times New Roman"/>
          <w:sz w:val="24"/>
          <w:szCs w:val="24"/>
        </w:rPr>
      </w:pPr>
      <w:r w:rsidRPr="00EA1F7E">
        <w:rPr>
          <w:rFonts w:ascii="Times New Roman" w:hAnsi="Times New Roman" w:cs="Times New Roman"/>
          <w:sz w:val="24"/>
          <w:szCs w:val="24"/>
        </w:rPr>
        <w:t>Consent, such as licence given to him by the plaintiff to produce, and or market the product.</w:t>
      </w:r>
    </w:p>
    <w:p w:rsidR="00A754DA" w:rsidRPr="00EA1F7E" w:rsidRDefault="00EA1F7E" w:rsidP="00EA1F7E">
      <w:pPr>
        <w:pStyle w:val="ListParagraph"/>
        <w:numPr>
          <w:ilvl w:val="0"/>
          <w:numId w:val="11"/>
        </w:numPr>
        <w:spacing w:line="360" w:lineRule="auto"/>
        <w:jc w:val="both"/>
        <w:rPr>
          <w:rFonts w:ascii="Times New Roman" w:hAnsi="Times New Roman" w:cs="Times New Roman"/>
          <w:sz w:val="24"/>
          <w:szCs w:val="24"/>
        </w:rPr>
      </w:pPr>
      <w:r w:rsidRPr="00EA1F7E">
        <w:rPr>
          <w:rFonts w:ascii="Times New Roman" w:hAnsi="Times New Roman" w:cs="Times New Roman"/>
          <w:sz w:val="24"/>
          <w:szCs w:val="24"/>
        </w:rPr>
        <w:t>Innocent passing</w:t>
      </w:r>
      <w:r w:rsidR="00365E56" w:rsidRPr="00EA1F7E">
        <w:rPr>
          <w:rFonts w:ascii="Times New Roman" w:hAnsi="Times New Roman" w:cs="Times New Roman"/>
          <w:sz w:val="24"/>
          <w:szCs w:val="24"/>
        </w:rPr>
        <w:t xml:space="preserve"> off, and so forth.</w:t>
      </w:r>
    </w:p>
    <w:p w:rsidR="00225010" w:rsidRDefault="00225010" w:rsidP="00225010">
      <w:p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REMEDIES FOR PASSING OFF</w:t>
      </w:r>
    </w:p>
    <w:p w:rsidR="00225010" w:rsidRDefault="00974102" w:rsidP="00225010">
      <w:pPr>
        <w:spacing w:line="360" w:lineRule="auto"/>
        <w:jc w:val="both"/>
        <w:rPr>
          <w:rFonts w:ascii="Times New Roman" w:hAnsi="Times New Roman" w:cs="Times New Roman"/>
          <w:sz w:val="24"/>
          <w:szCs w:val="24"/>
        </w:rPr>
      </w:pPr>
      <w:r>
        <w:rPr>
          <w:rFonts w:ascii="Times New Roman" w:hAnsi="Times New Roman" w:cs="Times New Roman"/>
          <w:sz w:val="24"/>
          <w:szCs w:val="24"/>
        </w:rPr>
        <w:t>They include;</w:t>
      </w:r>
    </w:p>
    <w:p w:rsidR="00974102" w:rsidRDefault="00974102" w:rsidP="0097410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Damages</w:t>
      </w:r>
    </w:p>
    <w:p w:rsidR="00974102" w:rsidRDefault="00974102" w:rsidP="0097410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Account for Profit or for loss of sales.</w:t>
      </w:r>
    </w:p>
    <w:p w:rsidR="00974102" w:rsidRDefault="00974102" w:rsidP="0097410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Injunction</w:t>
      </w:r>
    </w:p>
    <w:p w:rsidR="00EA1F7E" w:rsidRDefault="00E257BA" w:rsidP="00EA1F7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Intervention from the appropriate relevant regulatory agencies like NAFDAC, SON.</w:t>
      </w:r>
    </w:p>
    <w:p w:rsidR="00EA1F7E" w:rsidRDefault="00E257BA" w:rsidP="00EA1F7E">
      <w:pPr>
        <w:spacing w:line="360" w:lineRule="auto"/>
        <w:jc w:val="both"/>
        <w:rPr>
          <w:rFonts w:ascii="Times New Roman" w:hAnsi="Times New Roman" w:cs="Times New Roman"/>
          <w:sz w:val="24"/>
          <w:szCs w:val="24"/>
        </w:rPr>
      </w:pPr>
      <w:r w:rsidRPr="00EA1F7E">
        <w:rPr>
          <w:rFonts w:ascii="Times New Roman" w:hAnsi="Times New Roman" w:cs="Times New Roman"/>
          <w:b/>
          <w:i/>
          <w:sz w:val="24"/>
          <w:szCs w:val="24"/>
          <w:u w:val="single"/>
        </w:rPr>
        <w:t>CONCLUSION</w:t>
      </w:r>
    </w:p>
    <w:p w:rsidR="00E257BA" w:rsidRPr="00EA1F7E" w:rsidRDefault="0047737F" w:rsidP="00EA1F7E">
      <w:pPr>
        <w:spacing w:line="360" w:lineRule="auto"/>
        <w:ind w:firstLine="720"/>
        <w:jc w:val="both"/>
        <w:rPr>
          <w:rFonts w:ascii="Times New Roman" w:hAnsi="Times New Roman" w:cs="Times New Roman"/>
          <w:sz w:val="24"/>
          <w:szCs w:val="24"/>
        </w:rPr>
      </w:pPr>
      <w:r w:rsidRPr="00EA1F7E">
        <w:rPr>
          <w:rFonts w:ascii="Times New Roman" w:hAnsi="Times New Roman" w:cs="Times New Roman"/>
          <w:sz w:val="24"/>
          <w:szCs w:val="24"/>
        </w:rPr>
        <w:t xml:space="preserve">It is important to note that. </w:t>
      </w:r>
      <w:r w:rsidR="00EA1F7E" w:rsidRPr="00EA1F7E">
        <w:rPr>
          <w:rFonts w:ascii="Times New Roman" w:hAnsi="Times New Roman" w:cs="Times New Roman"/>
          <w:sz w:val="24"/>
          <w:szCs w:val="24"/>
        </w:rPr>
        <w:t>Passing</w:t>
      </w:r>
      <w:r w:rsidR="00FA4E57" w:rsidRPr="00EA1F7E">
        <w:rPr>
          <w:rFonts w:ascii="Times New Roman" w:hAnsi="Times New Roman" w:cs="Times New Roman"/>
          <w:sz w:val="24"/>
          <w:szCs w:val="24"/>
        </w:rPr>
        <w:t xml:space="preserve"> off differs from Trademark infringement though one can claim both in court. In t</w:t>
      </w:r>
      <w:r w:rsidR="00E02CAD" w:rsidRPr="00EA1F7E">
        <w:rPr>
          <w:rFonts w:ascii="Times New Roman" w:hAnsi="Times New Roman" w:cs="Times New Roman"/>
          <w:sz w:val="24"/>
          <w:szCs w:val="24"/>
        </w:rPr>
        <w:t>he latter</w:t>
      </w:r>
      <w:r w:rsidR="00FA4E57" w:rsidRPr="00EA1F7E">
        <w:rPr>
          <w:rFonts w:ascii="Times New Roman" w:hAnsi="Times New Roman" w:cs="Times New Roman"/>
          <w:sz w:val="24"/>
          <w:szCs w:val="24"/>
        </w:rPr>
        <w:t xml:space="preserve">, the mark has been registered in accordance with the </w:t>
      </w:r>
      <w:r w:rsidR="00FA4E57" w:rsidRPr="00EA1F7E">
        <w:rPr>
          <w:rFonts w:ascii="Times New Roman" w:hAnsi="Times New Roman" w:cs="Times New Roman"/>
          <w:b/>
          <w:i/>
          <w:sz w:val="24"/>
          <w:szCs w:val="24"/>
        </w:rPr>
        <w:t>Trademarks Act</w:t>
      </w:r>
      <w:r w:rsidRPr="00EA1F7E">
        <w:rPr>
          <w:rFonts w:ascii="Times New Roman" w:hAnsi="Times New Roman" w:cs="Times New Roman"/>
          <w:sz w:val="24"/>
          <w:szCs w:val="24"/>
        </w:rPr>
        <w:t xml:space="preserve">, while in the </w:t>
      </w:r>
      <w:r w:rsidR="00EA1F7E" w:rsidRPr="00EA1F7E">
        <w:rPr>
          <w:rFonts w:ascii="Times New Roman" w:hAnsi="Times New Roman" w:cs="Times New Roman"/>
          <w:sz w:val="24"/>
          <w:szCs w:val="24"/>
        </w:rPr>
        <w:t>former;</w:t>
      </w:r>
      <w:r w:rsidR="00FA4E57" w:rsidRPr="00EA1F7E">
        <w:rPr>
          <w:rFonts w:ascii="Times New Roman" w:hAnsi="Times New Roman" w:cs="Times New Roman"/>
          <w:sz w:val="24"/>
          <w:szCs w:val="24"/>
        </w:rPr>
        <w:t xml:space="preserve"> the mark is not registered in accordance with</w:t>
      </w:r>
      <w:r w:rsidRPr="00EA1F7E">
        <w:rPr>
          <w:rFonts w:ascii="Times New Roman" w:hAnsi="Times New Roman" w:cs="Times New Roman"/>
          <w:sz w:val="24"/>
          <w:szCs w:val="24"/>
        </w:rPr>
        <w:t xml:space="preserve"> </w:t>
      </w:r>
      <w:r w:rsidR="00FA4E57" w:rsidRPr="00EA1F7E">
        <w:rPr>
          <w:rFonts w:ascii="Times New Roman" w:hAnsi="Times New Roman" w:cs="Times New Roman"/>
          <w:sz w:val="24"/>
          <w:szCs w:val="24"/>
        </w:rPr>
        <w:t>the Trademark Act.</w:t>
      </w:r>
      <w:r w:rsidR="00E02CAD" w:rsidRPr="00EA1F7E">
        <w:rPr>
          <w:rFonts w:ascii="Times New Roman" w:hAnsi="Times New Roman" w:cs="Times New Roman"/>
          <w:sz w:val="24"/>
          <w:szCs w:val="24"/>
        </w:rPr>
        <w:t xml:space="preserve"> Passing off as a tort is extremely relevant in the 21</w:t>
      </w:r>
      <w:r w:rsidR="00E02CAD" w:rsidRPr="00EA1F7E">
        <w:rPr>
          <w:rFonts w:ascii="Times New Roman" w:hAnsi="Times New Roman" w:cs="Times New Roman"/>
          <w:sz w:val="24"/>
          <w:szCs w:val="24"/>
          <w:vertAlign w:val="superscript"/>
        </w:rPr>
        <w:t>st</w:t>
      </w:r>
      <w:r w:rsidR="00E02CAD" w:rsidRPr="00EA1F7E">
        <w:rPr>
          <w:rFonts w:ascii="Times New Roman" w:hAnsi="Times New Roman" w:cs="Times New Roman"/>
          <w:sz w:val="24"/>
          <w:szCs w:val="24"/>
        </w:rPr>
        <w:t xml:space="preserve"> Century and has improve</w:t>
      </w:r>
      <w:r w:rsidRPr="00EA1F7E">
        <w:rPr>
          <w:rFonts w:ascii="Times New Roman" w:hAnsi="Times New Roman" w:cs="Times New Roman"/>
          <w:sz w:val="24"/>
          <w:szCs w:val="24"/>
        </w:rPr>
        <w:t xml:space="preserve">d the commercial sector greatly </w:t>
      </w:r>
    </w:p>
    <w:p w:rsidR="00974102" w:rsidRPr="00974102" w:rsidRDefault="00974102" w:rsidP="00974102">
      <w:pPr>
        <w:pStyle w:val="ListParagraph"/>
        <w:spacing w:line="360" w:lineRule="auto"/>
        <w:jc w:val="both"/>
        <w:rPr>
          <w:rFonts w:ascii="Times New Roman" w:hAnsi="Times New Roman" w:cs="Times New Roman"/>
          <w:sz w:val="24"/>
          <w:szCs w:val="24"/>
        </w:rPr>
      </w:pPr>
    </w:p>
    <w:p w:rsidR="00EA1F7E" w:rsidRDefault="00EA1F7E" w:rsidP="00225010">
      <w:pPr>
        <w:pStyle w:val="ListParagraph"/>
        <w:spacing w:line="360" w:lineRule="auto"/>
        <w:ind w:left="2880"/>
        <w:jc w:val="both"/>
        <w:rPr>
          <w:rFonts w:ascii="Times New Roman" w:hAnsi="Times New Roman" w:cs="Times New Roman"/>
          <w:b/>
          <w:i/>
          <w:sz w:val="24"/>
          <w:szCs w:val="24"/>
          <w:u w:val="single"/>
        </w:rPr>
      </w:pPr>
    </w:p>
    <w:p w:rsidR="00EA1F7E" w:rsidRDefault="00EA1F7E" w:rsidP="00225010">
      <w:pPr>
        <w:pStyle w:val="ListParagraph"/>
        <w:spacing w:line="360" w:lineRule="auto"/>
        <w:ind w:left="2880"/>
        <w:jc w:val="both"/>
        <w:rPr>
          <w:rFonts w:ascii="Times New Roman" w:hAnsi="Times New Roman" w:cs="Times New Roman"/>
          <w:b/>
          <w:i/>
          <w:sz w:val="24"/>
          <w:szCs w:val="24"/>
          <w:u w:val="single"/>
        </w:rPr>
      </w:pPr>
    </w:p>
    <w:p w:rsidR="00647BE6" w:rsidRPr="00647BE6" w:rsidRDefault="00647BE6" w:rsidP="00647BE6">
      <w:pPr>
        <w:spacing w:line="360" w:lineRule="auto"/>
        <w:jc w:val="both"/>
        <w:rPr>
          <w:rFonts w:ascii="Times New Roman" w:hAnsi="Times New Roman" w:cs="Times New Roman"/>
          <w:b/>
          <w:i/>
          <w:sz w:val="24"/>
          <w:szCs w:val="24"/>
        </w:rPr>
      </w:pPr>
      <w:bookmarkStart w:id="0" w:name="_GoBack"/>
      <w:bookmarkEnd w:id="0"/>
      <w:r w:rsidRPr="00647BE6">
        <w:rPr>
          <w:rFonts w:ascii="Times New Roman" w:hAnsi="Times New Roman" w:cs="Times New Roman"/>
          <w:b/>
          <w:i/>
          <w:sz w:val="24"/>
          <w:szCs w:val="24"/>
        </w:rPr>
        <w:lastRenderedPageBreak/>
        <w:t>Bibliography</w:t>
      </w:r>
    </w:p>
    <w:p w:rsidR="00647BE6" w:rsidRPr="00647BE6" w:rsidRDefault="00647BE6" w:rsidP="00647BE6">
      <w:pPr>
        <w:spacing w:line="360" w:lineRule="auto"/>
        <w:jc w:val="both"/>
        <w:rPr>
          <w:rFonts w:ascii="Times New Roman" w:hAnsi="Times New Roman" w:cs="Times New Roman"/>
          <w:sz w:val="24"/>
          <w:szCs w:val="24"/>
          <w:u w:val="single"/>
        </w:rPr>
      </w:pPr>
      <w:r w:rsidRPr="00647BE6">
        <w:rPr>
          <w:rFonts w:ascii="Times New Roman" w:hAnsi="Times New Roman" w:cs="Times New Roman"/>
          <w:sz w:val="24"/>
          <w:szCs w:val="24"/>
          <w:u w:val="single"/>
        </w:rPr>
        <w:t>Books</w:t>
      </w:r>
    </w:p>
    <w:p w:rsidR="00647BE6" w:rsidRDefault="00647BE6" w:rsidP="00647BE6">
      <w:pPr>
        <w:spacing w:line="360" w:lineRule="auto"/>
        <w:jc w:val="both"/>
        <w:rPr>
          <w:rFonts w:ascii="Times New Roman" w:hAnsi="Times New Roman" w:cs="Times New Roman"/>
          <w:sz w:val="24"/>
          <w:szCs w:val="24"/>
        </w:rPr>
      </w:pPr>
      <w:r w:rsidRPr="00647BE6">
        <w:rPr>
          <w:rFonts w:ascii="Times New Roman" w:hAnsi="Times New Roman" w:cs="Times New Roman"/>
          <w:sz w:val="24"/>
          <w:szCs w:val="24"/>
        </w:rPr>
        <w:t>--Black’s Law Dictionary 10</w:t>
      </w:r>
      <w:r w:rsidRPr="00647BE6">
        <w:rPr>
          <w:rFonts w:ascii="Times New Roman" w:hAnsi="Times New Roman" w:cs="Times New Roman"/>
          <w:sz w:val="24"/>
          <w:szCs w:val="24"/>
          <w:vertAlign w:val="superscript"/>
        </w:rPr>
        <w:t>th</w:t>
      </w:r>
      <w:r w:rsidRPr="00647BE6">
        <w:rPr>
          <w:rFonts w:ascii="Times New Roman" w:hAnsi="Times New Roman" w:cs="Times New Roman"/>
          <w:sz w:val="24"/>
          <w:szCs w:val="24"/>
        </w:rPr>
        <w:t xml:space="preserve"> Edition</w:t>
      </w:r>
    </w:p>
    <w:p w:rsidR="00647BE6" w:rsidRPr="00647BE6" w:rsidRDefault="00647BE6" w:rsidP="00647BE6">
      <w:pPr>
        <w:spacing w:line="360" w:lineRule="auto"/>
        <w:jc w:val="both"/>
        <w:rPr>
          <w:rFonts w:ascii="Times New Roman" w:hAnsi="Times New Roman" w:cs="Times New Roman"/>
          <w:sz w:val="24"/>
          <w:szCs w:val="24"/>
        </w:rPr>
      </w:pPr>
      <w:proofErr w:type="spellStart"/>
      <w:r w:rsidRPr="00647BE6">
        <w:rPr>
          <w:rFonts w:ascii="Times New Roman" w:hAnsi="Times New Roman" w:cs="Times New Roman"/>
          <w:sz w:val="24"/>
          <w:szCs w:val="24"/>
        </w:rPr>
        <w:t>Kodilinye</w:t>
      </w:r>
      <w:proofErr w:type="spellEnd"/>
      <w:r w:rsidRPr="00647BE6">
        <w:rPr>
          <w:rFonts w:ascii="Times New Roman" w:hAnsi="Times New Roman" w:cs="Times New Roman"/>
          <w:sz w:val="24"/>
          <w:szCs w:val="24"/>
        </w:rPr>
        <w:t xml:space="preserve"> G. and </w:t>
      </w:r>
      <w:proofErr w:type="spellStart"/>
      <w:r w:rsidRPr="00647BE6">
        <w:rPr>
          <w:rFonts w:ascii="Times New Roman" w:hAnsi="Times New Roman" w:cs="Times New Roman"/>
          <w:sz w:val="24"/>
          <w:szCs w:val="24"/>
        </w:rPr>
        <w:t>Aluko</w:t>
      </w:r>
      <w:proofErr w:type="spellEnd"/>
      <w:r w:rsidRPr="00647BE6">
        <w:rPr>
          <w:rFonts w:ascii="Times New Roman" w:hAnsi="Times New Roman" w:cs="Times New Roman"/>
          <w:sz w:val="24"/>
          <w:szCs w:val="24"/>
        </w:rPr>
        <w:t xml:space="preserve"> O, </w:t>
      </w:r>
      <w:r w:rsidRPr="00DE009B">
        <w:rPr>
          <w:rFonts w:ascii="Times New Roman" w:hAnsi="Times New Roman" w:cs="Times New Roman"/>
          <w:i/>
          <w:sz w:val="24"/>
          <w:szCs w:val="24"/>
        </w:rPr>
        <w:t>Nigerian Law of Torts</w:t>
      </w:r>
      <w:r w:rsidRPr="00647BE6">
        <w:rPr>
          <w:rFonts w:ascii="Times New Roman" w:hAnsi="Times New Roman" w:cs="Times New Roman"/>
          <w:sz w:val="24"/>
          <w:szCs w:val="24"/>
        </w:rPr>
        <w:t xml:space="preserve"> (Spectrum books limited 1999)</w:t>
      </w:r>
    </w:p>
    <w:p w:rsidR="00647BE6" w:rsidRDefault="00647BE6" w:rsidP="00647BE6">
      <w:pPr>
        <w:spacing w:line="360" w:lineRule="auto"/>
        <w:jc w:val="both"/>
        <w:rPr>
          <w:rFonts w:ascii="Times New Roman" w:hAnsi="Times New Roman" w:cs="Times New Roman"/>
          <w:sz w:val="24"/>
          <w:szCs w:val="24"/>
        </w:rPr>
      </w:pPr>
      <w:proofErr w:type="spellStart"/>
      <w:r w:rsidRPr="00647BE6">
        <w:rPr>
          <w:rFonts w:ascii="Times New Roman" w:hAnsi="Times New Roman" w:cs="Times New Roman"/>
          <w:sz w:val="24"/>
          <w:szCs w:val="24"/>
        </w:rPr>
        <w:t>Malemi</w:t>
      </w:r>
      <w:proofErr w:type="spellEnd"/>
      <w:r w:rsidRPr="00647BE6">
        <w:rPr>
          <w:rFonts w:ascii="Times New Roman" w:hAnsi="Times New Roman" w:cs="Times New Roman"/>
          <w:sz w:val="24"/>
          <w:szCs w:val="24"/>
        </w:rPr>
        <w:t xml:space="preserve"> E, </w:t>
      </w:r>
      <w:r w:rsidRPr="00647BE6">
        <w:rPr>
          <w:rFonts w:ascii="Times New Roman" w:hAnsi="Times New Roman" w:cs="Times New Roman"/>
          <w:i/>
          <w:sz w:val="24"/>
          <w:szCs w:val="24"/>
        </w:rPr>
        <w:t xml:space="preserve">Law of Tort </w:t>
      </w:r>
      <w:r w:rsidRPr="00647BE6">
        <w:rPr>
          <w:rFonts w:ascii="Times New Roman" w:hAnsi="Times New Roman" w:cs="Times New Roman"/>
          <w:sz w:val="24"/>
          <w:szCs w:val="24"/>
        </w:rPr>
        <w:t>(Princeton Publishing co 2017)</w:t>
      </w:r>
    </w:p>
    <w:p w:rsidR="00DE009B" w:rsidRPr="00647BE6" w:rsidRDefault="00DE009B" w:rsidP="00647BE6">
      <w:pPr>
        <w:spacing w:line="360" w:lineRule="auto"/>
        <w:jc w:val="both"/>
        <w:rPr>
          <w:rFonts w:ascii="Times New Roman" w:hAnsi="Times New Roman" w:cs="Times New Roman"/>
          <w:sz w:val="24"/>
          <w:szCs w:val="24"/>
        </w:rPr>
      </w:pPr>
      <w:r w:rsidRPr="00DE009B">
        <w:rPr>
          <w:rFonts w:ascii="Times New Roman" w:hAnsi="Times New Roman" w:cs="Times New Roman"/>
          <w:sz w:val="24"/>
          <w:szCs w:val="24"/>
        </w:rPr>
        <w:t>Winfield P.H</w:t>
      </w:r>
      <w:proofErr w:type="gramStart"/>
      <w:r w:rsidRPr="00DE009B">
        <w:rPr>
          <w:rFonts w:ascii="Times New Roman" w:hAnsi="Times New Roman" w:cs="Times New Roman"/>
          <w:sz w:val="24"/>
          <w:szCs w:val="24"/>
        </w:rPr>
        <w:t>.</w:t>
      </w:r>
      <w:r>
        <w:rPr>
          <w:rFonts w:ascii="Times New Roman" w:hAnsi="Times New Roman" w:cs="Times New Roman"/>
          <w:sz w:val="24"/>
          <w:szCs w:val="24"/>
        </w:rPr>
        <w:t>&amp;</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Jolowicz</w:t>
      </w:r>
      <w:proofErr w:type="spellEnd"/>
      <w:r>
        <w:rPr>
          <w:rFonts w:ascii="Times New Roman" w:hAnsi="Times New Roman" w:cs="Times New Roman"/>
          <w:sz w:val="24"/>
          <w:szCs w:val="24"/>
        </w:rPr>
        <w:t xml:space="preserve">, </w:t>
      </w:r>
      <w:r w:rsidRPr="00670163">
        <w:rPr>
          <w:rFonts w:ascii="Times New Roman" w:hAnsi="Times New Roman" w:cs="Times New Roman"/>
          <w:i/>
          <w:sz w:val="24"/>
          <w:szCs w:val="24"/>
        </w:rPr>
        <w:t>Tort, 12th ed</w:t>
      </w:r>
      <w:r w:rsidR="00670163">
        <w:rPr>
          <w:rFonts w:ascii="Times New Roman" w:hAnsi="Times New Roman" w:cs="Times New Roman"/>
          <w:sz w:val="24"/>
          <w:szCs w:val="24"/>
        </w:rPr>
        <w:t xml:space="preserve">. </w:t>
      </w:r>
      <w:r w:rsidRPr="00DE009B">
        <w:rPr>
          <w:rFonts w:ascii="Times New Roman" w:hAnsi="Times New Roman" w:cs="Times New Roman"/>
          <w:sz w:val="24"/>
          <w:szCs w:val="24"/>
        </w:rPr>
        <w:t xml:space="preserve"> </w:t>
      </w:r>
      <w:r w:rsidR="00670163">
        <w:rPr>
          <w:rFonts w:ascii="Times New Roman" w:hAnsi="Times New Roman" w:cs="Times New Roman"/>
          <w:sz w:val="24"/>
          <w:szCs w:val="24"/>
        </w:rPr>
        <w:t>(</w:t>
      </w:r>
      <w:r w:rsidRPr="00DE009B">
        <w:rPr>
          <w:rFonts w:ascii="Times New Roman" w:hAnsi="Times New Roman" w:cs="Times New Roman"/>
          <w:sz w:val="24"/>
          <w:szCs w:val="24"/>
        </w:rPr>
        <w:t>W.V.H. Rogers, Sweet&amp; Maxwell, London</w:t>
      </w:r>
      <w:proofErr w:type="gramStart"/>
      <w:r w:rsidRPr="00DE009B">
        <w:rPr>
          <w:rFonts w:ascii="Times New Roman" w:hAnsi="Times New Roman" w:cs="Times New Roman"/>
          <w:sz w:val="24"/>
          <w:szCs w:val="24"/>
        </w:rPr>
        <w:t>,2002</w:t>
      </w:r>
      <w:proofErr w:type="gramEnd"/>
      <w:r w:rsidR="00670163">
        <w:rPr>
          <w:rFonts w:ascii="Times New Roman" w:hAnsi="Times New Roman" w:cs="Times New Roman"/>
          <w:sz w:val="24"/>
          <w:szCs w:val="24"/>
        </w:rPr>
        <w:t>)</w:t>
      </w:r>
    </w:p>
    <w:p w:rsidR="00DE009B" w:rsidRPr="00670163" w:rsidRDefault="00647BE6" w:rsidP="00647BE6">
      <w:pPr>
        <w:spacing w:line="360" w:lineRule="auto"/>
        <w:jc w:val="both"/>
        <w:rPr>
          <w:rFonts w:ascii="Times New Roman" w:hAnsi="Times New Roman" w:cs="Times New Roman"/>
          <w:sz w:val="24"/>
          <w:szCs w:val="24"/>
          <w:u w:val="single"/>
        </w:rPr>
      </w:pPr>
      <w:r w:rsidRPr="00647BE6">
        <w:rPr>
          <w:rFonts w:ascii="Times New Roman" w:hAnsi="Times New Roman" w:cs="Times New Roman"/>
          <w:sz w:val="24"/>
          <w:szCs w:val="24"/>
          <w:u w:val="single"/>
        </w:rPr>
        <w:t>Online Articles</w:t>
      </w:r>
    </w:p>
    <w:p w:rsidR="00DE009B" w:rsidRPr="00647BE6" w:rsidRDefault="00DE009B" w:rsidP="00647BE6">
      <w:pPr>
        <w:spacing w:line="360" w:lineRule="auto"/>
        <w:jc w:val="both"/>
        <w:rPr>
          <w:rFonts w:ascii="Times New Roman" w:hAnsi="Times New Roman" w:cs="Times New Roman"/>
          <w:i/>
          <w:sz w:val="24"/>
          <w:szCs w:val="24"/>
        </w:rPr>
      </w:pPr>
      <w:proofErr w:type="spellStart"/>
      <w:r w:rsidRPr="00DE009B">
        <w:rPr>
          <w:rFonts w:ascii="Times New Roman" w:hAnsi="Times New Roman" w:cs="Times New Roman"/>
          <w:i/>
          <w:sz w:val="24"/>
          <w:szCs w:val="24"/>
        </w:rPr>
        <w:t>Ibekwe-Allagoa</w:t>
      </w:r>
      <w:proofErr w:type="spellEnd"/>
      <w:r w:rsidRPr="00DE009B">
        <w:rPr>
          <w:rFonts w:ascii="Times New Roman" w:hAnsi="Times New Roman" w:cs="Times New Roman"/>
          <w:i/>
          <w:sz w:val="24"/>
          <w:szCs w:val="24"/>
        </w:rPr>
        <w:t xml:space="preserve"> F, </w:t>
      </w:r>
      <w:proofErr w:type="gramStart"/>
      <w:r w:rsidRPr="00DE009B">
        <w:rPr>
          <w:rFonts w:ascii="Times New Roman" w:hAnsi="Times New Roman" w:cs="Times New Roman"/>
          <w:i/>
          <w:sz w:val="24"/>
          <w:szCs w:val="24"/>
        </w:rPr>
        <w:t>The</w:t>
      </w:r>
      <w:proofErr w:type="gramEnd"/>
      <w:r w:rsidRPr="00DE009B">
        <w:rPr>
          <w:rFonts w:ascii="Times New Roman" w:hAnsi="Times New Roman" w:cs="Times New Roman"/>
          <w:i/>
          <w:sz w:val="24"/>
          <w:szCs w:val="24"/>
        </w:rPr>
        <w:t xml:space="preserve"> Tort of Passing Off in Nigeria</w:t>
      </w:r>
    </w:p>
    <w:p w:rsidR="00647BE6" w:rsidRPr="00647BE6" w:rsidRDefault="00647BE6" w:rsidP="00647BE6">
      <w:pPr>
        <w:spacing w:line="360" w:lineRule="auto"/>
        <w:jc w:val="both"/>
        <w:rPr>
          <w:rFonts w:ascii="Times New Roman" w:hAnsi="Times New Roman" w:cs="Times New Roman"/>
          <w:i/>
          <w:sz w:val="24"/>
          <w:szCs w:val="24"/>
        </w:rPr>
      </w:pPr>
      <w:r w:rsidRPr="00647BE6">
        <w:rPr>
          <w:rFonts w:ascii="Times New Roman" w:hAnsi="Times New Roman" w:cs="Times New Roman"/>
          <w:sz w:val="24"/>
          <w:szCs w:val="24"/>
        </w:rPr>
        <w:t xml:space="preserve">Triumph P.A, </w:t>
      </w:r>
      <w:proofErr w:type="gramStart"/>
      <w:r w:rsidRPr="00647BE6">
        <w:rPr>
          <w:rFonts w:ascii="Times New Roman" w:hAnsi="Times New Roman" w:cs="Times New Roman"/>
          <w:i/>
          <w:sz w:val="24"/>
          <w:szCs w:val="24"/>
        </w:rPr>
        <w:t>The</w:t>
      </w:r>
      <w:proofErr w:type="gramEnd"/>
      <w:r w:rsidRPr="00647BE6">
        <w:rPr>
          <w:rFonts w:ascii="Times New Roman" w:hAnsi="Times New Roman" w:cs="Times New Roman"/>
          <w:i/>
          <w:sz w:val="24"/>
          <w:szCs w:val="24"/>
        </w:rPr>
        <w:t xml:space="preserve"> Tort of Passing Off: An Overview</w:t>
      </w:r>
    </w:p>
    <w:p w:rsidR="00647BE6" w:rsidRPr="00F74088" w:rsidRDefault="00647BE6" w:rsidP="00EA1F7E">
      <w:pPr>
        <w:spacing w:line="360" w:lineRule="auto"/>
        <w:jc w:val="both"/>
        <w:rPr>
          <w:rFonts w:ascii="Times New Roman" w:hAnsi="Times New Roman" w:cs="Times New Roman"/>
          <w:sz w:val="24"/>
          <w:szCs w:val="24"/>
        </w:rPr>
      </w:pPr>
    </w:p>
    <w:sectPr w:rsidR="00647BE6" w:rsidRPr="00F74088" w:rsidSect="00FB59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D68" w:rsidRDefault="00E51D68" w:rsidP="00255208">
      <w:pPr>
        <w:spacing w:after="0" w:line="240" w:lineRule="auto"/>
      </w:pPr>
      <w:r>
        <w:separator/>
      </w:r>
    </w:p>
  </w:endnote>
  <w:endnote w:type="continuationSeparator" w:id="0">
    <w:p w:rsidR="00E51D68" w:rsidRDefault="00E51D68" w:rsidP="0025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D68" w:rsidRDefault="00E51D68" w:rsidP="00255208">
      <w:pPr>
        <w:spacing w:after="0" w:line="240" w:lineRule="auto"/>
      </w:pPr>
      <w:r>
        <w:separator/>
      </w:r>
    </w:p>
  </w:footnote>
  <w:footnote w:type="continuationSeparator" w:id="0">
    <w:p w:rsidR="00E51D68" w:rsidRDefault="00E51D68" w:rsidP="00255208">
      <w:pPr>
        <w:spacing w:after="0" w:line="240" w:lineRule="auto"/>
      </w:pPr>
      <w:r>
        <w:continuationSeparator/>
      </w:r>
    </w:p>
  </w:footnote>
  <w:footnote w:id="1">
    <w:p w:rsidR="00255208" w:rsidRDefault="00255208">
      <w:pPr>
        <w:pStyle w:val="FootnoteText"/>
      </w:pPr>
      <w:r>
        <w:rPr>
          <w:rStyle w:val="FootnoteReference"/>
        </w:rPr>
        <w:footnoteRef/>
      </w:r>
      <w:r>
        <w:t xml:space="preserve"> Black</w:t>
      </w:r>
      <w:r w:rsidR="008005E5">
        <w:t>’s Law Dictionary, 10</w:t>
      </w:r>
      <w:r w:rsidR="008005E5" w:rsidRPr="008005E5">
        <w:rPr>
          <w:vertAlign w:val="superscript"/>
        </w:rPr>
        <w:t>th</w:t>
      </w:r>
      <w:r w:rsidR="008005E5">
        <w:t xml:space="preserve"> Ed.pg 1299</w:t>
      </w:r>
    </w:p>
  </w:footnote>
  <w:footnote w:id="2">
    <w:p w:rsidR="00D65504" w:rsidRPr="00D65504" w:rsidRDefault="00D65504">
      <w:pPr>
        <w:pStyle w:val="FootnoteText"/>
      </w:pPr>
      <w:r>
        <w:rPr>
          <w:rStyle w:val="FootnoteReference"/>
        </w:rPr>
        <w:footnoteRef/>
      </w:r>
      <w:r>
        <w:t xml:space="preserve"> </w:t>
      </w:r>
      <w:proofErr w:type="spellStart"/>
      <w:r>
        <w:t>Ese</w:t>
      </w:r>
      <w:proofErr w:type="spellEnd"/>
      <w:r>
        <w:t xml:space="preserve"> </w:t>
      </w:r>
      <w:proofErr w:type="spellStart"/>
      <w:r>
        <w:t>Malemi</w:t>
      </w:r>
      <w:proofErr w:type="spellEnd"/>
      <w:r>
        <w:t xml:space="preserve">, </w:t>
      </w:r>
      <w:r>
        <w:rPr>
          <w:i/>
        </w:rPr>
        <w:t>Law of Tort,.</w:t>
      </w:r>
      <w:r>
        <w:t xml:space="preserve">2nd </w:t>
      </w:r>
      <w:r w:rsidRPr="00636FB5">
        <w:rPr>
          <w:rFonts w:ascii="Times New Roman" w:hAnsi="Times New Roman" w:cs="Times New Roman"/>
          <w:sz w:val="24"/>
          <w:szCs w:val="24"/>
        </w:rPr>
        <w:t>Ed</w:t>
      </w:r>
      <w:r>
        <w:t>.pg 631</w:t>
      </w:r>
    </w:p>
  </w:footnote>
  <w:footnote w:id="3">
    <w:p w:rsidR="00FA1698" w:rsidRDefault="00FA1698">
      <w:pPr>
        <w:pStyle w:val="FootnoteText"/>
      </w:pPr>
      <w:r>
        <w:rPr>
          <w:rStyle w:val="FootnoteReference"/>
        </w:rPr>
        <w:footnoteRef/>
      </w:r>
      <w:r>
        <w:t xml:space="preserve"> Winfield &amp; </w:t>
      </w:r>
      <w:proofErr w:type="spellStart"/>
      <w:r>
        <w:t>Jolowicz</w:t>
      </w:r>
      <w:proofErr w:type="spellEnd"/>
      <w:r>
        <w:t>, Tort, 19</w:t>
      </w:r>
      <w:r w:rsidRPr="00FA1698">
        <w:rPr>
          <w:vertAlign w:val="superscript"/>
        </w:rPr>
        <w:t>th</w:t>
      </w:r>
      <w:r>
        <w:t xml:space="preserve"> Ed.pg.611</w:t>
      </w:r>
    </w:p>
  </w:footnote>
  <w:footnote w:id="4">
    <w:p w:rsidR="001E35C5" w:rsidRPr="001E35C5" w:rsidRDefault="001E35C5">
      <w:pPr>
        <w:pStyle w:val="FootnoteText"/>
        <w:rPr>
          <w:rFonts w:ascii="Times New Roman" w:hAnsi="Times New Roman" w:cs="Times New Roman"/>
          <w:sz w:val="24"/>
          <w:szCs w:val="24"/>
        </w:rPr>
      </w:pPr>
      <w:r>
        <w:rPr>
          <w:rStyle w:val="FootnoteReference"/>
        </w:rPr>
        <w:footnoteRef/>
      </w:r>
      <w:r>
        <w:t xml:space="preserve"> </w:t>
      </w:r>
      <w:proofErr w:type="spellStart"/>
      <w:proofErr w:type="gramStart"/>
      <w:r>
        <w:t>Kodilinye</w:t>
      </w:r>
      <w:proofErr w:type="spellEnd"/>
      <w:r>
        <w:t xml:space="preserve"> and </w:t>
      </w:r>
      <w:proofErr w:type="spellStart"/>
      <w:r>
        <w:t>Aluko</w:t>
      </w:r>
      <w:proofErr w:type="spellEnd"/>
      <w:r>
        <w:t>.</w:t>
      </w:r>
      <w:proofErr w:type="gramEnd"/>
      <w:r>
        <w:t xml:space="preserve"> </w:t>
      </w:r>
      <w:r>
        <w:rPr>
          <w:i/>
        </w:rPr>
        <w:t>Nigerian Law of Torts</w:t>
      </w:r>
      <w:r>
        <w:rPr>
          <w:i/>
          <w:sz w:val="24"/>
          <w:szCs w:val="24"/>
        </w:rPr>
        <w:t>.pg.</w:t>
      </w:r>
      <w:r>
        <w:rPr>
          <w:rFonts w:ascii="Times New Roman" w:hAnsi="Times New Roman" w:cs="Times New Roman"/>
          <w:sz w:val="24"/>
          <w:szCs w:val="24"/>
        </w:rPr>
        <w:t>221</w:t>
      </w:r>
    </w:p>
  </w:footnote>
  <w:footnote w:id="5">
    <w:p w:rsidR="00636FB5" w:rsidRPr="00636FB5" w:rsidRDefault="00636FB5">
      <w:pPr>
        <w:pStyle w:val="FootnoteText"/>
        <w:rPr>
          <w:rFonts w:ascii="Times New Roman" w:hAnsi="Times New Roman" w:cs="Times New Roman"/>
          <w:sz w:val="24"/>
          <w:szCs w:val="24"/>
        </w:rPr>
      </w:pPr>
      <w:r>
        <w:rPr>
          <w:rStyle w:val="FootnoteReference"/>
        </w:rPr>
        <w:footnoteRef/>
      </w:r>
      <w:r>
        <w:t xml:space="preserve"> </w:t>
      </w:r>
      <w:proofErr w:type="spellStart"/>
      <w:r>
        <w:t>Ese</w:t>
      </w:r>
      <w:proofErr w:type="spellEnd"/>
      <w:r>
        <w:t xml:space="preserve"> </w:t>
      </w:r>
      <w:proofErr w:type="spellStart"/>
      <w:r>
        <w:t>Malemi</w:t>
      </w:r>
      <w:proofErr w:type="spellEnd"/>
      <w:r>
        <w:t xml:space="preserve">, </w:t>
      </w:r>
      <w:r>
        <w:rPr>
          <w:i/>
        </w:rPr>
        <w:t>Law of Tort,2</w:t>
      </w:r>
      <w:r w:rsidRPr="00636FB5">
        <w:rPr>
          <w:i/>
          <w:vertAlign w:val="superscript"/>
        </w:rPr>
        <w:t>nd</w:t>
      </w:r>
      <w:r>
        <w:rPr>
          <w:i/>
        </w:rPr>
        <w:t xml:space="preserve"> Ed.pg.632</w:t>
      </w:r>
    </w:p>
  </w:footnote>
  <w:footnote w:id="6">
    <w:p w:rsidR="00A83BED" w:rsidRPr="00A83BED" w:rsidRDefault="00A83BED">
      <w:pPr>
        <w:pStyle w:val="FootnoteText"/>
        <w:rPr>
          <w:rFonts w:ascii="Times New Roman" w:hAnsi="Times New Roman" w:cs="Times New Roman"/>
          <w:sz w:val="24"/>
          <w:szCs w:val="24"/>
        </w:rPr>
      </w:pPr>
      <w:r>
        <w:rPr>
          <w:rStyle w:val="FootnoteReference"/>
        </w:rPr>
        <w:footnoteRef/>
      </w:r>
      <w:r>
        <w:t xml:space="preserve"> </w:t>
      </w:r>
      <w:r>
        <w:rPr>
          <w:sz w:val="24"/>
          <w:szCs w:val="24"/>
        </w:rPr>
        <w:t xml:space="preserve">(1865)|11 HL </w:t>
      </w:r>
      <w:proofErr w:type="spellStart"/>
      <w:r>
        <w:rPr>
          <w:sz w:val="24"/>
          <w:szCs w:val="24"/>
        </w:rPr>
        <w:t>Cas</w:t>
      </w:r>
      <w:proofErr w:type="spellEnd"/>
      <w:r>
        <w:rPr>
          <w:sz w:val="24"/>
          <w:szCs w:val="24"/>
        </w:rPr>
        <w:t xml:space="preserve"> 523</w:t>
      </w:r>
      <w:r w:rsidR="00185813">
        <w:rPr>
          <w:sz w:val="24"/>
          <w:szCs w:val="24"/>
        </w:rPr>
        <w:t xml:space="preserve"> at 538; (1865) 11 ER 1435</w:t>
      </w:r>
    </w:p>
  </w:footnote>
  <w:footnote w:id="7">
    <w:p w:rsidR="002F72AB" w:rsidRDefault="002F72AB">
      <w:pPr>
        <w:pStyle w:val="FootnoteText"/>
      </w:pPr>
      <w:r>
        <w:rPr>
          <w:rStyle w:val="FootnoteReference"/>
        </w:rPr>
        <w:footnoteRef/>
      </w:r>
      <w:r>
        <w:t xml:space="preserve"> </w:t>
      </w:r>
      <w:proofErr w:type="spellStart"/>
      <w:r>
        <w:t>Salmond</w:t>
      </w:r>
      <w:proofErr w:type="spellEnd"/>
      <w:r>
        <w:t xml:space="preserve"> op cit. </w:t>
      </w:r>
      <w:proofErr w:type="spellStart"/>
      <w:r>
        <w:t>para</w:t>
      </w:r>
      <w:proofErr w:type="spellEnd"/>
      <w:r>
        <w:t xml:space="preserve"> 149</w:t>
      </w:r>
    </w:p>
  </w:footnote>
  <w:footnote w:id="8">
    <w:p w:rsidR="00263468" w:rsidRPr="00263468" w:rsidRDefault="00263468">
      <w:pPr>
        <w:pStyle w:val="FootnoteText"/>
        <w:rPr>
          <w:i/>
        </w:rPr>
      </w:pPr>
      <w:r>
        <w:rPr>
          <w:rStyle w:val="FootnoteReference"/>
        </w:rPr>
        <w:footnoteRef/>
      </w:r>
      <w:r>
        <w:t xml:space="preserve"> </w:t>
      </w:r>
      <w:proofErr w:type="spellStart"/>
      <w:r>
        <w:t>Ese</w:t>
      </w:r>
      <w:proofErr w:type="spellEnd"/>
      <w:r>
        <w:t xml:space="preserve"> </w:t>
      </w:r>
      <w:proofErr w:type="spellStart"/>
      <w:r>
        <w:t>Malemi</w:t>
      </w:r>
      <w:proofErr w:type="spellEnd"/>
      <w:r>
        <w:t xml:space="preserve">, </w:t>
      </w:r>
      <w:r>
        <w:rPr>
          <w:i/>
        </w:rPr>
        <w:t>Law of Tort, 2</w:t>
      </w:r>
      <w:r w:rsidRPr="00263468">
        <w:rPr>
          <w:i/>
          <w:vertAlign w:val="superscript"/>
        </w:rPr>
        <w:t>nd</w:t>
      </w:r>
      <w:r>
        <w:rPr>
          <w:i/>
        </w:rPr>
        <w:t xml:space="preserve"> Ed.pg.632</w:t>
      </w:r>
    </w:p>
  </w:footnote>
  <w:footnote w:id="9">
    <w:p w:rsidR="00A51F10" w:rsidRDefault="00A51F10">
      <w:pPr>
        <w:pStyle w:val="FootnoteText"/>
      </w:pPr>
      <w:r>
        <w:rPr>
          <w:rStyle w:val="FootnoteReference"/>
        </w:rPr>
        <w:footnoteRef/>
      </w:r>
      <w:r>
        <w:t xml:space="preserve"> (1990) 1 All ER 873</w:t>
      </w:r>
    </w:p>
  </w:footnote>
  <w:footnote w:id="10">
    <w:p w:rsidR="004817A5" w:rsidRDefault="004817A5">
      <w:pPr>
        <w:pStyle w:val="FootnoteText"/>
      </w:pPr>
      <w:r>
        <w:rPr>
          <w:rStyle w:val="FootnoteReference"/>
        </w:rPr>
        <w:footnoteRef/>
      </w:r>
      <w:r w:rsidR="00EA1F7E">
        <w:t xml:space="preserve"> (1961) 1 All N.L</w:t>
      </w:r>
      <w:r w:rsidR="00F17763">
        <w:t>.R.171</w:t>
      </w:r>
    </w:p>
  </w:footnote>
  <w:footnote w:id="11">
    <w:p w:rsidR="009E67FD" w:rsidRDefault="009E67FD">
      <w:pPr>
        <w:pStyle w:val="FootnoteText"/>
      </w:pPr>
      <w:r>
        <w:rPr>
          <w:rStyle w:val="FootnoteReference"/>
        </w:rPr>
        <w:footnoteRef/>
      </w:r>
      <w:r>
        <w:t xml:space="preserve"> U.K Tobacco Ltd v Carreras Ltd (1931)</w:t>
      </w:r>
      <w:r w:rsidR="00EA1F7E">
        <w:t xml:space="preserve"> 16 N.L</w:t>
      </w:r>
      <w:r w:rsidR="0000320C">
        <w:t>.R.11</w:t>
      </w:r>
    </w:p>
  </w:footnote>
  <w:footnote w:id="12">
    <w:p w:rsidR="0000320C" w:rsidRDefault="0000320C">
      <w:pPr>
        <w:pStyle w:val="FootnoteText"/>
      </w:pPr>
      <w:r>
        <w:rPr>
          <w:rStyle w:val="FootnoteReference"/>
        </w:rPr>
        <w:footnoteRef/>
      </w:r>
      <w:r>
        <w:t xml:space="preserve"> Suit No: FHC/L/CS/</w:t>
      </w:r>
      <w:r w:rsidR="00DD143B">
        <w:t>460/95</w:t>
      </w:r>
    </w:p>
  </w:footnote>
  <w:footnote w:id="13">
    <w:p w:rsidR="00F541AE" w:rsidRPr="003200B8" w:rsidRDefault="00F541AE">
      <w:pPr>
        <w:pStyle w:val="FootnoteText"/>
        <w:rPr>
          <w:i/>
        </w:rPr>
      </w:pPr>
      <w:r>
        <w:rPr>
          <w:rStyle w:val="FootnoteReference"/>
        </w:rPr>
        <w:footnoteRef/>
      </w:r>
      <w:r>
        <w:t xml:space="preserve"> </w:t>
      </w:r>
      <w:r w:rsidR="003200B8">
        <w:t xml:space="preserve">Triumph P.A, </w:t>
      </w:r>
      <w:r w:rsidR="003200B8">
        <w:rPr>
          <w:i/>
        </w:rPr>
        <w:t>The Tort of Passing Off: An Overview</w:t>
      </w:r>
    </w:p>
  </w:footnote>
  <w:footnote w:id="14">
    <w:p w:rsidR="00EE2A73" w:rsidRPr="00EE2A73" w:rsidRDefault="00EE2A73">
      <w:pPr>
        <w:pStyle w:val="FootnoteText"/>
        <w:rPr>
          <w:i/>
        </w:rPr>
      </w:pPr>
      <w:r>
        <w:rPr>
          <w:rStyle w:val="FootnoteReference"/>
        </w:rPr>
        <w:footnoteRef/>
      </w:r>
      <w:r>
        <w:t xml:space="preserve"> </w:t>
      </w:r>
      <w:proofErr w:type="spellStart"/>
      <w:r>
        <w:t>Ese</w:t>
      </w:r>
      <w:proofErr w:type="spellEnd"/>
      <w:r>
        <w:t xml:space="preserve"> </w:t>
      </w:r>
      <w:proofErr w:type="spellStart"/>
      <w:r>
        <w:t>Malemi</w:t>
      </w:r>
      <w:proofErr w:type="spellEnd"/>
      <w:r>
        <w:t xml:space="preserve">, </w:t>
      </w:r>
      <w:r>
        <w:rPr>
          <w:i/>
        </w:rPr>
        <w:t>Law of Tort, 2</w:t>
      </w:r>
      <w:r w:rsidRPr="00EE2A73">
        <w:rPr>
          <w:i/>
          <w:vertAlign w:val="superscript"/>
        </w:rPr>
        <w:t>nd</w:t>
      </w:r>
      <w:r>
        <w:rPr>
          <w:i/>
        </w:rPr>
        <w:t xml:space="preserve"> Ed.pg.633</w:t>
      </w:r>
    </w:p>
  </w:footnote>
  <w:footnote w:id="15">
    <w:p w:rsidR="00E32E7E" w:rsidRPr="006603A5" w:rsidRDefault="00E32E7E">
      <w:pPr>
        <w:pStyle w:val="FootnoteText"/>
      </w:pPr>
      <w:r>
        <w:rPr>
          <w:rStyle w:val="FootnoteReference"/>
        </w:rPr>
        <w:footnoteRef/>
      </w:r>
      <w:r>
        <w:t xml:space="preserve"> </w:t>
      </w:r>
      <w:proofErr w:type="spellStart"/>
      <w:r w:rsidR="006603A5">
        <w:t>Ese</w:t>
      </w:r>
      <w:proofErr w:type="spellEnd"/>
      <w:r w:rsidR="006603A5">
        <w:t xml:space="preserve"> </w:t>
      </w:r>
      <w:proofErr w:type="spellStart"/>
      <w:r w:rsidR="006603A5">
        <w:t>Malemi</w:t>
      </w:r>
      <w:proofErr w:type="spellEnd"/>
      <w:r w:rsidR="006603A5">
        <w:t xml:space="preserve">, </w:t>
      </w:r>
      <w:r w:rsidR="006603A5">
        <w:rPr>
          <w:i/>
        </w:rPr>
        <w:t>Law of Tort, 2</w:t>
      </w:r>
      <w:r w:rsidR="006603A5" w:rsidRPr="006603A5">
        <w:rPr>
          <w:i/>
          <w:vertAlign w:val="superscript"/>
        </w:rPr>
        <w:t>nd</w:t>
      </w:r>
      <w:r w:rsidR="006603A5">
        <w:rPr>
          <w:i/>
        </w:rPr>
        <w:t xml:space="preserve"> Ed.pg.632</w:t>
      </w:r>
    </w:p>
  </w:footnote>
  <w:footnote w:id="16">
    <w:p w:rsidR="006603A5" w:rsidRPr="006A6A43" w:rsidRDefault="006603A5">
      <w:pPr>
        <w:pStyle w:val="FootnoteText"/>
        <w:rPr>
          <w:i/>
        </w:rPr>
      </w:pPr>
      <w:r>
        <w:rPr>
          <w:rStyle w:val="FootnoteReference"/>
        </w:rPr>
        <w:footnoteRef/>
      </w:r>
      <w:r>
        <w:t xml:space="preserve"> Francis </w:t>
      </w:r>
      <w:proofErr w:type="spellStart"/>
      <w:r>
        <w:t>Ibekwe</w:t>
      </w:r>
      <w:r w:rsidR="006A6A43">
        <w:t>-Allagoa</w:t>
      </w:r>
      <w:proofErr w:type="spellEnd"/>
      <w:r w:rsidR="006A6A43">
        <w:t xml:space="preserve"> BL, </w:t>
      </w:r>
      <w:r w:rsidR="006A6A43">
        <w:rPr>
          <w:i/>
        </w:rPr>
        <w:t>The Tort of Passing Off in Nigeria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BAA"/>
    <w:multiLevelType w:val="hybridMultilevel"/>
    <w:tmpl w:val="34B67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B0E0C"/>
    <w:multiLevelType w:val="hybridMultilevel"/>
    <w:tmpl w:val="36B62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C41B0"/>
    <w:multiLevelType w:val="hybridMultilevel"/>
    <w:tmpl w:val="775A3A4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09ED7E71"/>
    <w:multiLevelType w:val="hybridMultilevel"/>
    <w:tmpl w:val="33CEAE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nsid w:val="0AE40258"/>
    <w:multiLevelType w:val="hybridMultilevel"/>
    <w:tmpl w:val="336E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372F9"/>
    <w:multiLevelType w:val="hybridMultilevel"/>
    <w:tmpl w:val="239C6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575FFD"/>
    <w:multiLevelType w:val="hybridMultilevel"/>
    <w:tmpl w:val="6798AA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222068B"/>
    <w:multiLevelType w:val="hybridMultilevel"/>
    <w:tmpl w:val="4CC21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E22676"/>
    <w:multiLevelType w:val="hybridMultilevel"/>
    <w:tmpl w:val="6916E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224C48"/>
    <w:multiLevelType w:val="hybridMultilevel"/>
    <w:tmpl w:val="710C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D119BA"/>
    <w:multiLevelType w:val="hybridMultilevel"/>
    <w:tmpl w:val="AACCE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6"/>
  </w:num>
  <w:num w:numId="5">
    <w:abstractNumId w:val="2"/>
  </w:num>
  <w:num w:numId="6">
    <w:abstractNumId w:val="3"/>
  </w:num>
  <w:num w:numId="7">
    <w:abstractNumId w:val="7"/>
  </w:num>
  <w:num w:numId="8">
    <w:abstractNumId w:val="9"/>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8"/>
    <w:rsid w:val="0000320C"/>
    <w:rsid w:val="00004954"/>
    <w:rsid w:val="000228B6"/>
    <w:rsid w:val="000A73EA"/>
    <w:rsid w:val="001424E6"/>
    <w:rsid w:val="00156D1C"/>
    <w:rsid w:val="0017420F"/>
    <w:rsid w:val="00185813"/>
    <w:rsid w:val="001A02C8"/>
    <w:rsid w:val="001A1E44"/>
    <w:rsid w:val="001A4D21"/>
    <w:rsid w:val="001A6DE8"/>
    <w:rsid w:val="001B7D0E"/>
    <w:rsid w:val="001C761F"/>
    <w:rsid w:val="001E35C5"/>
    <w:rsid w:val="002018B0"/>
    <w:rsid w:val="00206908"/>
    <w:rsid w:val="00225010"/>
    <w:rsid w:val="0023430F"/>
    <w:rsid w:val="00255208"/>
    <w:rsid w:val="00263468"/>
    <w:rsid w:val="002876BD"/>
    <w:rsid w:val="002C5681"/>
    <w:rsid w:val="002F3456"/>
    <w:rsid w:val="002F72AB"/>
    <w:rsid w:val="00301BE9"/>
    <w:rsid w:val="003200B8"/>
    <w:rsid w:val="00344FBA"/>
    <w:rsid w:val="003535BD"/>
    <w:rsid w:val="00365E56"/>
    <w:rsid w:val="00371383"/>
    <w:rsid w:val="003D1BE9"/>
    <w:rsid w:val="003F212C"/>
    <w:rsid w:val="003F31E6"/>
    <w:rsid w:val="004013D3"/>
    <w:rsid w:val="00453092"/>
    <w:rsid w:val="0047737F"/>
    <w:rsid w:val="004817A5"/>
    <w:rsid w:val="004867A7"/>
    <w:rsid w:val="0051265B"/>
    <w:rsid w:val="00513020"/>
    <w:rsid w:val="005B77CE"/>
    <w:rsid w:val="005F7DE9"/>
    <w:rsid w:val="006139A1"/>
    <w:rsid w:val="00636FB5"/>
    <w:rsid w:val="00647BE6"/>
    <w:rsid w:val="006603A5"/>
    <w:rsid w:val="00670163"/>
    <w:rsid w:val="00684BA6"/>
    <w:rsid w:val="006A6A43"/>
    <w:rsid w:val="006D1075"/>
    <w:rsid w:val="006F01D9"/>
    <w:rsid w:val="00716ACD"/>
    <w:rsid w:val="00725451"/>
    <w:rsid w:val="00745AC5"/>
    <w:rsid w:val="007A0572"/>
    <w:rsid w:val="007C03E4"/>
    <w:rsid w:val="007E087C"/>
    <w:rsid w:val="008005E5"/>
    <w:rsid w:val="00814EF0"/>
    <w:rsid w:val="00825C56"/>
    <w:rsid w:val="0089366F"/>
    <w:rsid w:val="008B32EB"/>
    <w:rsid w:val="00901D77"/>
    <w:rsid w:val="009047F6"/>
    <w:rsid w:val="00932F26"/>
    <w:rsid w:val="009462D6"/>
    <w:rsid w:val="00952821"/>
    <w:rsid w:val="00953F50"/>
    <w:rsid w:val="00967167"/>
    <w:rsid w:val="00974102"/>
    <w:rsid w:val="009B26A1"/>
    <w:rsid w:val="009E2F42"/>
    <w:rsid w:val="009E67FD"/>
    <w:rsid w:val="00A1044C"/>
    <w:rsid w:val="00A51F10"/>
    <w:rsid w:val="00A754DA"/>
    <w:rsid w:val="00A83198"/>
    <w:rsid w:val="00A83BED"/>
    <w:rsid w:val="00A8489A"/>
    <w:rsid w:val="00AB0607"/>
    <w:rsid w:val="00AE0D4E"/>
    <w:rsid w:val="00BB47EF"/>
    <w:rsid w:val="00C7073F"/>
    <w:rsid w:val="00C71ADF"/>
    <w:rsid w:val="00CA1447"/>
    <w:rsid w:val="00CC7FBF"/>
    <w:rsid w:val="00D169E9"/>
    <w:rsid w:val="00D443A4"/>
    <w:rsid w:val="00D65504"/>
    <w:rsid w:val="00D723A3"/>
    <w:rsid w:val="00D9765B"/>
    <w:rsid w:val="00DD077F"/>
    <w:rsid w:val="00DD143B"/>
    <w:rsid w:val="00DE009B"/>
    <w:rsid w:val="00DE4B23"/>
    <w:rsid w:val="00DE7B3B"/>
    <w:rsid w:val="00E02CAD"/>
    <w:rsid w:val="00E060C7"/>
    <w:rsid w:val="00E257BA"/>
    <w:rsid w:val="00E32E7E"/>
    <w:rsid w:val="00E51D68"/>
    <w:rsid w:val="00E62B1E"/>
    <w:rsid w:val="00E9384A"/>
    <w:rsid w:val="00EA1F7E"/>
    <w:rsid w:val="00EE2A73"/>
    <w:rsid w:val="00F13FEA"/>
    <w:rsid w:val="00F17763"/>
    <w:rsid w:val="00F541AE"/>
    <w:rsid w:val="00F74088"/>
    <w:rsid w:val="00F836CC"/>
    <w:rsid w:val="00F97E7F"/>
    <w:rsid w:val="00FA1698"/>
    <w:rsid w:val="00FA4E57"/>
    <w:rsid w:val="00FB59AC"/>
    <w:rsid w:val="00FD552E"/>
    <w:rsid w:val="00FE5A08"/>
    <w:rsid w:val="00FF7973"/>
    <w:rsid w:val="00FF7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52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208"/>
    <w:rPr>
      <w:sz w:val="20"/>
      <w:szCs w:val="20"/>
    </w:rPr>
  </w:style>
  <w:style w:type="character" w:styleId="FootnoteReference">
    <w:name w:val="footnote reference"/>
    <w:basedOn w:val="DefaultParagraphFont"/>
    <w:uiPriority w:val="99"/>
    <w:semiHidden/>
    <w:unhideWhenUsed/>
    <w:rsid w:val="00255208"/>
    <w:rPr>
      <w:vertAlign w:val="superscript"/>
    </w:rPr>
  </w:style>
  <w:style w:type="paragraph" w:styleId="ListParagraph">
    <w:name w:val="List Paragraph"/>
    <w:basedOn w:val="Normal"/>
    <w:uiPriority w:val="34"/>
    <w:qFormat/>
    <w:rsid w:val="00BB47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52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208"/>
    <w:rPr>
      <w:sz w:val="20"/>
      <w:szCs w:val="20"/>
    </w:rPr>
  </w:style>
  <w:style w:type="character" w:styleId="FootnoteReference">
    <w:name w:val="footnote reference"/>
    <w:basedOn w:val="DefaultParagraphFont"/>
    <w:uiPriority w:val="99"/>
    <w:semiHidden/>
    <w:unhideWhenUsed/>
    <w:rsid w:val="00255208"/>
    <w:rPr>
      <w:vertAlign w:val="superscript"/>
    </w:rPr>
  </w:style>
  <w:style w:type="paragraph" w:styleId="ListParagraph">
    <w:name w:val="List Paragraph"/>
    <w:basedOn w:val="Normal"/>
    <w:uiPriority w:val="34"/>
    <w:qFormat/>
    <w:rsid w:val="00BB4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0BEA-467D-43CD-9A21-9DE84DE1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USERS</cp:lastModifiedBy>
  <cp:revision>2</cp:revision>
  <dcterms:created xsi:type="dcterms:W3CDTF">2020-05-04T20:03:00Z</dcterms:created>
  <dcterms:modified xsi:type="dcterms:W3CDTF">2020-05-04T20:03:00Z</dcterms:modified>
</cp:coreProperties>
</file>