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A3CA2" w14:textId="135A5BD4" w:rsidR="00A56A88" w:rsidRDefault="00A56A88" w:rsidP="00F23470">
      <w:pPr>
        <w:spacing w:line="360" w:lineRule="auto"/>
        <w:jc w:val="both"/>
        <w:rPr>
          <w:rFonts w:ascii="Times New Roman" w:hAnsi="Times New Roman" w:cs="Times New Roman"/>
          <w:sz w:val="24"/>
          <w:szCs w:val="24"/>
        </w:rPr>
      </w:pPr>
      <w:r>
        <w:rPr>
          <w:rFonts w:ascii="Times New Roman" w:hAnsi="Times New Roman" w:cs="Times New Roman"/>
          <w:sz w:val="24"/>
          <w:szCs w:val="24"/>
        </w:rPr>
        <w:t>ADESOPE KEHINDE TITILAYO       17/LAWO1/021</w:t>
      </w:r>
    </w:p>
    <w:p w14:paraId="2DAB6E10" w14:textId="66B2E3CE" w:rsidR="007954CE" w:rsidRDefault="009B46CD"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This purpose of this paper is to discuss the relevance of the passing of as a f</w:t>
      </w:r>
      <w:r w:rsidR="000C7354">
        <w:rPr>
          <w:rFonts w:ascii="Times New Roman" w:hAnsi="Times New Roman" w:cs="Times New Roman"/>
          <w:sz w:val="24"/>
          <w:szCs w:val="24"/>
        </w:rPr>
        <w:t xml:space="preserve">orm </w:t>
      </w:r>
      <w:r>
        <w:rPr>
          <w:rFonts w:ascii="Times New Roman" w:hAnsi="Times New Roman" w:cs="Times New Roman"/>
          <w:sz w:val="24"/>
          <w:szCs w:val="24"/>
        </w:rPr>
        <w:t>of Economic Torts in the 21</w:t>
      </w:r>
      <w:r w:rsidRPr="009B46CD">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w:t>
      </w:r>
      <w:r w:rsidR="000C7354">
        <w:rPr>
          <w:rFonts w:ascii="Times New Roman" w:hAnsi="Times New Roman" w:cs="Times New Roman"/>
          <w:sz w:val="24"/>
          <w:szCs w:val="24"/>
        </w:rPr>
        <w:t xml:space="preserve">ia </w:t>
      </w:r>
    </w:p>
    <w:p w14:paraId="24AA37FA" w14:textId="77777777" w:rsidR="009B46CD" w:rsidRDefault="009B46CD" w:rsidP="00BA5E41">
      <w:pPr>
        <w:spacing w:line="360" w:lineRule="auto"/>
        <w:jc w:val="both"/>
        <w:rPr>
          <w:rFonts w:ascii="Times New Roman" w:hAnsi="Times New Roman" w:cs="Times New Roman"/>
          <w:b/>
          <w:bCs/>
          <w:sz w:val="24"/>
          <w:szCs w:val="24"/>
          <w:u w:val="single"/>
        </w:rPr>
      </w:pPr>
      <w:r w:rsidRPr="00185A22">
        <w:rPr>
          <w:rFonts w:ascii="Times New Roman" w:hAnsi="Times New Roman" w:cs="Times New Roman"/>
          <w:b/>
          <w:bCs/>
          <w:sz w:val="24"/>
          <w:szCs w:val="24"/>
          <w:u w:val="single"/>
        </w:rPr>
        <w:t xml:space="preserve">Economic tort </w:t>
      </w:r>
    </w:p>
    <w:p w14:paraId="31323555" w14:textId="1E520782" w:rsidR="000C7354" w:rsidRPr="00A56A88" w:rsidRDefault="000C7354" w:rsidP="00BA5E41">
      <w:pPr>
        <w:spacing w:line="360" w:lineRule="auto"/>
        <w:jc w:val="both"/>
        <w:rPr>
          <w:rFonts w:ascii="Times New Roman" w:hAnsi="Times New Roman" w:cs="Times New Roman"/>
          <w:b/>
          <w:bCs/>
          <w:sz w:val="24"/>
          <w:szCs w:val="24"/>
        </w:rPr>
      </w:pPr>
      <w:r>
        <w:rPr>
          <w:rFonts w:ascii="Times New Roman" w:hAnsi="Times New Roman" w:cs="Times New Roman"/>
          <w:sz w:val="24"/>
          <w:szCs w:val="24"/>
        </w:rPr>
        <w:t>Economic tort refers to a species of civil wrong which protects the economic wealth that a person will gain in the ordinary course of business. The tort provides a framework in law for dealing with negligent or intentional acts done against a person’s means of livelihood. Economic torts include (a) Passing off (b) Breach of intellectual property rights (c) Injurious falsehood (d) Interference with contracts (d) conspiracy to interfere</w:t>
      </w:r>
      <w:r w:rsidRPr="00A56A88">
        <w:rPr>
          <w:rFonts w:ascii="Times New Roman" w:hAnsi="Times New Roman" w:cs="Times New Roman"/>
          <w:b/>
          <w:bCs/>
          <w:sz w:val="24"/>
          <w:szCs w:val="24"/>
        </w:rPr>
        <w:t>. For the purpose of this paper</w:t>
      </w:r>
      <w:r w:rsidR="008915B2" w:rsidRPr="00A56A88">
        <w:rPr>
          <w:rFonts w:ascii="Times New Roman" w:hAnsi="Times New Roman" w:cs="Times New Roman"/>
          <w:b/>
          <w:bCs/>
          <w:sz w:val="24"/>
          <w:szCs w:val="24"/>
        </w:rPr>
        <w:t>,</w:t>
      </w:r>
      <w:r w:rsidRPr="00A56A88">
        <w:rPr>
          <w:rFonts w:ascii="Times New Roman" w:hAnsi="Times New Roman" w:cs="Times New Roman"/>
          <w:b/>
          <w:bCs/>
          <w:sz w:val="24"/>
          <w:szCs w:val="24"/>
        </w:rPr>
        <w:t xml:space="preserve"> focus shall be placed on the </w:t>
      </w:r>
      <w:r w:rsidR="008915B2" w:rsidRPr="00A56A88">
        <w:rPr>
          <w:rFonts w:ascii="Times New Roman" w:hAnsi="Times New Roman" w:cs="Times New Roman"/>
          <w:b/>
          <w:bCs/>
          <w:sz w:val="24"/>
          <w:szCs w:val="24"/>
        </w:rPr>
        <w:t>tort</w:t>
      </w:r>
      <w:r w:rsidRPr="00A56A88">
        <w:rPr>
          <w:rFonts w:ascii="Times New Roman" w:hAnsi="Times New Roman" w:cs="Times New Roman"/>
          <w:b/>
          <w:bCs/>
          <w:sz w:val="24"/>
          <w:szCs w:val="24"/>
        </w:rPr>
        <w:t xml:space="preserve"> </w:t>
      </w:r>
      <w:r w:rsidR="008915B2" w:rsidRPr="00A56A88">
        <w:rPr>
          <w:rFonts w:ascii="Times New Roman" w:hAnsi="Times New Roman" w:cs="Times New Roman"/>
          <w:b/>
          <w:bCs/>
          <w:sz w:val="24"/>
          <w:szCs w:val="24"/>
        </w:rPr>
        <w:t xml:space="preserve">of </w:t>
      </w:r>
      <w:r w:rsidRPr="00A56A88">
        <w:rPr>
          <w:rFonts w:ascii="Times New Roman" w:hAnsi="Times New Roman" w:cs="Times New Roman"/>
          <w:b/>
          <w:bCs/>
          <w:sz w:val="24"/>
          <w:szCs w:val="24"/>
        </w:rPr>
        <w:t>passing off and its economic importance</w:t>
      </w:r>
      <w:r>
        <w:rPr>
          <w:rFonts w:ascii="Times New Roman" w:hAnsi="Times New Roman" w:cs="Times New Roman"/>
          <w:sz w:val="24"/>
          <w:szCs w:val="24"/>
        </w:rPr>
        <w:t xml:space="preserve"> in </w:t>
      </w:r>
      <w:r w:rsidRPr="00A56A88">
        <w:rPr>
          <w:rFonts w:ascii="Times New Roman" w:hAnsi="Times New Roman" w:cs="Times New Roman"/>
          <w:b/>
          <w:bCs/>
          <w:sz w:val="24"/>
          <w:szCs w:val="24"/>
        </w:rPr>
        <w:t>Nigeria</w:t>
      </w:r>
    </w:p>
    <w:p w14:paraId="6E34CA9A" w14:textId="00B5FC76" w:rsidR="00A5715E" w:rsidRPr="00A5715E" w:rsidRDefault="00B75202" w:rsidP="00BA5E41">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9B46CD" w:rsidRPr="000C7354">
        <w:rPr>
          <w:rFonts w:ascii="Times New Roman" w:hAnsi="Times New Roman" w:cs="Times New Roman"/>
          <w:b/>
          <w:bCs/>
          <w:sz w:val="24"/>
          <w:szCs w:val="24"/>
          <w:u w:val="single"/>
        </w:rPr>
        <w:t xml:space="preserve">Passing off defined </w:t>
      </w:r>
    </w:p>
    <w:p w14:paraId="7A4D7625" w14:textId="3AE732C7" w:rsidR="009B46CD" w:rsidRDefault="000408EC"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Passing off is the selling of goods or the carrying on of a business in such a manner as to </w:t>
      </w:r>
      <w:r w:rsidR="001746BC">
        <w:rPr>
          <w:rFonts w:ascii="Times New Roman" w:hAnsi="Times New Roman" w:cs="Times New Roman"/>
          <w:sz w:val="24"/>
          <w:szCs w:val="24"/>
        </w:rPr>
        <w:t>mislead</w:t>
      </w:r>
      <w:r>
        <w:rPr>
          <w:rFonts w:ascii="Times New Roman" w:hAnsi="Times New Roman" w:cs="Times New Roman"/>
          <w:sz w:val="24"/>
          <w:szCs w:val="24"/>
        </w:rPr>
        <w:t xml:space="preserve"> the public into believing </w:t>
      </w:r>
      <w:r w:rsidR="00185A22">
        <w:rPr>
          <w:rFonts w:ascii="Times New Roman" w:hAnsi="Times New Roman" w:cs="Times New Roman"/>
          <w:sz w:val="24"/>
          <w:szCs w:val="24"/>
        </w:rPr>
        <w:t>that the defendant’s product or business is that of the plaintiff</w:t>
      </w:r>
      <w:r w:rsidR="001746BC">
        <w:rPr>
          <w:rFonts w:ascii="Times New Roman" w:hAnsi="Times New Roman" w:cs="Times New Roman"/>
          <w:sz w:val="24"/>
          <w:szCs w:val="24"/>
        </w:rPr>
        <w:t>’</w:t>
      </w:r>
      <w:r w:rsidR="00185A22">
        <w:rPr>
          <w:rFonts w:ascii="Times New Roman" w:hAnsi="Times New Roman" w:cs="Times New Roman"/>
          <w:sz w:val="24"/>
          <w:szCs w:val="24"/>
        </w:rPr>
        <w:t>s.</w:t>
      </w:r>
      <w:r w:rsidR="00A5715E">
        <w:rPr>
          <w:rFonts w:ascii="Times New Roman" w:hAnsi="Times New Roman" w:cs="Times New Roman"/>
          <w:sz w:val="24"/>
          <w:szCs w:val="24"/>
        </w:rPr>
        <w:t xml:space="preserve"> It can also be defined as the making of false representation likely to induce a person to believe that the goods or services are those of another. In other words, passing off means m</w:t>
      </w:r>
      <w:r w:rsidR="009B46CD">
        <w:rPr>
          <w:rFonts w:ascii="Times New Roman" w:hAnsi="Times New Roman" w:cs="Times New Roman"/>
          <w:sz w:val="24"/>
          <w:szCs w:val="24"/>
        </w:rPr>
        <w:t xml:space="preserve">isleading the public into believing falsely, that the brand being projected was </w:t>
      </w:r>
      <w:r>
        <w:rPr>
          <w:rFonts w:ascii="Times New Roman" w:hAnsi="Times New Roman" w:cs="Times New Roman"/>
          <w:sz w:val="24"/>
          <w:szCs w:val="24"/>
        </w:rPr>
        <w:t xml:space="preserve">the same as any </w:t>
      </w:r>
      <w:r w:rsidR="001746BC">
        <w:rPr>
          <w:rFonts w:ascii="Times New Roman" w:hAnsi="Times New Roman" w:cs="Times New Roman"/>
          <w:sz w:val="24"/>
          <w:szCs w:val="24"/>
        </w:rPr>
        <w:t>well-known</w:t>
      </w:r>
      <w:r>
        <w:rPr>
          <w:rFonts w:ascii="Times New Roman" w:hAnsi="Times New Roman" w:cs="Times New Roman"/>
          <w:sz w:val="24"/>
          <w:szCs w:val="24"/>
        </w:rPr>
        <w:t xml:space="preserve"> brand</w:t>
      </w:r>
      <w:r w:rsidR="00DF4E32">
        <w:rPr>
          <w:rFonts w:ascii="Times New Roman" w:hAnsi="Times New Roman" w:cs="Times New Roman"/>
          <w:sz w:val="24"/>
          <w:szCs w:val="24"/>
        </w:rPr>
        <w:t xml:space="preserve">. </w:t>
      </w:r>
    </w:p>
    <w:p w14:paraId="08BA618E" w14:textId="77777777" w:rsidR="00185A22" w:rsidRPr="00727748" w:rsidRDefault="00500F8E" w:rsidP="00BA5E41">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The law of passing off can be summarised in one general proposition</w:t>
      </w:r>
      <w:r w:rsidR="00727748">
        <w:rPr>
          <w:rFonts w:ascii="Times New Roman" w:hAnsi="Times New Roman" w:cs="Times New Roman"/>
          <w:sz w:val="24"/>
          <w:szCs w:val="24"/>
        </w:rPr>
        <w:t xml:space="preserve"> as stated in N.R </w:t>
      </w:r>
      <w:proofErr w:type="spellStart"/>
      <w:r w:rsidR="00727748">
        <w:rPr>
          <w:rFonts w:ascii="Times New Roman" w:hAnsi="Times New Roman" w:cs="Times New Roman"/>
          <w:sz w:val="24"/>
          <w:szCs w:val="24"/>
        </w:rPr>
        <w:t>Dorgue</w:t>
      </w:r>
      <w:proofErr w:type="spellEnd"/>
      <w:r w:rsidR="00727748">
        <w:rPr>
          <w:rFonts w:ascii="Times New Roman" w:hAnsi="Times New Roman" w:cs="Times New Roman"/>
          <w:sz w:val="24"/>
          <w:szCs w:val="24"/>
        </w:rPr>
        <w:t xml:space="preserve"> </w:t>
      </w:r>
      <w:r w:rsidR="00727748" w:rsidRPr="00123A5E">
        <w:rPr>
          <w:rFonts w:ascii="Times New Roman" w:hAnsi="Times New Roman" w:cs="Times New Roman"/>
          <w:b/>
          <w:bCs/>
          <w:i/>
          <w:iCs/>
          <w:sz w:val="24"/>
          <w:szCs w:val="24"/>
        </w:rPr>
        <w:t>v Whirlpool</w:t>
      </w:r>
      <w:r w:rsidR="00727748">
        <w:rPr>
          <w:rFonts w:ascii="Times New Roman" w:hAnsi="Times New Roman" w:cs="Times New Roman"/>
          <w:sz w:val="24"/>
          <w:szCs w:val="24"/>
        </w:rPr>
        <w:t xml:space="preserve"> </w:t>
      </w:r>
      <w:r w:rsidRPr="00500F8E">
        <w:rPr>
          <w:rFonts w:ascii="Times New Roman" w:hAnsi="Times New Roman" w:cs="Times New Roman"/>
          <w:sz w:val="24"/>
          <w:szCs w:val="24"/>
        </w:rPr>
        <w:t>‘</w:t>
      </w:r>
      <w:r w:rsidRPr="00727748">
        <w:rPr>
          <w:rFonts w:ascii="Times New Roman" w:hAnsi="Times New Roman" w:cs="Times New Roman"/>
          <w:b/>
          <w:bCs/>
          <w:i/>
          <w:iCs/>
          <w:sz w:val="24"/>
          <w:szCs w:val="24"/>
        </w:rPr>
        <w:t>a man may not sell his own goods under the pretence that they are the goods of another man’</w:t>
      </w:r>
      <w:r w:rsidR="00C63125" w:rsidRPr="00727748">
        <w:rPr>
          <w:rStyle w:val="FootnoteReference"/>
          <w:rFonts w:ascii="Times New Roman" w:hAnsi="Times New Roman" w:cs="Times New Roman"/>
          <w:b/>
          <w:bCs/>
          <w:i/>
          <w:iCs/>
          <w:sz w:val="24"/>
          <w:szCs w:val="24"/>
        </w:rPr>
        <w:footnoteReference w:id="1"/>
      </w:r>
      <w:r w:rsidR="00727748" w:rsidRPr="00727748">
        <w:rPr>
          <w:rFonts w:ascii="Times New Roman" w:hAnsi="Times New Roman" w:cs="Times New Roman"/>
          <w:b/>
          <w:bCs/>
          <w:i/>
          <w:iCs/>
          <w:sz w:val="24"/>
          <w:szCs w:val="24"/>
        </w:rPr>
        <w:t xml:space="preserve"> </w:t>
      </w:r>
    </w:p>
    <w:p w14:paraId="713D3EA7" w14:textId="77777777" w:rsidR="00185A22" w:rsidRDefault="00727748" w:rsidP="00BA5E41">
      <w:pPr>
        <w:spacing w:line="360" w:lineRule="auto"/>
        <w:jc w:val="both"/>
        <w:rPr>
          <w:rFonts w:ascii="Times New Roman" w:hAnsi="Times New Roman" w:cs="Times New Roman"/>
          <w:b/>
          <w:bCs/>
          <w:sz w:val="24"/>
          <w:szCs w:val="24"/>
          <w:u w:val="single"/>
        </w:rPr>
      </w:pPr>
      <w:r w:rsidRPr="00727748">
        <w:rPr>
          <w:rFonts w:ascii="Times New Roman" w:hAnsi="Times New Roman" w:cs="Times New Roman"/>
          <w:b/>
          <w:bCs/>
          <w:sz w:val="24"/>
          <w:szCs w:val="24"/>
          <w:u w:val="single"/>
        </w:rPr>
        <w:t xml:space="preserve">The forms of passing off </w:t>
      </w:r>
    </w:p>
    <w:p w14:paraId="5599841A" w14:textId="118ACC1B" w:rsidR="00727748" w:rsidRDefault="00727748"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is committed in various </w:t>
      </w:r>
      <w:r w:rsidR="005D30C4">
        <w:rPr>
          <w:rFonts w:ascii="Times New Roman" w:hAnsi="Times New Roman" w:cs="Times New Roman"/>
          <w:sz w:val="24"/>
          <w:szCs w:val="24"/>
        </w:rPr>
        <w:t xml:space="preserve">as established </w:t>
      </w:r>
      <w:r w:rsidR="001746BC">
        <w:rPr>
          <w:rFonts w:ascii="Times New Roman" w:hAnsi="Times New Roman" w:cs="Times New Roman"/>
          <w:sz w:val="24"/>
          <w:szCs w:val="24"/>
        </w:rPr>
        <w:t xml:space="preserve">in </w:t>
      </w:r>
      <w:r w:rsidR="001746BC" w:rsidRPr="001746BC">
        <w:rPr>
          <w:rFonts w:ascii="Times New Roman" w:hAnsi="Times New Roman" w:cs="Times New Roman"/>
          <w:b/>
          <w:bCs/>
          <w:i/>
          <w:iCs/>
          <w:sz w:val="24"/>
          <w:szCs w:val="24"/>
        </w:rPr>
        <w:t>Francis</w:t>
      </w:r>
      <w:r w:rsidRPr="001746BC">
        <w:rPr>
          <w:rFonts w:ascii="Times New Roman" w:hAnsi="Times New Roman" w:cs="Times New Roman"/>
          <w:b/>
          <w:bCs/>
          <w:i/>
          <w:iCs/>
          <w:sz w:val="24"/>
          <w:szCs w:val="24"/>
        </w:rPr>
        <w:t xml:space="preserve"> Day &amp; Hunter Ltd</w:t>
      </w:r>
      <w:r w:rsidRPr="001746BC">
        <w:rPr>
          <w:rFonts w:ascii="Times New Roman" w:hAnsi="Times New Roman" w:cs="Times New Roman"/>
          <w:b/>
          <w:bCs/>
          <w:sz w:val="24"/>
          <w:szCs w:val="24"/>
        </w:rPr>
        <w:t xml:space="preserve"> v</w:t>
      </w:r>
      <w:r>
        <w:rPr>
          <w:rFonts w:ascii="Times New Roman" w:hAnsi="Times New Roman" w:cs="Times New Roman"/>
          <w:sz w:val="24"/>
          <w:szCs w:val="24"/>
        </w:rPr>
        <w:t xml:space="preserve"> </w:t>
      </w:r>
      <w:r w:rsidRPr="001746BC">
        <w:rPr>
          <w:rFonts w:ascii="Times New Roman" w:hAnsi="Times New Roman" w:cs="Times New Roman"/>
          <w:b/>
          <w:bCs/>
          <w:i/>
          <w:iCs/>
          <w:sz w:val="24"/>
          <w:szCs w:val="24"/>
        </w:rPr>
        <w:t>Twentieth Century Fox</w:t>
      </w:r>
      <w:r w:rsidRPr="001746BC">
        <w:rPr>
          <w:rStyle w:val="FootnoteReference"/>
          <w:rFonts w:ascii="Times New Roman" w:hAnsi="Times New Roman" w:cs="Times New Roman"/>
          <w:b/>
          <w:bCs/>
          <w:sz w:val="24"/>
          <w:szCs w:val="24"/>
        </w:rPr>
        <w:footnoteReference w:id="2"/>
      </w:r>
      <w:r w:rsidR="005D30C4">
        <w:rPr>
          <w:rFonts w:ascii="Times New Roman" w:hAnsi="Times New Roman" w:cs="Times New Roman"/>
          <w:sz w:val="24"/>
          <w:szCs w:val="24"/>
        </w:rPr>
        <w:t xml:space="preserve"> . The common forms of passing off are</w:t>
      </w:r>
    </w:p>
    <w:p w14:paraId="7D6DC7F6" w14:textId="62BEF850" w:rsidR="005D30C4" w:rsidRDefault="005D30C4" w:rsidP="00BA5E41">
      <w:pPr>
        <w:pStyle w:val="ListParagraph"/>
        <w:numPr>
          <w:ilvl w:val="0"/>
          <w:numId w:val="1"/>
        </w:numPr>
        <w:spacing w:line="360" w:lineRule="auto"/>
        <w:jc w:val="both"/>
        <w:rPr>
          <w:rFonts w:ascii="Times New Roman" w:hAnsi="Times New Roman" w:cs="Times New Roman"/>
          <w:sz w:val="24"/>
          <w:szCs w:val="24"/>
        </w:rPr>
      </w:pPr>
      <w:r w:rsidRPr="001746BC">
        <w:rPr>
          <w:rFonts w:ascii="Times New Roman" w:hAnsi="Times New Roman" w:cs="Times New Roman"/>
          <w:sz w:val="24"/>
          <w:szCs w:val="24"/>
          <w:u w:val="single"/>
        </w:rPr>
        <w:t>Trading with a name resembling that of the plaintiff</w:t>
      </w:r>
      <w:r>
        <w:rPr>
          <w:rFonts w:ascii="Times New Roman" w:hAnsi="Times New Roman" w:cs="Times New Roman"/>
          <w:sz w:val="24"/>
          <w:szCs w:val="24"/>
        </w:rPr>
        <w:t xml:space="preserve"> ; this is where the defendant is engaged in the same type of business </w:t>
      </w:r>
      <w:r w:rsidR="00F93676">
        <w:rPr>
          <w:rFonts w:ascii="Times New Roman" w:hAnsi="Times New Roman" w:cs="Times New Roman"/>
          <w:sz w:val="24"/>
          <w:szCs w:val="24"/>
        </w:rPr>
        <w:t>as the plaintiff</w:t>
      </w:r>
      <w:r w:rsidR="00A52667">
        <w:rPr>
          <w:rFonts w:ascii="Times New Roman" w:hAnsi="Times New Roman" w:cs="Times New Roman"/>
          <w:sz w:val="24"/>
          <w:szCs w:val="24"/>
        </w:rPr>
        <w:t xml:space="preserve">, </w:t>
      </w:r>
      <w:r w:rsidR="00F93676">
        <w:rPr>
          <w:rFonts w:ascii="Times New Roman" w:hAnsi="Times New Roman" w:cs="Times New Roman"/>
          <w:sz w:val="24"/>
          <w:szCs w:val="24"/>
        </w:rPr>
        <w:t>and uses the name so closely resembling that of the plaintiff in order to mislead the public into believing that the defendants product/ business  are the same</w:t>
      </w:r>
      <w:r w:rsidR="00A52667">
        <w:rPr>
          <w:rFonts w:ascii="Times New Roman" w:hAnsi="Times New Roman" w:cs="Times New Roman"/>
          <w:sz w:val="24"/>
          <w:szCs w:val="24"/>
        </w:rPr>
        <w:t>.</w:t>
      </w:r>
      <w:r w:rsidR="00F93676">
        <w:rPr>
          <w:rFonts w:ascii="Times New Roman" w:hAnsi="Times New Roman" w:cs="Times New Roman"/>
          <w:sz w:val="24"/>
          <w:szCs w:val="24"/>
        </w:rPr>
        <w:t xml:space="preserve">  In </w:t>
      </w:r>
      <w:r w:rsidR="00F93676" w:rsidRPr="001746BC">
        <w:rPr>
          <w:rFonts w:ascii="Times New Roman" w:hAnsi="Times New Roman" w:cs="Times New Roman"/>
          <w:b/>
          <w:bCs/>
          <w:i/>
          <w:iCs/>
          <w:sz w:val="24"/>
          <w:szCs w:val="24"/>
        </w:rPr>
        <w:t>Hendricks v Montague</w:t>
      </w:r>
      <w:r w:rsidR="00F93676">
        <w:rPr>
          <w:rStyle w:val="FootnoteReference"/>
          <w:rFonts w:ascii="Times New Roman" w:hAnsi="Times New Roman" w:cs="Times New Roman"/>
          <w:sz w:val="24"/>
          <w:szCs w:val="24"/>
        </w:rPr>
        <w:footnoteReference w:id="3"/>
      </w:r>
      <w:r w:rsidR="00F93676">
        <w:rPr>
          <w:rFonts w:ascii="Times New Roman" w:hAnsi="Times New Roman" w:cs="Times New Roman"/>
          <w:sz w:val="24"/>
          <w:szCs w:val="24"/>
        </w:rPr>
        <w:t xml:space="preserve"> it was held that ‘universal life Assurance society” and “universal Life Assurance Association” are very likely</w:t>
      </w:r>
      <w:r w:rsidR="00A52667">
        <w:rPr>
          <w:rFonts w:ascii="Times New Roman" w:hAnsi="Times New Roman" w:cs="Times New Roman"/>
          <w:sz w:val="24"/>
          <w:szCs w:val="24"/>
        </w:rPr>
        <w:t>.</w:t>
      </w:r>
    </w:p>
    <w:p w14:paraId="779D257F" w14:textId="53490C33" w:rsidR="00F93676" w:rsidRDefault="00F93676" w:rsidP="00BA5E41">
      <w:pPr>
        <w:pStyle w:val="ListParagraph"/>
        <w:numPr>
          <w:ilvl w:val="0"/>
          <w:numId w:val="1"/>
        </w:numPr>
        <w:spacing w:line="360" w:lineRule="auto"/>
        <w:jc w:val="both"/>
        <w:rPr>
          <w:rFonts w:ascii="Times New Roman" w:hAnsi="Times New Roman" w:cs="Times New Roman"/>
          <w:sz w:val="24"/>
          <w:szCs w:val="24"/>
        </w:rPr>
      </w:pPr>
      <w:r w:rsidRPr="001746BC">
        <w:rPr>
          <w:rFonts w:ascii="Times New Roman" w:hAnsi="Times New Roman" w:cs="Times New Roman"/>
          <w:sz w:val="24"/>
          <w:szCs w:val="24"/>
          <w:u w:val="single"/>
        </w:rPr>
        <w:lastRenderedPageBreak/>
        <w:t>Marketing Goods with a name resembling that of the plaintiff’s goods</w:t>
      </w:r>
      <w:r>
        <w:rPr>
          <w:rFonts w:ascii="Times New Roman" w:hAnsi="Times New Roman" w:cs="Times New Roman"/>
          <w:sz w:val="24"/>
          <w:szCs w:val="24"/>
        </w:rPr>
        <w:t xml:space="preserve"> : </w:t>
      </w:r>
      <w:r w:rsidR="007F3CCD">
        <w:rPr>
          <w:rFonts w:ascii="Times New Roman" w:hAnsi="Times New Roman" w:cs="Times New Roman"/>
          <w:sz w:val="24"/>
          <w:szCs w:val="24"/>
        </w:rPr>
        <w:t xml:space="preserve">this occurs where a defendant produces or markets his goods with a name closely resembling the name of the plaintiff’s goods, with the result that the customers are confused, and defendant’s products are mistaken as made by the plaintiff  In </w:t>
      </w:r>
      <w:r w:rsidR="007F3CCD" w:rsidRPr="001746BC">
        <w:rPr>
          <w:rFonts w:ascii="Times New Roman" w:hAnsi="Times New Roman" w:cs="Times New Roman"/>
          <w:b/>
          <w:bCs/>
          <w:i/>
          <w:iCs/>
          <w:sz w:val="24"/>
          <w:szCs w:val="24"/>
        </w:rPr>
        <w:t>Hines v Winnick</w:t>
      </w:r>
      <w:r w:rsidR="007F3CCD">
        <w:rPr>
          <w:rStyle w:val="FootnoteReference"/>
          <w:rFonts w:ascii="Times New Roman" w:hAnsi="Times New Roman" w:cs="Times New Roman"/>
          <w:sz w:val="24"/>
          <w:szCs w:val="24"/>
        </w:rPr>
        <w:footnoteReference w:id="4"/>
      </w:r>
      <w:r w:rsidR="007F3CCD">
        <w:rPr>
          <w:rFonts w:ascii="Times New Roman" w:hAnsi="Times New Roman" w:cs="Times New Roman"/>
          <w:sz w:val="24"/>
          <w:szCs w:val="24"/>
        </w:rPr>
        <w:t xml:space="preserve"> the court granted an injunction to restrain the defendant from </w:t>
      </w:r>
      <w:r w:rsidR="00535F2E">
        <w:rPr>
          <w:rFonts w:ascii="Times New Roman" w:hAnsi="Times New Roman" w:cs="Times New Roman"/>
          <w:sz w:val="24"/>
          <w:szCs w:val="24"/>
        </w:rPr>
        <w:t>airing a programme with the same name as the defendant’s radio show</w:t>
      </w:r>
      <w:r w:rsidR="00A52667">
        <w:rPr>
          <w:rFonts w:ascii="Times New Roman" w:hAnsi="Times New Roman" w:cs="Times New Roman"/>
          <w:sz w:val="24"/>
          <w:szCs w:val="24"/>
        </w:rPr>
        <w:t>.</w:t>
      </w:r>
    </w:p>
    <w:p w14:paraId="62B46029" w14:textId="3465D306" w:rsidR="00535F2E" w:rsidRDefault="00535F2E" w:rsidP="00BA5E41">
      <w:pPr>
        <w:pStyle w:val="ListParagraph"/>
        <w:numPr>
          <w:ilvl w:val="0"/>
          <w:numId w:val="1"/>
        </w:numPr>
        <w:spacing w:line="360" w:lineRule="auto"/>
        <w:jc w:val="both"/>
        <w:rPr>
          <w:rFonts w:ascii="Times New Roman" w:hAnsi="Times New Roman" w:cs="Times New Roman"/>
          <w:sz w:val="24"/>
          <w:szCs w:val="24"/>
        </w:rPr>
      </w:pPr>
      <w:r w:rsidRPr="001746BC">
        <w:rPr>
          <w:rFonts w:ascii="Times New Roman" w:hAnsi="Times New Roman" w:cs="Times New Roman"/>
          <w:sz w:val="24"/>
          <w:szCs w:val="24"/>
          <w:u w:val="single"/>
        </w:rPr>
        <w:t>Marketing products with the plaintiff</w:t>
      </w:r>
      <w:r w:rsidR="001746BC" w:rsidRPr="001746BC">
        <w:rPr>
          <w:rFonts w:ascii="Times New Roman" w:hAnsi="Times New Roman" w:cs="Times New Roman"/>
          <w:sz w:val="24"/>
          <w:szCs w:val="24"/>
          <w:u w:val="single"/>
        </w:rPr>
        <w:t>’</w:t>
      </w:r>
      <w:r w:rsidRPr="001746BC">
        <w:rPr>
          <w:rFonts w:ascii="Times New Roman" w:hAnsi="Times New Roman" w:cs="Times New Roman"/>
          <w:sz w:val="24"/>
          <w:szCs w:val="24"/>
          <w:u w:val="single"/>
        </w:rPr>
        <w:t>s trademark or its imitation</w:t>
      </w:r>
      <w:r>
        <w:rPr>
          <w:rFonts w:ascii="Times New Roman" w:hAnsi="Times New Roman" w:cs="Times New Roman"/>
          <w:sz w:val="24"/>
          <w:szCs w:val="24"/>
        </w:rPr>
        <w:t xml:space="preserve">: it is actionable passing off for a defendant to market his goods using the plaintiff’s trademark or its imitation leading to a confusion of the buyers who patronize his products thinking they are products of the plaintiff. </w:t>
      </w:r>
      <w:r w:rsidRPr="001746BC">
        <w:rPr>
          <w:rFonts w:ascii="Times New Roman" w:hAnsi="Times New Roman" w:cs="Times New Roman"/>
          <w:b/>
          <w:bCs/>
          <w:sz w:val="24"/>
          <w:szCs w:val="24"/>
        </w:rPr>
        <w:t xml:space="preserve">In </w:t>
      </w:r>
      <w:r w:rsidRPr="001746BC">
        <w:rPr>
          <w:rFonts w:ascii="Times New Roman" w:hAnsi="Times New Roman" w:cs="Times New Roman"/>
          <w:b/>
          <w:bCs/>
          <w:i/>
          <w:iCs/>
          <w:sz w:val="24"/>
          <w:szCs w:val="24"/>
        </w:rPr>
        <w:t xml:space="preserve">Perry v </w:t>
      </w:r>
      <w:proofErr w:type="spellStart"/>
      <w:r w:rsidRPr="001746BC">
        <w:rPr>
          <w:rFonts w:ascii="Times New Roman" w:hAnsi="Times New Roman" w:cs="Times New Roman"/>
          <w:b/>
          <w:bCs/>
          <w:i/>
          <w:iCs/>
          <w:sz w:val="24"/>
          <w:szCs w:val="24"/>
        </w:rPr>
        <w:t>Truefit</w:t>
      </w:r>
      <w:proofErr w:type="spellEnd"/>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court restrained the defendant’s from selling hair cream under the name “medicated Mexican Balm” or similar designations</w:t>
      </w:r>
      <w:r w:rsidR="00A52667">
        <w:rPr>
          <w:rFonts w:ascii="Times New Roman" w:hAnsi="Times New Roman" w:cs="Times New Roman"/>
          <w:sz w:val="24"/>
          <w:szCs w:val="24"/>
        </w:rPr>
        <w:t>.</w:t>
      </w:r>
    </w:p>
    <w:p w14:paraId="3CD9FBCE" w14:textId="415D667F" w:rsidR="00185A22" w:rsidRDefault="00535F2E" w:rsidP="00BA5E41">
      <w:pPr>
        <w:pStyle w:val="ListParagraph"/>
        <w:numPr>
          <w:ilvl w:val="0"/>
          <w:numId w:val="1"/>
        </w:numPr>
        <w:spacing w:line="360" w:lineRule="auto"/>
        <w:jc w:val="both"/>
        <w:rPr>
          <w:rFonts w:ascii="Times New Roman" w:hAnsi="Times New Roman" w:cs="Times New Roman"/>
          <w:sz w:val="24"/>
          <w:szCs w:val="24"/>
        </w:rPr>
      </w:pPr>
      <w:r w:rsidRPr="001746BC">
        <w:rPr>
          <w:rFonts w:ascii="Times New Roman" w:hAnsi="Times New Roman" w:cs="Times New Roman"/>
          <w:sz w:val="24"/>
          <w:szCs w:val="24"/>
          <w:u w:val="single"/>
        </w:rPr>
        <w:t xml:space="preserve">Imitating </w:t>
      </w:r>
      <w:r w:rsidR="0025172A" w:rsidRPr="001746BC">
        <w:rPr>
          <w:rFonts w:ascii="Times New Roman" w:hAnsi="Times New Roman" w:cs="Times New Roman"/>
          <w:sz w:val="24"/>
          <w:szCs w:val="24"/>
          <w:u w:val="single"/>
        </w:rPr>
        <w:t>the appearance of the plaintiff’s product and its advertisement</w:t>
      </w:r>
      <w:r w:rsidR="0025172A">
        <w:rPr>
          <w:rFonts w:ascii="Times New Roman" w:hAnsi="Times New Roman" w:cs="Times New Roman"/>
          <w:sz w:val="24"/>
          <w:szCs w:val="24"/>
        </w:rPr>
        <w:t xml:space="preserve"> :  it will be considered as passing off for the plaintiff to do anything to do anything, which makes his product appear like the plaintiff’s product such as copying the likeness or </w:t>
      </w:r>
      <w:r w:rsidR="001746BC">
        <w:rPr>
          <w:rFonts w:ascii="Times New Roman" w:hAnsi="Times New Roman" w:cs="Times New Roman"/>
          <w:sz w:val="24"/>
          <w:szCs w:val="24"/>
        </w:rPr>
        <w:t xml:space="preserve">appearance </w:t>
      </w:r>
      <w:r w:rsidR="0025172A">
        <w:rPr>
          <w:rFonts w:ascii="Times New Roman" w:hAnsi="Times New Roman" w:cs="Times New Roman"/>
          <w:sz w:val="24"/>
          <w:szCs w:val="24"/>
        </w:rPr>
        <w:t xml:space="preserve">of the plaintiff’s product </w:t>
      </w:r>
      <w:r w:rsidR="001746BC">
        <w:rPr>
          <w:rFonts w:ascii="Times New Roman" w:hAnsi="Times New Roman" w:cs="Times New Roman"/>
          <w:sz w:val="24"/>
          <w:szCs w:val="24"/>
        </w:rPr>
        <w:t xml:space="preserve">as seen </w:t>
      </w:r>
      <w:r w:rsidR="001746BC" w:rsidRPr="001746BC">
        <w:rPr>
          <w:rFonts w:ascii="Times New Roman" w:hAnsi="Times New Roman" w:cs="Times New Roman"/>
          <w:i/>
          <w:iCs/>
          <w:sz w:val="24"/>
          <w:szCs w:val="24"/>
        </w:rPr>
        <w:t xml:space="preserve">in </w:t>
      </w:r>
      <w:r w:rsidR="0025172A" w:rsidRPr="001746BC">
        <w:rPr>
          <w:rFonts w:ascii="Times New Roman" w:hAnsi="Times New Roman" w:cs="Times New Roman"/>
          <w:b/>
          <w:bCs/>
          <w:i/>
          <w:iCs/>
          <w:sz w:val="24"/>
          <w:szCs w:val="24"/>
        </w:rPr>
        <w:t xml:space="preserve">De facto works v </w:t>
      </w:r>
      <w:proofErr w:type="spellStart"/>
      <w:r w:rsidR="0025172A" w:rsidRPr="001746BC">
        <w:rPr>
          <w:rFonts w:ascii="Times New Roman" w:hAnsi="Times New Roman" w:cs="Times New Roman"/>
          <w:b/>
          <w:bCs/>
          <w:i/>
          <w:iCs/>
          <w:sz w:val="24"/>
          <w:szCs w:val="24"/>
        </w:rPr>
        <w:t>Odumotun</w:t>
      </w:r>
      <w:proofErr w:type="spellEnd"/>
      <w:r w:rsidR="0025172A">
        <w:rPr>
          <w:rStyle w:val="FootnoteReference"/>
          <w:rFonts w:ascii="Times New Roman" w:hAnsi="Times New Roman" w:cs="Times New Roman"/>
          <w:sz w:val="24"/>
          <w:szCs w:val="24"/>
        </w:rPr>
        <w:footnoteReference w:id="6"/>
      </w:r>
      <w:r w:rsidR="00A52667">
        <w:rPr>
          <w:rFonts w:ascii="Times New Roman" w:hAnsi="Times New Roman" w:cs="Times New Roman"/>
          <w:b/>
          <w:bCs/>
          <w:i/>
          <w:iCs/>
          <w:sz w:val="24"/>
          <w:szCs w:val="24"/>
        </w:rPr>
        <w:t>.</w:t>
      </w:r>
    </w:p>
    <w:p w14:paraId="119DF1CB" w14:textId="3731DD65" w:rsidR="007F3CCD" w:rsidRPr="001746BC" w:rsidRDefault="00DB5C27" w:rsidP="00BA5E41">
      <w:pPr>
        <w:pStyle w:val="ListParagraph"/>
        <w:numPr>
          <w:ilvl w:val="0"/>
          <w:numId w:val="1"/>
        </w:numPr>
        <w:spacing w:line="360" w:lineRule="auto"/>
        <w:jc w:val="both"/>
        <w:rPr>
          <w:rFonts w:ascii="Times New Roman" w:hAnsi="Times New Roman" w:cs="Times New Roman"/>
          <w:b/>
          <w:bCs/>
          <w:i/>
          <w:iCs/>
          <w:sz w:val="24"/>
          <w:szCs w:val="24"/>
        </w:rPr>
      </w:pPr>
      <w:r w:rsidRPr="001746BC">
        <w:rPr>
          <w:rFonts w:ascii="Times New Roman" w:hAnsi="Times New Roman" w:cs="Times New Roman"/>
          <w:sz w:val="24"/>
          <w:szCs w:val="24"/>
          <w:u w:val="single"/>
        </w:rPr>
        <w:t>Selling inferior or Expired goods of the plaintiff as original or current goods</w:t>
      </w:r>
      <w:r>
        <w:rPr>
          <w:rFonts w:ascii="Times New Roman" w:hAnsi="Times New Roman" w:cs="Times New Roman"/>
          <w:sz w:val="24"/>
          <w:szCs w:val="24"/>
        </w:rPr>
        <w:t xml:space="preserve">: it is passing off to sell inferior or expired goods/products of the plaintiff’s current stock, where such has been discarded by the plaintiff. In this passing off, the defendant who has managed consumption sell them off as current stock of the plaintiff. In </w:t>
      </w:r>
      <w:proofErr w:type="spellStart"/>
      <w:r w:rsidRPr="001746BC">
        <w:rPr>
          <w:rFonts w:ascii="Times New Roman" w:hAnsi="Times New Roman" w:cs="Times New Roman"/>
          <w:b/>
          <w:bCs/>
          <w:i/>
          <w:iCs/>
          <w:sz w:val="24"/>
          <w:szCs w:val="24"/>
        </w:rPr>
        <w:t>Gittette</w:t>
      </w:r>
      <w:proofErr w:type="spellEnd"/>
      <w:r w:rsidRPr="001746BC">
        <w:rPr>
          <w:rFonts w:ascii="Times New Roman" w:hAnsi="Times New Roman" w:cs="Times New Roman"/>
          <w:b/>
          <w:bCs/>
          <w:i/>
          <w:iCs/>
          <w:sz w:val="24"/>
          <w:szCs w:val="24"/>
        </w:rPr>
        <w:t xml:space="preserve"> safety razor Co &amp; Amor v Franks</w:t>
      </w:r>
      <w:r w:rsidRPr="001746BC">
        <w:rPr>
          <w:rStyle w:val="FootnoteReference"/>
          <w:rFonts w:ascii="Times New Roman" w:hAnsi="Times New Roman" w:cs="Times New Roman"/>
          <w:b/>
          <w:bCs/>
          <w:i/>
          <w:iCs/>
          <w:sz w:val="24"/>
          <w:szCs w:val="24"/>
        </w:rPr>
        <w:footnoteReference w:id="7"/>
      </w:r>
      <w:r w:rsidR="00A52667">
        <w:rPr>
          <w:rFonts w:ascii="Times New Roman" w:hAnsi="Times New Roman" w:cs="Times New Roman"/>
          <w:b/>
          <w:bCs/>
          <w:i/>
          <w:iCs/>
          <w:sz w:val="24"/>
          <w:szCs w:val="24"/>
        </w:rPr>
        <w:t>.</w:t>
      </w:r>
    </w:p>
    <w:p w14:paraId="7351B80F" w14:textId="77777777" w:rsidR="00DB5C27" w:rsidRPr="001746BC" w:rsidRDefault="00DB5C27" w:rsidP="00BA5E41">
      <w:pPr>
        <w:pStyle w:val="ListParagraph"/>
        <w:spacing w:line="360" w:lineRule="auto"/>
        <w:jc w:val="both"/>
        <w:rPr>
          <w:rFonts w:ascii="Times New Roman" w:hAnsi="Times New Roman" w:cs="Times New Roman"/>
          <w:b/>
          <w:bCs/>
          <w:i/>
          <w:iCs/>
          <w:sz w:val="24"/>
          <w:szCs w:val="24"/>
          <w:u w:val="single"/>
        </w:rPr>
      </w:pPr>
    </w:p>
    <w:p w14:paraId="210F03F3" w14:textId="60A2EF9D" w:rsidR="00DB5C27" w:rsidRDefault="00DB5C27" w:rsidP="00BA5E41">
      <w:pPr>
        <w:pStyle w:val="ListParagraph"/>
        <w:spacing w:line="360" w:lineRule="auto"/>
        <w:jc w:val="both"/>
        <w:rPr>
          <w:rFonts w:ascii="Times New Roman" w:hAnsi="Times New Roman" w:cs="Times New Roman"/>
          <w:b/>
          <w:bCs/>
          <w:sz w:val="24"/>
          <w:szCs w:val="24"/>
          <w:u w:val="single"/>
        </w:rPr>
      </w:pPr>
      <w:r w:rsidRPr="003A569C">
        <w:rPr>
          <w:rFonts w:ascii="Times New Roman" w:hAnsi="Times New Roman" w:cs="Times New Roman"/>
          <w:b/>
          <w:bCs/>
          <w:sz w:val="24"/>
          <w:szCs w:val="24"/>
          <w:u w:val="single"/>
        </w:rPr>
        <w:t xml:space="preserve">Elements </w:t>
      </w:r>
    </w:p>
    <w:p w14:paraId="65CF5571" w14:textId="62505D36" w:rsidR="00B75202" w:rsidRDefault="00A56A88"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Formerly, it was held that to </w:t>
      </w:r>
      <w:r w:rsidR="00B75202">
        <w:rPr>
          <w:rFonts w:ascii="Times New Roman" w:hAnsi="Times New Roman" w:cs="Times New Roman"/>
          <w:sz w:val="24"/>
          <w:szCs w:val="24"/>
        </w:rPr>
        <w:t>prove passing off one must establish three essential elements known as the classical trinity as</w:t>
      </w:r>
      <w:r w:rsidR="00A52667">
        <w:rPr>
          <w:rFonts w:ascii="Times New Roman" w:hAnsi="Times New Roman" w:cs="Times New Roman"/>
          <w:sz w:val="24"/>
          <w:szCs w:val="24"/>
        </w:rPr>
        <w:t xml:space="preserve"> established</w:t>
      </w:r>
      <w:r w:rsidR="00B75202">
        <w:rPr>
          <w:rFonts w:ascii="Times New Roman" w:hAnsi="Times New Roman" w:cs="Times New Roman"/>
          <w:sz w:val="24"/>
          <w:szCs w:val="24"/>
        </w:rPr>
        <w:t xml:space="preserve"> by the house of lords in </w:t>
      </w:r>
      <w:r w:rsidR="00B75202" w:rsidRPr="001746BC">
        <w:rPr>
          <w:rFonts w:ascii="Times New Roman" w:hAnsi="Times New Roman" w:cs="Times New Roman"/>
          <w:b/>
          <w:bCs/>
          <w:i/>
          <w:iCs/>
          <w:sz w:val="24"/>
          <w:szCs w:val="24"/>
        </w:rPr>
        <w:t>Reckitt &amp; Colman v</w:t>
      </w:r>
      <w:r w:rsidR="00B75202">
        <w:rPr>
          <w:rFonts w:ascii="Times New Roman" w:hAnsi="Times New Roman" w:cs="Times New Roman"/>
          <w:sz w:val="24"/>
          <w:szCs w:val="24"/>
        </w:rPr>
        <w:t xml:space="preserve"> </w:t>
      </w:r>
      <w:r w:rsidR="00B75202" w:rsidRPr="001746BC">
        <w:rPr>
          <w:rFonts w:ascii="Times New Roman" w:hAnsi="Times New Roman" w:cs="Times New Roman"/>
          <w:b/>
          <w:bCs/>
          <w:sz w:val="24"/>
          <w:szCs w:val="24"/>
        </w:rPr>
        <w:t>Borden</w:t>
      </w:r>
      <w:r w:rsidR="00AF0CBB">
        <w:rPr>
          <w:rStyle w:val="FootnoteReference"/>
          <w:rFonts w:ascii="Times New Roman" w:hAnsi="Times New Roman" w:cs="Times New Roman"/>
          <w:b/>
          <w:bCs/>
          <w:sz w:val="24"/>
          <w:szCs w:val="24"/>
        </w:rPr>
        <w:footnoteReference w:id="8"/>
      </w:r>
      <w:r w:rsidR="00A52667">
        <w:rPr>
          <w:rFonts w:ascii="Times New Roman" w:hAnsi="Times New Roman" w:cs="Times New Roman"/>
          <w:b/>
          <w:bCs/>
          <w:sz w:val="24"/>
          <w:szCs w:val="24"/>
        </w:rPr>
        <w:t xml:space="preserve">. </w:t>
      </w:r>
      <w:r w:rsidR="00A52667">
        <w:rPr>
          <w:rFonts w:ascii="Times New Roman" w:hAnsi="Times New Roman" w:cs="Times New Roman"/>
          <w:sz w:val="24"/>
          <w:szCs w:val="24"/>
        </w:rPr>
        <w:t>Ho</w:t>
      </w:r>
      <w:r w:rsidR="00B75202">
        <w:rPr>
          <w:rFonts w:ascii="Times New Roman" w:hAnsi="Times New Roman" w:cs="Times New Roman"/>
          <w:sz w:val="24"/>
          <w:szCs w:val="24"/>
        </w:rPr>
        <w:t>wever</w:t>
      </w:r>
      <w:r w:rsidR="00A52667">
        <w:rPr>
          <w:rFonts w:ascii="Times New Roman" w:hAnsi="Times New Roman" w:cs="Times New Roman"/>
          <w:sz w:val="24"/>
          <w:szCs w:val="24"/>
        </w:rPr>
        <w:t>,</w:t>
      </w:r>
      <w:r w:rsidR="00B75202">
        <w:rPr>
          <w:rFonts w:ascii="Times New Roman" w:hAnsi="Times New Roman" w:cs="Times New Roman"/>
          <w:sz w:val="24"/>
          <w:szCs w:val="24"/>
        </w:rPr>
        <w:t xml:space="preserve"> in the case of </w:t>
      </w:r>
      <w:r w:rsidR="00B75202" w:rsidRPr="001746BC">
        <w:rPr>
          <w:rFonts w:ascii="Times New Roman" w:hAnsi="Times New Roman" w:cs="Times New Roman"/>
          <w:b/>
          <w:bCs/>
          <w:i/>
          <w:iCs/>
          <w:sz w:val="24"/>
          <w:szCs w:val="24"/>
        </w:rPr>
        <w:t xml:space="preserve">Erven </w:t>
      </w:r>
      <w:proofErr w:type="spellStart"/>
      <w:r w:rsidR="00B75202" w:rsidRPr="001746BC">
        <w:rPr>
          <w:rFonts w:ascii="Times New Roman" w:hAnsi="Times New Roman" w:cs="Times New Roman"/>
          <w:b/>
          <w:bCs/>
          <w:i/>
          <w:iCs/>
          <w:sz w:val="24"/>
          <w:szCs w:val="24"/>
        </w:rPr>
        <w:t>Warnick</w:t>
      </w:r>
      <w:proofErr w:type="spellEnd"/>
      <w:r w:rsidR="00B75202" w:rsidRPr="001746BC">
        <w:rPr>
          <w:rFonts w:ascii="Times New Roman" w:hAnsi="Times New Roman" w:cs="Times New Roman"/>
          <w:b/>
          <w:bCs/>
          <w:i/>
          <w:iCs/>
          <w:sz w:val="24"/>
          <w:szCs w:val="24"/>
        </w:rPr>
        <w:t xml:space="preserve"> v Townend</w:t>
      </w:r>
      <w:r w:rsidR="00AF0CBB">
        <w:rPr>
          <w:rStyle w:val="FootnoteReference"/>
          <w:rFonts w:ascii="Times New Roman" w:hAnsi="Times New Roman" w:cs="Times New Roman"/>
          <w:b/>
          <w:bCs/>
          <w:i/>
          <w:iCs/>
          <w:sz w:val="24"/>
          <w:szCs w:val="24"/>
        </w:rPr>
        <w:footnoteReference w:id="9"/>
      </w:r>
      <w:r w:rsidR="00833F41">
        <w:rPr>
          <w:rFonts w:ascii="Times New Roman" w:hAnsi="Times New Roman" w:cs="Times New Roman"/>
          <w:b/>
          <w:bCs/>
          <w:i/>
          <w:iCs/>
          <w:sz w:val="24"/>
          <w:szCs w:val="24"/>
        </w:rPr>
        <w:t xml:space="preserve"> </w:t>
      </w:r>
      <w:r>
        <w:rPr>
          <w:rFonts w:ascii="Times New Roman" w:hAnsi="Times New Roman" w:cs="Times New Roman"/>
          <w:sz w:val="24"/>
          <w:szCs w:val="24"/>
        </w:rPr>
        <w:t xml:space="preserve">Lord Diplock expanded the elements of the tort. </w:t>
      </w:r>
      <w:r w:rsidR="001746BC">
        <w:rPr>
          <w:rFonts w:ascii="Times New Roman" w:hAnsi="Times New Roman" w:cs="Times New Roman"/>
          <w:sz w:val="24"/>
          <w:szCs w:val="24"/>
        </w:rPr>
        <w:t>T</w:t>
      </w:r>
      <w:r>
        <w:rPr>
          <w:rFonts w:ascii="Times New Roman" w:hAnsi="Times New Roman" w:cs="Times New Roman"/>
          <w:sz w:val="24"/>
          <w:szCs w:val="24"/>
        </w:rPr>
        <w:t>herefore</w:t>
      </w:r>
      <w:r w:rsidR="00A52667">
        <w:rPr>
          <w:rFonts w:ascii="Times New Roman" w:hAnsi="Times New Roman" w:cs="Times New Roman"/>
          <w:sz w:val="24"/>
          <w:szCs w:val="24"/>
        </w:rPr>
        <w:t xml:space="preserve">, </w:t>
      </w:r>
      <w:r>
        <w:rPr>
          <w:rFonts w:ascii="Times New Roman" w:hAnsi="Times New Roman" w:cs="Times New Roman"/>
          <w:sz w:val="24"/>
          <w:szCs w:val="24"/>
        </w:rPr>
        <w:t xml:space="preserve">to prove passing off one must establish </w:t>
      </w:r>
      <w:r w:rsidR="00A52667">
        <w:rPr>
          <w:rFonts w:ascii="Times New Roman" w:hAnsi="Times New Roman" w:cs="Times New Roman"/>
          <w:sz w:val="24"/>
          <w:szCs w:val="24"/>
        </w:rPr>
        <w:t>the following :</w:t>
      </w:r>
    </w:p>
    <w:p w14:paraId="41D94AAF" w14:textId="0F96CA64" w:rsidR="00B75202" w:rsidRDefault="00B75202" w:rsidP="00BA5E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Misrepresentation</w:t>
      </w:r>
    </w:p>
    <w:p w14:paraId="11980224" w14:textId="0A2B4543" w:rsidR="00B75202" w:rsidRDefault="00A56A88" w:rsidP="00BA5E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Made by a person in the course of trade</w:t>
      </w:r>
    </w:p>
    <w:p w14:paraId="390CD8EF" w14:textId="129D17DE" w:rsidR="00A56A88" w:rsidRDefault="00A56A88" w:rsidP="00BA5E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prospective customers of his or her ultimate consumer of goods and services</w:t>
      </w:r>
    </w:p>
    <w:p w14:paraId="2FA9639C" w14:textId="7B0CEB3C" w:rsidR="00A56A88" w:rsidRPr="00B75202" w:rsidRDefault="00A56A88" w:rsidP="00BA5E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Which is calculated to injure the business or goodwill of another trader by whom the action is brought.</w:t>
      </w:r>
    </w:p>
    <w:p w14:paraId="3531C489" w14:textId="4640D9F5" w:rsidR="00DB5C27" w:rsidRPr="00DB5C27" w:rsidRDefault="00DB5C27"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p>
    <w:p w14:paraId="02115221" w14:textId="67ACE066" w:rsidR="00185A22" w:rsidRDefault="00A33BFB" w:rsidP="00BA5E41">
      <w:pPr>
        <w:spacing w:line="360" w:lineRule="auto"/>
        <w:jc w:val="both"/>
        <w:rPr>
          <w:rFonts w:ascii="Times New Roman" w:hAnsi="Times New Roman" w:cs="Times New Roman"/>
          <w:b/>
          <w:bCs/>
          <w:sz w:val="24"/>
          <w:szCs w:val="24"/>
          <w:u w:val="single"/>
        </w:rPr>
      </w:pPr>
      <w:r w:rsidRPr="00A33BFB">
        <w:rPr>
          <w:rFonts w:ascii="Times New Roman" w:hAnsi="Times New Roman" w:cs="Times New Roman"/>
          <w:b/>
          <w:bCs/>
          <w:sz w:val="24"/>
          <w:szCs w:val="24"/>
          <w:u w:val="single"/>
        </w:rPr>
        <w:t xml:space="preserve">The Economic relevance of the tort of passing off </w:t>
      </w:r>
    </w:p>
    <w:p w14:paraId="59E7CDBF" w14:textId="0F2ABE19" w:rsidR="00BA5E41" w:rsidRPr="001746BC" w:rsidRDefault="001746BC"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BA5E41">
        <w:rPr>
          <w:rFonts w:ascii="Times New Roman" w:hAnsi="Times New Roman" w:cs="Times New Roman"/>
          <w:sz w:val="24"/>
          <w:szCs w:val="24"/>
        </w:rPr>
        <w:t xml:space="preserve">e tort of passing off </w:t>
      </w:r>
      <w:r w:rsidR="00A36AAE">
        <w:rPr>
          <w:rFonts w:ascii="Times New Roman" w:hAnsi="Times New Roman" w:cs="Times New Roman"/>
          <w:sz w:val="24"/>
          <w:szCs w:val="24"/>
        </w:rPr>
        <w:t>has proved itself instrumental to the preservation of the economy in more ways than one, some of which include:</w:t>
      </w:r>
    </w:p>
    <w:p w14:paraId="7B5071F7" w14:textId="12A44FF5" w:rsidR="00944DD8" w:rsidRPr="00A36AAE" w:rsidRDefault="00833F41" w:rsidP="00A36AAE">
      <w:pPr>
        <w:pStyle w:val="ListParagraph"/>
        <w:numPr>
          <w:ilvl w:val="0"/>
          <w:numId w:val="4"/>
        </w:numPr>
        <w:spacing w:line="360" w:lineRule="auto"/>
        <w:jc w:val="both"/>
        <w:rPr>
          <w:rFonts w:ascii="Times New Roman" w:hAnsi="Times New Roman" w:cs="Times New Roman"/>
          <w:b/>
          <w:bCs/>
          <w:sz w:val="24"/>
          <w:szCs w:val="24"/>
          <w:u w:val="single"/>
        </w:rPr>
      </w:pPr>
      <w:r w:rsidRPr="00A36AAE">
        <w:rPr>
          <w:rFonts w:ascii="Times New Roman" w:hAnsi="Times New Roman" w:cs="Times New Roman"/>
          <w:b/>
          <w:bCs/>
          <w:sz w:val="24"/>
          <w:szCs w:val="24"/>
          <w:u w:val="single"/>
        </w:rPr>
        <w:t>The tort of passing off</w:t>
      </w:r>
      <w:r w:rsidR="00944DD8" w:rsidRPr="00A36AAE">
        <w:rPr>
          <w:rFonts w:ascii="Times New Roman" w:hAnsi="Times New Roman" w:cs="Times New Roman"/>
          <w:b/>
          <w:bCs/>
          <w:sz w:val="24"/>
          <w:szCs w:val="24"/>
          <w:u w:val="single"/>
        </w:rPr>
        <w:t xml:space="preserve"> guard</w:t>
      </w:r>
      <w:r w:rsidRPr="00A36AAE">
        <w:rPr>
          <w:rFonts w:ascii="Times New Roman" w:hAnsi="Times New Roman" w:cs="Times New Roman"/>
          <w:b/>
          <w:bCs/>
          <w:sz w:val="24"/>
          <w:szCs w:val="24"/>
          <w:u w:val="single"/>
        </w:rPr>
        <w:t xml:space="preserve">s </w:t>
      </w:r>
      <w:r w:rsidR="00944DD8" w:rsidRPr="00A36AAE">
        <w:rPr>
          <w:rFonts w:ascii="Times New Roman" w:hAnsi="Times New Roman" w:cs="Times New Roman"/>
          <w:b/>
          <w:bCs/>
          <w:sz w:val="24"/>
          <w:szCs w:val="24"/>
          <w:u w:val="single"/>
        </w:rPr>
        <w:t xml:space="preserve">against unfair competition </w:t>
      </w:r>
    </w:p>
    <w:p w14:paraId="2089A8CE" w14:textId="6FB42F70" w:rsidR="00944DD8" w:rsidRDefault="000D1BA8"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cannot be denied that for </w:t>
      </w:r>
      <w:r w:rsidR="00DE1DAA">
        <w:rPr>
          <w:rFonts w:ascii="Times New Roman" w:hAnsi="Times New Roman" w:cs="Times New Roman"/>
          <w:sz w:val="24"/>
          <w:szCs w:val="24"/>
        </w:rPr>
        <w:t>the Nigerian economy</w:t>
      </w:r>
      <w:r>
        <w:rPr>
          <w:rFonts w:ascii="Times New Roman" w:hAnsi="Times New Roman" w:cs="Times New Roman"/>
          <w:sz w:val="24"/>
          <w:szCs w:val="24"/>
        </w:rPr>
        <w:t xml:space="preserve"> to develop, it is essential that there </w:t>
      </w:r>
      <w:r w:rsidR="00944DD8">
        <w:rPr>
          <w:rFonts w:ascii="Times New Roman" w:hAnsi="Times New Roman" w:cs="Times New Roman"/>
          <w:sz w:val="24"/>
          <w:szCs w:val="24"/>
        </w:rPr>
        <w:t xml:space="preserve">must be </w:t>
      </w:r>
      <w:r>
        <w:rPr>
          <w:rFonts w:ascii="Times New Roman" w:hAnsi="Times New Roman" w:cs="Times New Roman"/>
          <w:sz w:val="24"/>
          <w:szCs w:val="24"/>
        </w:rPr>
        <w:t>competition between businesses such that one business must succeed to the disadvantage</w:t>
      </w:r>
      <w:r w:rsidR="00DE1DAA">
        <w:rPr>
          <w:rFonts w:ascii="Times New Roman" w:hAnsi="Times New Roman" w:cs="Times New Roman"/>
          <w:sz w:val="24"/>
          <w:szCs w:val="24"/>
        </w:rPr>
        <w:t xml:space="preserve"> </w:t>
      </w:r>
      <w:r>
        <w:rPr>
          <w:rFonts w:ascii="Times New Roman" w:hAnsi="Times New Roman" w:cs="Times New Roman"/>
          <w:sz w:val="24"/>
          <w:szCs w:val="24"/>
        </w:rPr>
        <w:t xml:space="preserve">of the other.  </w:t>
      </w:r>
      <w:r w:rsidR="00944DD8">
        <w:rPr>
          <w:rFonts w:ascii="Times New Roman" w:hAnsi="Times New Roman" w:cs="Times New Roman"/>
          <w:sz w:val="24"/>
          <w:szCs w:val="24"/>
        </w:rPr>
        <w:t>However, the</w:t>
      </w:r>
      <w:r w:rsidR="00DE1DAA">
        <w:rPr>
          <w:rFonts w:ascii="Times New Roman" w:hAnsi="Times New Roman" w:cs="Times New Roman"/>
          <w:sz w:val="24"/>
          <w:szCs w:val="24"/>
        </w:rPr>
        <w:t xml:space="preserve">re </w:t>
      </w:r>
      <w:r w:rsidR="00944DD8">
        <w:rPr>
          <w:rFonts w:ascii="Times New Roman" w:hAnsi="Times New Roman" w:cs="Times New Roman"/>
          <w:sz w:val="24"/>
          <w:szCs w:val="24"/>
        </w:rPr>
        <w:t xml:space="preserve">must </w:t>
      </w:r>
      <w:r w:rsidR="00DE1DAA">
        <w:rPr>
          <w:rFonts w:ascii="Times New Roman" w:hAnsi="Times New Roman" w:cs="Times New Roman"/>
          <w:sz w:val="24"/>
          <w:szCs w:val="24"/>
        </w:rPr>
        <w:t>be</w:t>
      </w:r>
      <w:r w:rsidR="00944DD8">
        <w:rPr>
          <w:rFonts w:ascii="Times New Roman" w:hAnsi="Times New Roman" w:cs="Times New Roman"/>
          <w:sz w:val="24"/>
          <w:szCs w:val="24"/>
        </w:rPr>
        <w:t xml:space="preserve"> a fine line between what should be considered as competition as opposed to exploitation and manipulation </w:t>
      </w:r>
      <w:r w:rsidR="001B114F">
        <w:rPr>
          <w:rFonts w:ascii="Times New Roman" w:hAnsi="Times New Roman" w:cs="Times New Roman"/>
          <w:sz w:val="24"/>
          <w:szCs w:val="24"/>
        </w:rPr>
        <w:t xml:space="preserve">of </w:t>
      </w:r>
      <w:r w:rsidR="001746BC">
        <w:rPr>
          <w:rFonts w:ascii="Times New Roman" w:hAnsi="Times New Roman" w:cs="Times New Roman"/>
          <w:sz w:val="24"/>
          <w:szCs w:val="24"/>
        </w:rPr>
        <w:t>another person’s</w:t>
      </w:r>
      <w:r w:rsidR="001B114F">
        <w:rPr>
          <w:rFonts w:ascii="Times New Roman" w:hAnsi="Times New Roman" w:cs="Times New Roman"/>
          <w:sz w:val="24"/>
          <w:szCs w:val="24"/>
        </w:rPr>
        <w:t xml:space="preserve"> business to one’s advantage </w:t>
      </w:r>
    </w:p>
    <w:p w14:paraId="2C334E32" w14:textId="1BDF9962" w:rsidR="00AF0CBB" w:rsidRDefault="004E5F61"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232E20">
        <w:rPr>
          <w:rFonts w:ascii="Times New Roman" w:hAnsi="Times New Roman" w:cs="Times New Roman"/>
          <w:sz w:val="24"/>
          <w:szCs w:val="24"/>
        </w:rPr>
        <w:t xml:space="preserve">ompetition becomes unfair where the law allows any man to </w:t>
      </w:r>
      <w:r w:rsidR="00AF0CBB">
        <w:rPr>
          <w:rFonts w:ascii="Times New Roman" w:hAnsi="Times New Roman" w:cs="Times New Roman"/>
          <w:sz w:val="24"/>
          <w:szCs w:val="24"/>
        </w:rPr>
        <w:t>acquire</w:t>
      </w:r>
      <w:r w:rsidR="00232E20">
        <w:rPr>
          <w:rFonts w:ascii="Times New Roman" w:hAnsi="Times New Roman" w:cs="Times New Roman"/>
          <w:sz w:val="24"/>
          <w:szCs w:val="24"/>
        </w:rPr>
        <w:t xml:space="preserve"> for himself the benefit of a reputation already built by another.</w:t>
      </w:r>
      <w:r w:rsidR="00232E20" w:rsidRPr="00232E20">
        <w:rPr>
          <w:rFonts w:ascii="Times New Roman" w:hAnsi="Times New Roman" w:cs="Times New Roman"/>
          <w:sz w:val="24"/>
          <w:szCs w:val="24"/>
        </w:rPr>
        <w:t xml:space="preserve"> </w:t>
      </w:r>
      <w:r w:rsidR="00232E20">
        <w:rPr>
          <w:rFonts w:ascii="Times New Roman" w:hAnsi="Times New Roman" w:cs="Times New Roman"/>
          <w:sz w:val="24"/>
          <w:szCs w:val="24"/>
        </w:rPr>
        <w:t>According to</w:t>
      </w:r>
      <w:r w:rsidR="00232E20" w:rsidRPr="00232E20">
        <w:rPr>
          <w:rFonts w:ascii="Times New Roman" w:hAnsi="Times New Roman" w:cs="Times New Roman"/>
          <w:sz w:val="24"/>
          <w:szCs w:val="24"/>
        </w:rPr>
        <w:t xml:space="preserve"> Lord Kingsdown</w:t>
      </w:r>
      <w:r w:rsidR="00232E20">
        <w:rPr>
          <w:rFonts w:ascii="Times New Roman" w:hAnsi="Times New Roman" w:cs="Times New Roman"/>
          <w:sz w:val="24"/>
          <w:szCs w:val="24"/>
        </w:rPr>
        <w:t xml:space="preserve"> and further buttressed in </w:t>
      </w:r>
      <w:r w:rsidR="00232E20" w:rsidRPr="001746BC">
        <w:rPr>
          <w:rFonts w:ascii="Times New Roman" w:hAnsi="Times New Roman" w:cs="Times New Roman"/>
          <w:b/>
          <w:bCs/>
          <w:sz w:val="24"/>
          <w:szCs w:val="24"/>
        </w:rPr>
        <w:t>N.R</w:t>
      </w:r>
      <w:r w:rsidR="00232E20" w:rsidRPr="00232E20">
        <w:rPr>
          <w:rFonts w:ascii="Times New Roman" w:hAnsi="Times New Roman" w:cs="Times New Roman"/>
          <w:sz w:val="24"/>
          <w:szCs w:val="24"/>
        </w:rPr>
        <w:t xml:space="preserve"> </w:t>
      </w:r>
      <w:proofErr w:type="spellStart"/>
      <w:r w:rsidR="00232E20" w:rsidRPr="001746BC">
        <w:rPr>
          <w:rFonts w:ascii="Times New Roman" w:hAnsi="Times New Roman" w:cs="Times New Roman"/>
          <w:b/>
          <w:bCs/>
          <w:i/>
          <w:iCs/>
          <w:sz w:val="24"/>
          <w:szCs w:val="24"/>
        </w:rPr>
        <w:t>Dongre</w:t>
      </w:r>
      <w:proofErr w:type="spellEnd"/>
      <w:r w:rsidR="00232E20" w:rsidRPr="001746BC">
        <w:rPr>
          <w:rFonts w:ascii="Times New Roman" w:hAnsi="Times New Roman" w:cs="Times New Roman"/>
          <w:b/>
          <w:bCs/>
          <w:i/>
          <w:iCs/>
          <w:sz w:val="24"/>
          <w:szCs w:val="24"/>
        </w:rPr>
        <w:t xml:space="preserve"> v </w:t>
      </w:r>
      <w:r w:rsidR="001746BC" w:rsidRPr="001746BC">
        <w:rPr>
          <w:rFonts w:ascii="Times New Roman" w:hAnsi="Times New Roman" w:cs="Times New Roman"/>
          <w:b/>
          <w:bCs/>
          <w:i/>
          <w:iCs/>
          <w:sz w:val="24"/>
          <w:szCs w:val="24"/>
        </w:rPr>
        <w:t>Whirlpool</w:t>
      </w:r>
      <w:r w:rsidR="00232E20" w:rsidRPr="00232E20">
        <w:rPr>
          <w:rFonts w:ascii="Times New Roman" w:hAnsi="Times New Roman" w:cs="Times New Roman"/>
          <w:sz w:val="24"/>
          <w:szCs w:val="24"/>
        </w:rPr>
        <w:t xml:space="preserve"> </w:t>
      </w:r>
      <w:r w:rsidR="00232E20" w:rsidRPr="00AF0CBB">
        <w:rPr>
          <w:rFonts w:ascii="Times New Roman" w:hAnsi="Times New Roman" w:cs="Times New Roman"/>
          <w:b/>
          <w:bCs/>
          <w:i/>
          <w:iCs/>
          <w:sz w:val="24"/>
          <w:szCs w:val="24"/>
        </w:rPr>
        <w:t>corporation</w:t>
      </w:r>
      <w:r w:rsidR="00232E20" w:rsidRPr="00232E20">
        <w:rPr>
          <w:rFonts w:ascii="Times New Roman" w:hAnsi="Times New Roman" w:cs="Times New Roman"/>
          <w:sz w:val="24"/>
          <w:szCs w:val="24"/>
        </w:rPr>
        <w:t xml:space="preserve"> </w:t>
      </w:r>
      <w:r w:rsidR="00232E20" w:rsidRPr="00232E20">
        <w:rPr>
          <w:rFonts w:ascii="Times New Roman" w:hAnsi="Times New Roman" w:cs="Times New Roman"/>
          <w:b/>
          <w:bCs/>
          <w:i/>
          <w:iCs/>
          <w:sz w:val="24"/>
          <w:szCs w:val="24"/>
        </w:rPr>
        <w:t>‘a man may not sell his own goods under the pretence that they are the goods of another man’</w:t>
      </w:r>
      <w:r w:rsidR="00232E20">
        <w:rPr>
          <w:rFonts w:ascii="Times New Roman" w:hAnsi="Times New Roman" w:cs="Times New Roman"/>
          <w:b/>
          <w:bCs/>
          <w:i/>
          <w:iCs/>
          <w:sz w:val="24"/>
          <w:szCs w:val="24"/>
        </w:rPr>
        <w:t xml:space="preserve"> </w:t>
      </w:r>
      <w:r w:rsidR="00232E20">
        <w:rPr>
          <w:rFonts w:ascii="Times New Roman" w:hAnsi="Times New Roman" w:cs="Times New Roman"/>
          <w:sz w:val="24"/>
          <w:szCs w:val="24"/>
        </w:rPr>
        <w:t>passing off</w:t>
      </w:r>
      <w:r w:rsidR="00232E20" w:rsidRPr="00232E20">
        <w:rPr>
          <w:rFonts w:ascii="Times New Roman" w:hAnsi="Times New Roman" w:cs="Times New Roman"/>
          <w:sz w:val="24"/>
          <w:szCs w:val="24"/>
        </w:rPr>
        <w:t xml:space="preserve"> aims to protect traders </w:t>
      </w:r>
      <w:r w:rsidR="00232E20">
        <w:rPr>
          <w:rFonts w:ascii="Times New Roman" w:hAnsi="Times New Roman" w:cs="Times New Roman"/>
          <w:sz w:val="24"/>
          <w:szCs w:val="24"/>
        </w:rPr>
        <w:t xml:space="preserve">in Nigeria </w:t>
      </w:r>
      <w:r w:rsidR="00232E20" w:rsidRPr="00232E20">
        <w:rPr>
          <w:rFonts w:ascii="Times New Roman" w:hAnsi="Times New Roman" w:cs="Times New Roman"/>
          <w:sz w:val="24"/>
          <w:szCs w:val="24"/>
        </w:rPr>
        <w:t>from this from of unfair competition.</w:t>
      </w:r>
    </w:p>
    <w:p w14:paraId="7EE1B555" w14:textId="6C705329" w:rsidR="00AF0CBB" w:rsidRDefault="00AF0CBB" w:rsidP="00BA5E41">
      <w:pPr>
        <w:spacing w:line="360" w:lineRule="auto"/>
        <w:jc w:val="both"/>
        <w:rPr>
          <w:rFonts w:ascii="Times New Roman" w:hAnsi="Times New Roman" w:cs="Times New Roman"/>
          <w:sz w:val="24"/>
          <w:szCs w:val="24"/>
        </w:rPr>
      </w:pPr>
      <w:r w:rsidRPr="00AF0CBB">
        <w:rPr>
          <w:rFonts w:ascii="Times New Roman" w:hAnsi="Times New Roman" w:cs="Times New Roman"/>
          <w:sz w:val="24"/>
          <w:szCs w:val="24"/>
        </w:rPr>
        <w:t>To safeguard the economy, the law uses the economic tort of passing off as a means to balance ‘the protection of a plaintiff’s investment in his product and the protection of ‘free competition’ in the market system.</w:t>
      </w:r>
    </w:p>
    <w:p w14:paraId="078A7EE3" w14:textId="2AF764EA" w:rsidR="0001479C" w:rsidRPr="00AF0CBB" w:rsidRDefault="0001479C" w:rsidP="00BA5E41">
      <w:pPr>
        <w:spacing w:line="360" w:lineRule="auto"/>
        <w:jc w:val="both"/>
        <w:rPr>
          <w:rFonts w:ascii="Times New Roman" w:hAnsi="Times New Roman" w:cs="Times New Roman"/>
          <w:sz w:val="24"/>
          <w:szCs w:val="24"/>
        </w:rPr>
      </w:pPr>
      <w:r w:rsidRPr="00AF0CBB">
        <w:rPr>
          <w:rFonts w:ascii="Times New Roman" w:hAnsi="Times New Roman" w:cs="Times New Roman"/>
          <w:sz w:val="24"/>
          <w:szCs w:val="24"/>
        </w:rPr>
        <w:t>It will be considered unfair competition for a company engaged in a similar business as the plaintiff</w:t>
      </w:r>
      <w:r w:rsidR="00A52667">
        <w:rPr>
          <w:rFonts w:ascii="Times New Roman" w:hAnsi="Times New Roman" w:cs="Times New Roman"/>
          <w:sz w:val="24"/>
          <w:szCs w:val="24"/>
        </w:rPr>
        <w:t>,</w:t>
      </w:r>
      <w:r w:rsidRPr="00AF0CBB">
        <w:rPr>
          <w:rFonts w:ascii="Times New Roman" w:hAnsi="Times New Roman" w:cs="Times New Roman"/>
          <w:sz w:val="24"/>
          <w:szCs w:val="24"/>
        </w:rPr>
        <w:t xml:space="preserve"> to adopt a similar name in a manner that is calculated to make the consumers of the goods or services to believe that he is part of plaintiff</w:t>
      </w:r>
      <w:r w:rsidR="00AF0CBB">
        <w:rPr>
          <w:rFonts w:ascii="Times New Roman" w:hAnsi="Times New Roman" w:cs="Times New Roman"/>
          <w:sz w:val="24"/>
          <w:szCs w:val="24"/>
        </w:rPr>
        <w:t>’</w:t>
      </w:r>
      <w:r w:rsidRPr="00AF0CBB">
        <w:rPr>
          <w:rFonts w:ascii="Times New Roman" w:hAnsi="Times New Roman" w:cs="Times New Roman"/>
          <w:sz w:val="24"/>
          <w:szCs w:val="24"/>
        </w:rPr>
        <w:t xml:space="preserve">s business. As in </w:t>
      </w:r>
      <w:r w:rsidRPr="00AF0CBB">
        <w:rPr>
          <w:rFonts w:ascii="Times New Roman" w:hAnsi="Times New Roman" w:cs="Times New Roman"/>
          <w:b/>
          <w:bCs/>
          <w:i/>
          <w:iCs/>
          <w:sz w:val="24"/>
          <w:szCs w:val="24"/>
        </w:rPr>
        <w:t xml:space="preserve">Beecham Group v </w:t>
      </w:r>
      <w:proofErr w:type="spellStart"/>
      <w:r w:rsidRPr="00AF0CBB">
        <w:rPr>
          <w:rFonts w:ascii="Times New Roman" w:hAnsi="Times New Roman" w:cs="Times New Roman"/>
          <w:b/>
          <w:bCs/>
          <w:i/>
          <w:iCs/>
          <w:sz w:val="24"/>
          <w:szCs w:val="24"/>
        </w:rPr>
        <w:t>Esdee</w:t>
      </w:r>
      <w:proofErr w:type="spellEnd"/>
      <w:r w:rsidRPr="00AF0CBB">
        <w:rPr>
          <w:rFonts w:ascii="Times New Roman" w:hAnsi="Times New Roman" w:cs="Times New Roman"/>
          <w:sz w:val="24"/>
          <w:szCs w:val="24"/>
        </w:rPr>
        <w:t xml:space="preserve"> </w:t>
      </w:r>
      <w:r w:rsidRPr="00AF0CBB">
        <w:rPr>
          <w:rFonts w:ascii="Times New Roman" w:hAnsi="Times New Roman" w:cs="Times New Roman"/>
          <w:b/>
          <w:bCs/>
          <w:i/>
          <w:iCs/>
          <w:sz w:val="24"/>
          <w:szCs w:val="24"/>
        </w:rPr>
        <w:t>Food products</w:t>
      </w:r>
      <w:r w:rsidR="00833F41">
        <w:rPr>
          <w:rStyle w:val="FootnoteReference"/>
          <w:rFonts w:ascii="Times New Roman" w:hAnsi="Times New Roman" w:cs="Times New Roman"/>
          <w:b/>
          <w:bCs/>
          <w:i/>
          <w:iCs/>
          <w:sz w:val="24"/>
          <w:szCs w:val="24"/>
        </w:rPr>
        <w:footnoteReference w:id="10"/>
      </w:r>
      <w:r w:rsidRPr="00AF0CBB">
        <w:rPr>
          <w:rFonts w:ascii="Times New Roman" w:hAnsi="Times New Roman" w:cs="Times New Roman"/>
          <w:sz w:val="24"/>
          <w:szCs w:val="24"/>
        </w:rPr>
        <w:t xml:space="preserve"> in Nigeria the court in the case held that the name “</w:t>
      </w:r>
      <w:proofErr w:type="spellStart"/>
      <w:r w:rsidRPr="00AF0CBB">
        <w:rPr>
          <w:rFonts w:ascii="Times New Roman" w:hAnsi="Times New Roman" w:cs="Times New Roman"/>
          <w:sz w:val="24"/>
          <w:szCs w:val="24"/>
        </w:rPr>
        <w:t>Glusoce</w:t>
      </w:r>
      <w:proofErr w:type="spellEnd"/>
      <w:r w:rsidRPr="00AF0CBB">
        <w:rPr>
          <w:rFonts w:ascii="Times New Roman" w:hAnsi="Times New Roman" w:cs="Times New Roman"/>
          <w:sz w:val="24"/>
          <w:szCs w:val="24"/>
        </w:rPr>
        <w:t xml:space="preserve"> Aid’’ is calculated to confuse and deceive the public in its sound consideration of the trademark ‘</w:t>
      </w:r>
      <w:proofErr w:type="spellStart"/>
      <w:r w:rsidRPr="00AF0CBB">
        <w:rPr>
          <w:rFonts w:ascii="Times New Roman" w:hAnsi="Times New Roman" w:cs="Times New Roman"/>
          <w:sz w:val="24"/>
          <w:szCs w:val="24"/>
        </w:rPr>
        <w:t>lucozade</w:t>
      </w:r>
      <w:proofErr w:type="spellEnd"/>
      <w:r w:rsidRPr="00AF0CBB">
        <w:rPr>
          <w:rFonts w:ascii="Times New Roman" w:hAnsi="Times New Roman" w:cs="Times New Roman"/>
          <w:sz w:val="24"/>
          <w:szCs w:val="24"/>
        </w:rPr>
        <w:t>’’</w:t>
      </w:r>
    </w:p>
    <w:p w14:paraId="6C30EB34" w14:textId="730C3341" w:rsidR="00DE1DAA" w:rsidRDefault="001B114F"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Passing off is an economically relevant tort as it ensures that  businesses are  able to compete fairly and to ensure this, the law of passing off will not allow any business man to gain an unfair business advantage over the other by misleading the public into believing that their business is the same as that of their rivals</w:t>
      </w:r>
      <w:r w:rsidR="00A52667">
        <w:rPr>
          <w:rFonts w:ascii="Times New Roman" w:hAnsi="Times New Roman" w:cs="Times New Roman"/>
          <w:sz w:val="24"/>
          <w:szCs w:val="24"/>
        </w:rPr>
        <w:t>,</w:t>
      </w:r>
      <w:r>
        <w:rPr>
          <w:rFonts w:ascii="Times New Roman" w:hAnsi="Times New Roman" w:cs="Times New Roman"/>
          <w:sz w:val="24"/>
          <w:szCs w:val="24"/>
        </w:rPr>
        <w:t xml:space="preserve"> and derive the benefit of reputation already built</w:t>
      </w:r>
      <w:r w:rsidR="00232E20">
        <w:rPr>
          <w:rFonts w:ascii="Times New Roman" w:hAnsi="Times New Roman" w:cs="Times New Roman"/>
          <w:sz w:val="24"/>
          <w:szCs w:val="24"/>
        </w:rPr>
        <w:t xml:space="preserve"> by a rival business.</w:t>
      </w:r>
      <w:r w:rsidR="00AF0CBB">
        <w:rPr>
          <w:rFonts w:ascii="Times New Roman" w:hAnsi="Times New Roman" w:cs="Times New Roman"/>
          <w:sz w:val="24"/>
          <w:szCs w:val="24"/>
        </w:rPr>
        <w:t xml:space="preserve"> </w:t>
      </w:r>
      <w:r w:rsidR="00232E20">
        <w:rPr>
          <w:rFonts w:ascii="Times New Roman" w:hAnsi="Times New Roman" w:cs="Times New Roman"/>
          <w:sz w:val="24"/>
          <w:szCs w:val="24"/>
        </w:rPr>
        <w:t>Passing off</w:t>
      </w:r>
      <w:r w:rsidR="00A52667">
        <w:rPr>
          <w:rFonts w:ascii="Times New Roman" w:hAnsi="Times New Roman" w:cs="Times New Roman"/>
          <w:sz w:val="24"/>
          <w:szCs w:val="24"/>
        </w:rPr>
        <w:t xml:space="preserve"> </w:t>
      </w:r>
      <w:r w:rsidR="00232E20">
        <w:rPr>
          <w:rFonts w:ascii="Times New Roman" w:hAnsi="Times New Roman" w:cs="Times New Roman"/>
          <w:sz w:val="24"/>
          <w:szCs w:val="24"/>
        </w:rPr>
        <w:t>protects the economy by</w:t>
      </w:r>
      <w:r w:rsidR="00DE1DAA">
        <w:rPr>
          <w:rFonts w:ascii="Times New Roman" w:hAnsi="Times New Roman" w:cs="Times New Roman"/>
          <w:sz w:val="24"/>
          <w:szCs w:val="24"/>
        </w:rPr>
        <w:t xml:space="preserve"> giving a business man </w:t>
      </w:r>
      <w:r w:rsidR="00232E20">
        <w:rPr>
          <w:rFonts w:ascii="Times New Roman" w:hAnsi="Times New Roman" w:cs="Times New Roman"/>
          <w:sz w:val="24"/>
          <w:szCs w:val="24"/>
        </w:rPr>
        <w:t xml:space="preserve">who’s trademark </w:t>
      </w:r>
      <w:r w:rsidR="00232E20">
        <w:rPr>
          <w:rFonts w:ascii="Times New Roman" w:hAnsi="Times New Roman" w:cs="Times New Roman"/>
          <w:sz w:val="24"/>
          <w:szCs w:val="24"/>
        </w:rPr>
        <w:lastRenderedPageBreak/>
        <w:t xml:space="preserve">or product has been passed off by a competitor </w:t>
      </w:r>
      <w:r w:rsidR="00DE1DAA">
        <w:rPr>
          <w:rFonts w:ascii="Times New Roman" w:hAnsi="Times New Roman" w:cs="Times New Roman"/>
          <w:sz w:val="24"/>
          <w:szCs w:val="24"/>
        </w:rPr>
        <w:t xml:space="preserve">  bring an action in co</w:t>
      </w:r>
      <w:r w:rsidR="00232E20">
        <w:rPr>
          <w:rFonts w:ascii="Times New Roman" w:hAnsi="Times New Roman" w:cs="Times New Roman"/>
          <w:sz w:val="24"/>
          <w:szCs w:val="24"/>
        </w:rPr>
        <w:t>urt to claim damages and disallow the continuance of such act.</w:t>
      </w:r>
    </w:p>
    <w:p w14:paraId="359F7AE0" w14:textId="4A5A9E19" w:rsidR="00065291" w:rsidRPr="00944AC1" w:rsidRDefault="00833F41" w:rsidP="00BA5E41">
      <w:pPr>
        <w:pStyle w:val="ListParagraph"/>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The tort of passing off</w:t>
      </w:r>
      <w:r w:rsidR="00232E20" w:rsidRPr="00944AC1">
        <w:rPr>
          <w:rFonts w:ascii="Times New Roman" w:hAnsi="Times New Roman" w:cs="Times New Roman"/>
          <w:b/>
          <w:bCs/>
          <w:sz w:val="24"/>
          <w:szCs w:val="24"/>
          <w:u w:val="single"/>
        </w:rPr>
        <w:t xml:space="preserve"> is a means of protecting the reputation and good will of companies</w:t>
      </w:r>
    </w:p>
    <w:p w14:paraId="5F92C546" w14:textId="4CAE1584" w:rsidR="00944AC1" w:rsidRPr="00944AC1" w:rsidRDefault="00944AC1"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economic relevance of p</w:t>
      </w:r>
      <w:r w:rsidRPr="00944AC1">
        <w:rPr>
          <w:rFonts w:ascii="Times New Roman" w:hAnsi="Times New Roman" w:cs="Times New Roman"/>
          <w:sz w:val="24"/>
          <w:szCs w:val="24"/>
        </w:rPr>
        <w:t>assing off</w:t>
      </w:r>
      <w:r>
        <w:rPr>
          <w:rFonts w:ascii="Times New Roman" w:hAnsi="Times New Roman" w:cs="Times New Roman"/>
          <w:sz w:val="24"/>
          <w:szCs w:val="24"/>
        </w:rPr>
        <w:t xml:space="preserve"> is exemplified in its function</w:t>
      </w:r>
      <w:r w:rsidR="00A52667">
        <w:rPr>
          <w:rFonts w:ascii="Times New Roman" w:hAnsi="Times New Roman" w:cs="Times New Roman"/>
          <w:sz w:val="24"/>
          <w:szCs w:val="24"/>
        </w:rPr>
        <w:t>.</w:t>
      </w:r>
      <w:r>
        <w:rPr>
          <w:rFonts w:ascii="Times New Roman" w:hAnsi="Times New Roman" w:cs="Times New Roman"/>
          <w:sz w:val="24"/>
          <w:szCs w:val="24"/>
        </w:rPr>
        <w:t xml:space="preserve"> </w:t>
      </w:r>
      <w:r w:rsidR="00A52667">
        <w:rPr>
          <w:rFonts w:ascii="Times New Roman" w:hAnsi="Times New Roman" w:cs="Times New Roman"/>
          <w:sz w:val="24"/>
          <w:szCs w:val="24"/>
        </w:rPr>
        <w:t xml:space="preserve">It </w:t>
      </w:r>
      <w:r w:rsidRPr="00944AC1">
        <w:rPr>
          <w:rFonts w:ascii="Times New Roman" w:hAnsi="Times New Roman" w:cs="Times New Roman"/>
          <w:sz w:val="24"/>
          <w:szCs w:val="24"/>
        </w:rPr>
        <w:t>protec</w:t>
      </w:r>
      <w:r>
        <w:rPr>
          <w:rFonts w:ascii="Times New Roman" w:hAnsi="Times New Roman" w:cs="Times New Roman"/>
          <w:sz w:val="24"/>
          <w:szCs w:val="24"/>
        </w:rPr>
        <w:t>t</w:t>
      </w:r>
      <w:r w:rsidR="00A52667">
        <w:rPr>
          <w:rFonts w:ascii="Times New Roman" w:hAnsi="Times New Roman" w:cs="Times New Roman"/>
          <w:sz w:val="24"/>
          <w:szCs w:val="24"/>
        </w:rPr>
        <w:t>s</w:t>
      </w:r>
      <w:r>
        <w:rPr>
          <w:rFonts w:ascii="Times New Roman" w:hAnsi="Times New Roman" w:cs="Times New Roman"/>
          <w:sz w:val="24"/>
          <w:szCs w:val="24"/>
        </w:rPr>
        <w:t xml:space="preserve"> Nigerian </w:t>
      </w:r>
      <w:r w:rsidRPr="00944AC1">
        <w:rPr>
          <w:rFonts w:ascii="Times New Roman" w:hAnsi="Times New Roman" w:cs="Times New Roman"/>
          <w:sz w:val="24"/>
          <w:szCs w:val="24"/>
        </w:rPr>
        <w:t>traders by allowing them to bring an action against another person for attempting to ride off the back of their established reputation or goodwill by using a similar mark as their own.</w:t>
      </w:r>
    </w:p>
    <w:p w14:paraId="68DCCF5E" w14:textId="6879360A" w:rsidR="00065291" w:rsidRPr="00944AC1" w:rsidRDefault="00065291" w:rsidP="00BA5E41">
      <w:p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Good will is the established reputation of a business regarded as an intangible  asset and calculated as part of its value .Goodwill of any company must be protected by law because it enables a business to continue to earn a profit that is in excess of the normal or basic rate of profit earned by other businesses of similar type. </w:t>
      </w:r>
      <w:r w:rsidR="00944AC1">
        <w:rPr>
          <w:rFonts w:ascii="Times New Roman" w:hAnsi="Times New Roman" w:cs="Times New Roman"/>
          <w:sz w:val="24"/>
          <w:szCs w:val="24"/>
        </w:rPr>
        <w:t xml:space="preserve"> It operates as a form of advantage a business owner has over other business owners.</w:t>
      </w:r>
    </w:p>
    <w:p w14:paraId="2D886B1D" w14:textId="2401F460" w:rsidR="00065291" w:rsidRDefault="00944AC1"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Because goodwill</w:t>
      </w:r>
      <w:r w:rsidR="00065291">
        <w:rPr>
          <w:rFonts w:ascii="Times New Roman" w:hAnsi="Times New Roman" w:cs="Times New Roman"/>
          <w:sz w:val="24"/>
          <w:szCs w:val="24"/>
        </w:rPr>
        <w:t xml:space="preserve"> is an important economic strategy used by business owners</w:t>
      </w:r>
      <w:r>
        <w:rPr>
          <w:rFonts w:ascii="Times New Roman" w:hAnsi="Times New Roman" w:cs="Times New Roman"/>
          <w:sz w:val="24"/>
          <w:szCs w:val="24"/>
        </w:rPr>
        <w:t>,</w:t>
      </w:r>
      <w:r w:rsidR="00AF0CBB">
        <w:rPr>
          <w:rFonts w:ascii="Times New Roman" w:hAnsi="Times New Roman" w:cs="Times New Roman"/>
          <w:sz w:val="24"/>
          <w:szCs w:val="24"/>
        </w:rPr>
        <w:t xml:space="preserve"> </w:t>
      </w:r>
      <w:r w:rsidR="00065291">
        <w:rPr>
          <w:rFonts w:ascii="Times New Roman" w:hAnsi="Times New Roman" w:cs="Times New Roman"/>
          <w:sz w:val="24"/>
          <w:szCs w:val="24"/>
        </w:rPr>
        <w:t>It is important</w:t>
      </w:r>
      <w:r>
        <w:rPr>
          <w:rFonts w:ascii="Times New Roman" w:hAnsi="Times New Roman" w:cs="Times New Roman"/>
          <w:sz w:val="24"/>
          <w:szCs w:val="24"/>
        </w:rPr>
        <w:t xml:space="preserve"> in order to preserve the economy</w:t>
      </w:r>
      <w:r w:rsidR="000173FA">
        <w:rPr>
          <w:rFonts w:ascii="Times New Roman" w:hAnsi="Times New Roman" w:cs="Times New Roman"/>
          <w:sz w:val="24"/>
          <w:szCs w:val="24"/>
        </w:rPr>
        <w:t xml:space="preserve">, </w:t>
      </w:r>
      <w:r w:rsidR="00065291">
        <w:rPr>
          <w:rFonts w:ascii="Times New Roman" w:hAnsi="Times New Roman" w:cs="Times New Roman"/>
          <w:sz w:val="24"/>
          <w:szCs w:val="24"/>
        </w:rPr>
        <w:t>that</w:t>
      </w:r>
      <w:r>
        <w:rPr>
          <w:rFonts w:ascii="Times New Roman" w:hAnsi="Times New Roman" w:cs="Times New Roman"/>
          <w:sz w:val="24"/>
          <w:szCs w:val="24"/>
        </w:rPr>
        <w:t xml:space="preserve"> </w:t>
      </w:r>
      <w:r w:rsidR="00065291">
        <w:rPr>
          <w:rFonts w:ascii="Times New Roman" w:hAnsi="Times New Roman" w:cs="Times New Roman"/>
          <w:sz w:val="24"/>
          <w:szCs w:val="24"/>
        </w:rPr>
        <w:t xml:space="preserve">no person should be able to </w:t>
      </w:r>
      <w:r>
        <w:rPr>
          <w:rFonts w:ascii="Times New Roman" w:hAnsi="Times New Roman" w:cs="Times New Roman"/>
          <w:sz w:val="24"/>
          <w:szCs w:val="24"/>
        </w:rPr>
        <w:t xml:space="preserve">use the goodwill of another </w:t>
      </w:r>
      <w:r w:rsidR="00065291">
        <w:rPr>
          <w:rFonts w:ascii="Times New Roman" w:hAnsi="Times New Roman" w:cs="Times New Roman"/>
          <w:sz w:val="24"/>
          <w:szCs w:val="24"/>
        </w:rPr>
        <w:t>to his advantage</w:t>
      </w:r>
      <w:r w:rsidR="000173FA">
        <w:rPr>
          <w:rFonts w:ascii="Times New Roman" w:hAnsi="Times New Roman" w:cs="Times New Roman"/>
          <w:sz w:val="24"/>
          <w:szCs w:val="24"/>
        </w:rPr>
        <w:t>.</w:t>
      </w:r>
    </w:p>
    <w:p w14:paraId="7C3C9751" w14:textId="69F68EDD" w:rsidR="000173FA" w:rsidRDefault="000173FA"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tort of passing off is </w:t>
      </w:r>
      <w:r w:rsidR="00A52667">
        <w:rPr>
          <w:rFonts w:ascii="Times New Roman" w:hAnsi="Times New Roman" w:cs="Times New Roman"/>
          <w:sz w:val="24"/>
          <w:szCs w:val="24"/>
        </w:rPr>
        <w:t xml:space="preserve">a </w:t>
      </w:r>
      <w:r>
        <w:rPr>
          <w:rFonts w:ascii="Times New Roman" w:hAnsi="Times New Roman" w:cs="Times New Roman"/>
          <w:sz w:val="24"/>
          <w:szCs w:val="24"/>
        </w:rPr>
        <w:t xml:space="preserve">legal mechanism used to maintain the Nigerian </w:t>
      </w:r>
      <w:r w:rsidR="004E5F61">
        <w:rPr>
          <w:rFonts w:ascii="Times New Roman" w:hAnsi="Times New Roman" w:cs="Times New Roman"/>
          <w:sz w:val="24"/>
          <w:szCs w:val="24"/>
        </w:rPr>
        <w:t>economy</w:t>
      </w:r>
      <w:r w:rsidR="00A52667">
        <w:rPr>
          <w:rFonts w:ascii="Times New Roman" w:hAnsi="Times New Roman" w:cs="Times New Roman"/>
          <w:sz w:val="24"/>
          <w:szCs w:val="24"/>
        </w:rPr>
        <w:t>.</w:t>
      </w:r>
      <w:r w:rsidR="004E5F61">
        <w:rPr>
          <w:rFonts w:ascii="Times New Roman" w:hAnsi="Times New Roman" w:cs="Times New Roman"/>
          <w:sz w:val="24"/>
          <w:szCs w:val="24"/>
        </w:rPr>
        <w:t xml:space="preserve">  </w:t>
      </w:r>
      <w:r w:rsidR="00A52667">
        <w:rPr>
          <w:rFonts w:ascii="Times New Roman" w:hAnsi="Times New Roman" w:cs="Times New Roman"/>
          <w:sz w:val="24"/>
          <w:szCs w:val="24"/>
        </w:rPr>
        <w:t>It</w:t>
      </w:r>
      <w:r w:rsidR="004E5F61">
        <w:rPr>
          <w:rFonts w:ascii="Times New Roman" w:hAnsi="Times New Roman" w:cs="Times New Roman"/>
          <w:sz w:val="24"/>
          <w:szCs w:val="24"/>
        </w:rPr>
        <w:t xml:space="preserve"> aims to protect the right of property that exists in goodwill by </w:t>
      </w:r>
      <w:r w:rsidR="004E5F61" w:rsidRPr="004E5F61">
        <w:rPr>
          <w:rFonts w:ascii="Times New Roman" w:hAnsi="Times New Roman" w:cs="Times New Roman"/>
          <w:sz w:val="24"/>
          <w:szCs w:val="24"/>
        </w:rPr>
        <w:t>prohibit</w:t>
      </w:r>
      <w:r w:rsidR="004E5F61">
        <w:rPr>
          <w:rFonts w:ascii="Times New Roman" w:hAnsi="Times New Roman" w:cs="Times New Roman"/>
          <w:sz w:val="24"/>
          <w:szCs w:val="24"/>
        </w:rPr>
        <w:t xml:space="preserve">ing </w:t>
      </w:r>
      <w:r w:rsidR="004E5F61" w:rsidRPr="004E5F61">
        <w:rPr>
          <w:rFonts w:ascii="Times New Roman" w:hAnsi="Times New Roman" w:cs="Times New Roman"/>
          <w:sz w:val="24"/>
          <w:szCs w:val="24"/>
        </w:rPr>
        <w:t xml:space="preserve">a person from </w:t>
      </w:r>
      <w:r w:rsidR="004E5F61">
        <w:rPr>
          <w:rFonts w:ascii="Times New Roman" w:hAnsi="Times New Roman" w:cs="Times New Roman"/>
          <w:sz w:val="24"/>
          <w:szCs w:val="24"/>
        </w:rPr>
        <w:t>misleading</w:t>
      </w:r>
      <w:r w:rsidR="004E5F61" w:rsidRPr="004E5F61">
        <w:rPr>
          <w:rFonts w:ascii="Times New Roman" w:hAnsi="Times New Roman" w:cs="Times New Roman"/>
          <w:sz w:val="24"/>
          <w:szCs w:val="24"/>
        </w:rPr>
        <w:t xml:space="preserve"> the public into believing falsely, that the brand being projected was the same as any well-known brand</w:t>
      </w:r>
      <w:r w:rsidR="000D7A30">
        <w:rPr>
          <w:rFonts w:ascii="Times New Roman" w:hAnsi="Times New Roman" w:cs="Times New Roman"/>
          <w:sz w:val="24"/>
          <w:szCs w:val="24"/>
        </w:rPr>
        <w:t>. Thus</w:t>
      </w:r>
      <w:r w:rsidR="00A52667">
        <w:rPr>
          <w:rFonts w:ascii="Times New Roman" w:hAnsi="Times New Roman" w:cs="Times New Roman"/>
          <w:sz w:val="24"/>
          <w:szCs w:val="24"/>
        </w:rPr>
        <w:t>,</w:t>
      </w:r>
      <w:r w:rsidR="004E5F61" w:rsidRPr="004E5F61">
        <w:rPr>
          <w:rFonts w:ascii="Times New Roman" w:hAnsi="Times New Roman" w:cs="Times New Roman"/>
          <w:sz w:val="24"/>
          <w:szCs w:val="24"/>
        </w:rPr>
        <w:t xml:space="preserve"> </w:t>
      </w:r>
      <w:r w:rsidR="00AF0CBB" w:rsidRPr="004E5F61">
        <w:rPr>
          <w:rFonts w:ascii="Times New Roman" w:hAnsi="Times New Roman" w:cs="Times New Roman"/>
          <w:sz w:val="24"/>
          <w:szCs w:val="24"/>
        </w:rPr>
        <w:t>potent</w:t>
      </w:r>
      <w:r w:rsidR="00AF0CBB">
        <w:rPr>
          <w:rFonts w:ascii="Times New Roman" w:hAnsi="Times New Roman" w:cs="Times New Roman"/>
          <w:sz w:val="24"/>
          <w:szCs w:val="24"/>
        </w:rPr>
        <w:t>ially</w:t>
      </w:r>
      <w:r w:rsidR="004E5F61" w:rsidRPr="004E5F61">
        <w:rPr>
          <w:rFonts w:ascii="Times New Roman" w:hAnsi="Times New Roman" w:cs="Times New Roman"/>
          <w:sz w:val="24"/>
          <w:szCs w:val="24"/>
        </w:rPr>
        <w:t xml:space="preserve"> destroying the good will of the company</w:t>
      </w:r>
      <w:r w:rsidR="004E5F61">
        <w:rPr>
          <w:rFonts w:ascii="Times New Roman" w:hAnsi="Times New Roman" w:cs="Times New Roman"/>
          <w:sz w:val="24"/>
          <w:szCs w:val="24"/>
        </w:rPr>
        <w:t>.</w:t>
      </w:r>
    </w:p>
    <w:p w14:paraId="2660A887" w14:textId="36AD7461" w:rsidR="004E5F61" w:rsidRPr="004E5F61" w:rsidRDefault="008304EC" w:rsidP="00BA5E41">
      <w:pPr>
        <w:pStyle w:val="ListParagraph"/>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tort of passing off </w:t>
      </w:r>
      <w:r w:rsidR="004E5F61" w:rsidRPr="004E5F61">
        <w:rPr>
          <w:rFonts w:ascii="Times New Roman" w:hAnsi="Times New Roman" w:cs="Times New Roman"/>
          <w:b/>
          <w:bCs/>
          <w:sz w:val="24"/>
          <w:szCs w:val="24"/>
          <w:u w:val="single"/>
        </w:rPr>
        <w:t>protect</w:t>
      </w:r>
      <w:r>
        <w:rPr>
          <w:rFonts w:ascii="Times New Roman" w:hAnsi="Times New Roman" w:cs="Times New Roman"/>
          <w:b/>
          <w:bCs/>
          <w:sz w:val="24"/>
          <w:szCs w:val="24"/>
          <w:u w:val="single"/>
        </w:rPr>
        <w:t xml:space="preserve">s </w:t>
      </w:r>
      <w:r w:rsidR="004E5F61" w:rsidRPr="004E5F61">
        <w:rPr>
          <w:rFonts w:ascii="Times New Roman" w:hAnsi="Times New Roman" w:cs="Times New Roman"/>
          <w:b/>
          <w:bCs/>
          <w:sz w:val="24"/>
          <w:szCs w:val="24"/>
          <w:u w:val="single"/>
        </w:rPr>
        <w:t xml:space="preserve"> the public from exploitation.</w:t>
      </w:r>
    </w:p>
    <w:p w14:paraId="591D7C20" w14:textId="32D3A235" w:rsidR="00CF74FE" w:rsidRDefault="004E5F61"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t>The economic relevance of the tort of passing off   cannot be overemphasized in 21</w:t>
      </w:r>
      <w:r w:rsidRPr="004E5F6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r w:rsidR="0000051E">
        <w:rPr>
          <w:rFonts w:ascii="Times New Roman" w:hAnsi="Times New Roman" w:cs="Times New Roman"/>
          <w:sz w:val="24"/>
          <w:szCs w:val="24"/>
        </w:rPr>
        <w:t>. Although</w:t>
      </w:r>
      <w:r w:rsidR="000D7A30">
        <w:rPr>
          <w:rFonts w:ascii="Times New Roman" w:hAnsi="Times New Roman" w:cs="Times New Roman"/>
          <w:sz w:val="24"/>
          <w:szCs w:val="24"/>
        </w:rPr>
        <w:t>,</w:t>
      </w:r>
      <w:r w:rsidR="0000051E">
        <w:rPr>
          <w:rFonts w:ascii="Times New Roman" w:hAnsi="Times New Roman" w:cs="Times New Roman"/>
          <w:sz w:val="24"/>
          <w:szCs w:val="24"/>
        </w:rPr>
        <w:t xml:space="preserve"> its primary function is to protect business owners, by extension, it protects consumers from exploitation.</w:t>
      </w:r>
      <w:r w:rsidR="00CF74FE">
        <w:rPr>
          <w:rFonts w:ascii="Times New Roman" w:hAnsi="Times New Roman" w:cs="Times New Roman"/>
          <w:sz w:val="24"/>
          <w:szCs w:val="24"/>
        </w:rPr>
        <w:t xml:space="preserve"> </w:t>
      </w:r>
    </w:p>
    <w:p w14:paraId="5B6A5F17" w14:textId="7C0290A2" w:rsidR="00F23470" w:rsidRDefault="002711CD" w:rsidP="00BA5E41">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By</w:t>
      </w:r>
      <w:r w:rsidR="00AF26C9">
        <w:rPr>
          <w:rFonts w:ascii="Times New Roman" w:hAnsi="Times New Roman" w:cs="Times New Roman"/>
          <w:sz w:val="24"/>
          <w:szCs w:val="24"/>
        </w:rPr>
        <w:t xml:space="preserve"> Committing the act of passing off</w:t>
      </w:r>
      <w:r w:rsidR="00AF0CBB">
        <w:rPr>
          <w:rFonts w:ascii="Times New Roman" w:hAnsi="Times New Roman" w:cs="Times New Roman"/>
          <w:sz w:val="24"/>
          <w:szCs w:val="24"/>
        </w:rPr>
        <w:t>,</w:t>
      </w:r>
      <w:r>
        <w:rPr>
          <w:rFonts w:ascii="Times New Roman" w:hAnsi="Times New Roman" w:cs="Times New Roman"/>
          <w:sz w:val="24"/>
          <w:szCs w:val="24"/>
        </w:rPr>
        <w:t xml:space="preserve"> </w:t>
      </w:r>
      <w:r w:rsidR="0000051E">
        <w:rPr>
          <w:rFonts w:ascii="Times New Roman" w:hAnsi="Times New Roman" w:cs="Times New Roman"/>
          <w:sz w:val="24"/>
          <w:szCs w:val="24"/>
        </w:rPr>
        <w:t>b</w:t>
      </w:r>
      <w:r w:rsidRPr="002711CD">
        <w:rPr>
          <w:rFonts w:ascii="Times New Roman" w:hAnsi="Times New Roman" w:cs="Times New Roman"/>
          <w:sz w:val="24"/>
          <w:szCs w:val="24"/>
        </w:rPr>
        <w:t>usiness owners seek to confuse</w:t>
      </w:r>
      <w:r w:rsidR="0001479C">
        <w:rPr>
          <w:rFonts w:ascii="Times New Roman" w:hAnsi="Times New Roman" w:cs="Times New Roman"/>
          <w:sz w:val="24"/>
          <w:szCs w:val="24"/>
        </w:rPr>
        <w:t>, deceive</w:t>
      </w:r>
      <w:r w:rsidR="000D7A30">
        <w:rPr>
          <w:rFonts w:ascii="Times New Roman" w:hAnsi="Times New Roman" w:cs="Times New Roman"/>
          <w:sz w:val="24"/>
          <w:szCs w:val="24"/>
        </w:rPr>
        <w:t>,</w:t>
      </w:r>
      <w:r w:rsidR="0001479C">
        <w:rPr>
          <w:rFonts w:ascii="Times New Roman" w:hAnsi="Times New Roman" w:cs="Times New Roman"/>
          <w:sz w:val="24"/>
          <w:szCs w:val="24"/>
        </w:rPr>
        <w:t xml:space="preserve"> </w:t>
      </w:r>
      <w:r w:rsidRPr="002711CD">
        <w:rPr>
          <w:rFonts w:ascii="Times New Roman" w:hAnsi="Times New Roman" w:cs="Times New Roman"/>
          <w:sz w:val="24"/>
          <w:szCs w:val="24"/>
        </w:rPr>
        <w:t xml:space="preserve">and mislead the masses into purchasing substandard products passed off as that of a trusted brand.  in </w:t>
      </w:r>
      <w:r w:rsidRPr="0001479C">
        <w:rPr>
          <w:rFonts w:ascii="Times New Roman" w:hAnsi="Times New Roman" w:cs="Times New Roman"/>
          <w:b/>
          <w:bCs/>
          <w:i/>
          <w:iCs/>
          <w:sz w:val="24"/>
          <w:szCs w:val="24"/>
        </w:rPr>
        <w:t>Niger Chemists  v Nigeria Chemist</w:t>
      </w:r>
      <w:r w:rsidR="00985546">
        <w:rPr>
          <w:rStyle w:val="FootnoteReference"/>
          <w:rFonts w:ascii="Times New Roman" w:hAnsi="Times New Roman" w:cs="Times New Roman"/>
          <w:sz w:val="24"/>
          <w:szCs w:val="24"/>
        </w:rPr>
        <w:footnoteReference w:id="11"/>
      </w:r>
      <w:r w:rsidRPr="002711CD">
        <w:rPr>
          <w:rFonts w:ascii="Times New Roman" w:hAnsi="Times New Roman" w:cs="Times New Roman"/>
          <w:sz w:val="24"/>
          <w:szCs w:val="24"/>
        </w:rPr>
        <w:t xml:space="preserve">  it was stated that ‘it seems to be a  matter of common sense that when two firms in trade in the same town in the same manner of  business, one calling itself ‘</w:t>
      </w:r>
      <w:r w:rsidR="0001479C">
        <w:rPr>
          <w:rFonts w:ascii="Times New Roman" w:hAnsi="Times New Roman" w:cs="Times New Roman"/>
          <w:sz w:val="24"/>
          <w:szCs w:val="24"/>
        </w:rPr>
        <w:t>N</w:t>
      </w:r>
      <w:r w:rsidRPr="002711CD">
        <w:rPr>
          <w:rFonts w:ascii="Times New Roman" w:hAnsi="Times New Roman" w:cs="Times New Roman"/>
          <w:sz w:val="24"/>
          <w:szCs w:val="24"/>
        </w:rPr>
        <w:t xml:space="preserve">iger chemist’ and the other ‘Nigeria </w:t>
      </w:r>
      <w:r w:rsidRPr="0001479C">
        <w:rPr>
          <w:rFonts w:ascii="Times New Roman" w:hAnsi="Times New Roman" w:cs="Times New Roman"/>
          <w:sz w:val="24"/>
          <w:szCs w:val="24"/>
        </w:rPr>
        <w:t>Chemist</w:t>
      </w:r>
      <w:r w:rsidRPr="002711CD">
        <w:rPr>
          <w:rFonts w:ascii="Times New Roman" w:hAnsi="Times New Roman" w:cs="Times New Roman"/>
          <w:b/>
          <w:bCs/>
          <w:sz w:val="24"/>
          <w:szCs w:val="24"/>
        </w:rPr>
        <w:t xml:space="preserve">’ </w:t>
      </w:r>
      <w:r w:rsidRPr="0001479C">
        <w:rPr>
          <w:rFonts w:ascii="Times New Roman" w:hAnsi="Times New Roman" w:cs="Times New Roman"/>
          <w:b/>
          <w:bCs/>
          <w:i/>
          <w:iCs/>
          <w:sz w:val="24"/>
          <w:szCs w:val="24"/>
        </w:rPr>
        <w:t>there must be a grave risk of</w:t>
      </w:r>
      <w:r w:rsidRPr="002711CD">
        <w:rPr>
          <w:rFonts w:ascii="Times New Roman" w:hAnsi="Times New Roman" w:cs="Times New Roman"/>
          <w:b/>
          <w:bCs/>
          <w:sz w:val="24"/>
          <w:szCs w:val="24"/>
        </w:rPr>
        <w:t xml:space="preserve"> </w:t>
      </w:r>
      <w:r w:rsidR="0001479C">
        <w:rPr>
          <w:rFonts w:ascii="Times New Roman" w:hAnsi="Times New Roman" w:cs="Times New Roman"/>
          <w:b/>
          <w:bCs/>
          <w:i/>
          <w:iCs/>
          <w:sz w:val="24"/>
          <w:szCs w:val="24"/>
        </w:rPr>
        <w:t>confusion’</w:t>
      </w:r>
      <w:r w:rsidRPr="0001479C">
        <w:rPr>
          <w:rFonts w:ascii="Times New Roman" w:hAnsi="Times New Roman" w:cs="Times New Roman"/>
          <w:b/>
          <w:bCs/>
          <w:i/>
          <w:iCs/>
          <w:sz w:val="24"/>
          <w:szCs w:val="24"/>
        </w:rPr>
        <w:t>.</w:t>
      </w:r>
      <w:r w:rsidR="0001479C">
        <w:rPr>
          <w:rFonts w:ascii="Times New Roman" w:hAnsi="Times New Roman" w:cs="Times New Roman"/>
          <w:sz w:val="24"/>
          <w:szCs w:val="24"/>
        </w:rPr>
        <w:t xml:space="preserve"> In</w:t>
      </w:r>
      <w:r w:rsidRPr="0001479C">
        <w:rPr>
          <w:rFonts w:ascii="Times New Roman" w:hAnsi="Times New Roman" w:cs="Times New Roman"/>
          <w:b/>
          <w:bCs/>
          <w:i/>
          <w:iCs/>
          <w:sz w:val="24"/>
          <w:szCs w:val="24"/>
        </w:rPr>
        <w:t xml:space="preserve"> </w:t>
      </w:r>
      <w:proofErr w:type="spellStart"/>
      <w:r w:rsidRPr="0001479C">
        <w:rPr>
          <w:rFonts w:ascii="Times New Roman" w:hAnsi="Times New Roman" w:cs="Times New Roman"/>
          <w:b/>
          <w:bCs/>
          <w:i/>
          <w:iCs/>
          <w:sz w:val="24"/>
          <w:szCs w:val="24"/>
        </w:rPr>
        <w:t>Ogundele</w:t>
      </w:r>
      <w:proofErr w:type="spellEnd"/>
      <w:r w:rsidRPr="0001479C">
        <w:rPr>
          <w:rFonts w:ascii="Times New Roman" w:hAnsi="Times New Roman" w:cs="Times New Roman"/>
          <w:b/>
          <w:bCs/>
          <w:i/>
          <w:iCs/>
          <w:sz w:val="24"/>
          <w:szCs w:val="24"/>
        </w:rPr>
        <w:t xml:space="preserve"> v </w:t>
      </w:r>
      <w:proofErr w:type="spellStart"/>
      <w:r w:rsidRPr="0001479C">
        <w:rPr>
          <w:rFonts w:ascii="Times New Roman" w:hAnsi="Times New Roman" w:cs="Times New Roman"/>
          <w:b/>
          <w:bCs/>
          <w:i/>
          <w:iCs/>
          <w:sz w:val="24"/>
          <w:szCs w:val="24"/>
        </w:rPr>
        <w:t>Babayemi</w:t>
      </w:r>
      <w:proofErr w:type="spellEnd"/>
      <w:r w:rsidR="0001479C">
        <w:rPr>
          <w:rStyle w:val="FootnoteReference"/>
          <w:rFonts w:ascii="Times New Roman" w:hAnsi="Times New Roman" w:cs="Times New Roman"/>
          <w:sz w:val="24"/>
          <w:szCs w:val="24"/>
        </w:rPr>
        <w:footnoteReference w:id="12"/>
      </w:r>
      <w:r w:rsidR="00985546">
        <w:rPr>
          <w:rFonts w:ascii="Times New Roman" w:hAnsi="Times New Roman" w:cs="Times New Roman"/>
          <w:sz w:val="24"/>
          <w:szCs w:val="24"/>
        </w:rPr>
        <w:t xml:space="preserve"> </w:t>
      </w:r>
      <w:r w:rsidR="00985546" w:rsidRPr="0001479C">
        <w:rPr>
          <w:rFonts w:ascii="Times New Roman" w:hAnsi="Times New Roman" w:cs="Times New Roman"/>
          <w:b/>
          <w:bCs/>
          <w:i/>
          <w:iCs/>
          <w:sz w:val="24"/>
          <w:szCs w:val="24"/>
        </w:rPr>
        <w:t>it was held that there is no doubt that passing off is calculated to deceive</w:t>
      </w:r>
    </w:p>
    <w:p w14:paraId="21BAC333" w14:textId="55F052C8" w:rsidR="00CF74FE" w:rsidRPr="00CF74FE" w:rsidRDefault="0000051E" w:rsidP="00BA5E4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w:t>
      </w:r>
      <w:r w:rsidR="002711CD">
        <w:rPr>
          <w:rFonts w:ascii="Times New Roman" w:hAnsi="Times New Roman" w:cs="Times New Roman"/>
          <w:sz w:val="24"/>
          <w:szCs w:val="24"/>
        </w:rPr>
        <w:t xml:space="preserve">that </w:t>
      </w:r>
      <w:r w:rsidR="0001479C">
        <w:rPr>
          <w:rFonts w:ascii="Times New Roman" w:hAnsi="Times New Roman" w:cs="Times New Roman"/>
          <w:sz w:val="24"/>
          <w:szCs w:val="24"/>
        </w:rPr>
        <w:t xml:space="preserve">people </w:t>
      </w:r>
      <w:r>
        <w:rPr>
          <w:rFonts w:ascii="Times New Roman" w:hAnsi="Times New Roman" w:cs="Times New Roman"/>
          <w:sz w:val="24"/>
          <w:szCs w:val="24"/>
        </w:rPr>
        <w:t xml:space="preserve">are </w:t>
      </w:r>
      <w:r w:rsidR="002711CD">
        <w:rPr>
          <w:rFonts w:ascii="Times New Roman" w:hAnsi="Times New Roman" w:cs="Times New Roman"/>
          <w:sz w:val="24"/>
          <w:szCs w:val="24"/>
        </w:rPr>
        <w:t xml:space="preserve">not be left at the mercy of wrongdoing business owners, the tort of passing off comes into play </w:t>
      </w:r>
      <w:r w:rsidR="00985546">
        <w:rPr>
          <w:rFonts w:ascii="Times New Roman" w:hAnsi="Times New Roman" w:cs="Times New Roman"/>
          <w:sz w:val="24"/>
          <w:szCs w:val="24"/>
        </w:rPr>
        <w:t xml:space="preserve">to </w:t>
      </w:r>
      <w:r w:rsidRPr="0000051E">
        <w:rPr>
          <w:rFonts w:ascii="Times New Roman" w:hAnsi="Times New Roman" w:cs="Times New Roman"/>
          <w:sz w:val="24"/>
          <w:szCs w:val="24"/>
        </w:rPr>
        <w:t xml:space="preserve">protects the public from the risk of exploitation by disallowing the </w:t>
      </w:r>
      <w:r w:rsidR="00CF74FE">
        <w:rPr>
          <w:rFonts w:ascii="Times New Roman" w:hAnsi="Times New Roman" w:cs="Times New Roman"/>
          <w:sz w:val="24"/>
          <w:szCs w:val="24"/>
        </w:rPr>
        <w:t>sale of fake or adulterated products.</w:t>
      </w:r>
    </w:p>
    <w:p w14:paraId="3D1E3FF5" w14:textId="77777777" w:rsidR="0001479C" w:rsidRPr="00F23470" w:rsidRDefault="0001479C" w:rsidP="00BA5E41">
      <w:pPr>
        <w:spacing w:line="360" w:lineRule="auto"/>
        <w:jc w:val="both"/>
        <w:rPr>
          <w:rFonts w:ascii="Times New Roman" w:hAnsi="Times New Roman" w:cs="Times New Roman"/>
          <w:b/>
          <w:bCs/>
          <w:sz w:val="24"/>
          <w:szCs w:val="24"/>
          <w:u w:val="single"/>
        </w:rPr>
      </w:pPr>
    </w:p>
    <w:p w14:paraId="5D8F7607" w14:textId="51F438EB" w:rsidR="0001479C" w:rsidRDefault="008304EC" w:rsidP="00BA5E41">
      <w:pPr>
        <w:pStyle w:val="ListParagraph"/>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The tort of passing off </w:t>
      </w:r>
      <w:r w:rsidR="0001479C" w:rsidRPr="00F23470">
        <w:rPr>
          <w:rFonts w:ascii="Times New Roman" w:hAnsi="Times New Roman" w:cs="Times New Roman"/>
          <w:b/>
          <w:bCs/>
          <w:sz w:val="24"/>
          <w:szCs w:val="24"/>
          <w:u w:val="single"/>
        </w:rPr>
        <w:t>guard</w:t>
      </w:r>
      <w:r>
        <w:rPr>
          <w:rFonts w:ascii="Times New Roman" w:hAnsi="Times New Roman" w:cs="Times New Roman"/>
          <w:b/>
          <w:bCs/>
          <w:sz w:val="24"/>
          <w:szCs w:val="24"/>
          <w:u w:val="single"/>
        </w:rPr>
        <w:t>s</w:t>
      </w:r>
      <w:r w:rsidR="0001479C" w:rsidRPr="00F23470">
        <w:rPr>
          <w:rFonts w:ascii="Times New Roman" w:hAnsi="Times New Roman" w:cs="Times New Roman"/>
          <w:b/>
          <w:bCs/>
          <w:sz w:val="24"/>
          <w:szCs w:val="24"/>
          <w:u w:val="single"/>
        </w:rPr>
        <w:t xml:space="preserve"> against economic loss as a </w:t>
      </w:r>
      <w:r>
        <w:rPr>
          <w:rFonts w:ascii="Times New Roman" w:hAnsi="Times New Roman" w:cs="Times New Roman"/>
          <w:b/>
          <w:bCs/>
          <w:sz w:val="24"/>
          <w:szCs w:val="24"/>
          <w:u w:val="single"/>
        </w:rPr>
        <w:t xml:space="preserve">result </w:t>
      </w:r>
      <w:r w:rsidR="0001479C" w:rsidRPr="00F23470">
        <w:rPr>
          <w:rFonts w:ascii="Times New Roman" w:hAnsi="Times New Roman" w:cs="Times New Roman"/>
          <w:b/>
          <w:bCs/>
          <w:sz w:val="24"/>
          <w:szCs w:val="24"/>
          <w:u w:val="single"/>
        </w:rPr>
        <w:t xml:space="preserve">of </w:t>
      </w:r>
      <w:r>
        <w:rPr>
          <w:rFonts w:ascii="Times New Roman" w:hAnsi="Times New Roman" w:cs="Times New Roman"/>
          <w:b/>
          <w:bCs/>
          <w:sz w:val="24"/>
          <w:szCs w:val="24"/>
          <w:u w:val="single"/>
        </w:rPr>
        <w:t xml:space="preserve">decline </w:t>
      </w:r>
      <w:r w:rsidR="0001479C" w:rsidRPr="00F23470">
        <w:rPr>
          <w:rFonts w:ascii="Times New Roman" w:hAnsi="Times New Roman" w:cs="Times New Roman"/>
          <w:b/>
          <w:bCs/>
          <w:sz w:val="24"/>
          <w:szCs w:val="24"/>
          <w:u w:val="single"/>
        </w:rPr>
        <w:t xml:space="preserve"> trade</w:t>
      </w:r>
    </w:p>
    <w:p w14:paraId="0ADD2E04" w14:textId="050C6B76" w:rsidR="00D41189" w:rsidRDefault="00F23470"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intention of a business owner who passes off products of </w:t>
      </w:r>
      <w:r w:rsidR="00F84D7C">
        <w:rPr>
          <w:rFonts w:ascii="Times New Roman" w:hAnsi="Times New Roman" w:cs="Times New Roman"/>
          <w:sz w:val="24"/>
          <w:szCs w:val="24"/>
        </w:rPr>
        <w:t xml:space="preserve">his </w:t>
      </w:r>
      <w:r>
        <w:rPr>
          <w:rFonts w:ascii="Times New Roman" w:hAnsi="Times New Roman" w:cs="Times New Roman"/>
          <w:sz w:val="24"/>
          <w:szCs w:val="24"/>
        </w:rPr>
        <w:t xml:space="preserve">rival as his own, is to divert some of the business profit of the rival to himself. </w:t>
      </w:r>
      <w:r w:rsidR="00F84D7C">
        <w:rPr>
          <w:rFonts w:ascii="Times New Roman" w:hAnsi="Times New Roman" w:cs="Times New Roman"/>
          <w:sz w:val="24"/>
          <w:szCs w:val="24"/>
        </w:rPr>
        <w:t xml:space="preserve"> This means that the said rival business is at risk of losing much profit.</w:t>
      </w:r>
    </w:p>
    <w:p w14:paraId="488338E0" w14:textId="019E8D97" w:rsidR="00415196" w:rsidRDefault="00415196" w:rsidP="00BA5E41">
      <w:pPr>
        <w:pStyle w:val="ListParagraph"/>
        <w:spacing w:line="360" w:lineRule="auto"/>
        <w:jc w:val="both"/>
        <w:rPr>
          <w:rFonts w:ascii="Times New Roman" w:hAnsi="Times New Roman" w:cs="Times New Roman"/>
          <w:sz w:val="24"/>
          <w:szCs w:val="24"/>
        </w:rPr>
      </w:pPr>
      <w:r w:rsidRPr="00415196">
        <w:rPr>
          <w:rFonts w:ascii="Times New Roman" w:hAnsi="Times New Roman" w:cs="Times New Roman"/>
          <w:sz w:val="24"/>
          <w:szCs w:val="24"/>
        </w:rPr>
        <w:t>Without a protection of ideas, products, businesses and services, individuals would not reap the full benefits of their creations</w:t>
      </w:r>
      <w:r w:rsidR="000D7A30">
        <w:rPr>
          <w:rFonts w:ascii="Times New Roman" w:hAnsi="Times New Roman" w:cs="Times New Roman"/>
          <w:sz w:val="24"/>
          <w:szCs w:val="24"/>
        </w:rPr>
        <w:t>.</w:t>
      </w:r>
      <w:r w:rsidRPr="00415196">
        <w:rPr>
          <w:rFonts w:ascii="Times New Roman" w:hAnsi="Times New Roman" w:cs="Times New Roman"/>
          <w:sz w:val="24"/>
          <w:szCs w:val="24"/>
        </w:rPr>
        <w:t xml:space="preserve"> </w:t>
      </w:r>
      <w:r w:rsidR="000D7A30">
        <w:rPr>
          <w:rFonts w:ascii="Times New Roman" w:hAnsi="Times New Roman" w:cs="Times New Roman"/>
          <w:sz w:val="24"/>
          <w:szCs w:val="24"/>
        </w:rPr>
        <w:t>T</w:t>
      </w:r>
      <w:r w:rsidRPr="00415196">
        <w:rPr>
          <w:rFonts w:ascii="Times New Roman" w:hAnsi="Times New Roman" w:cs="Times New Roman"/>
          <w:sz w:val="24"/>
          <w:szCs w:val="24"/>
        </w:rPr>
        <w:t>his will discourage establishment of more enterprises.</w:t>
      </w:r>
    </w:p>
    <w:p w14:paraId="54994E69" w14:textId="3490395E" w:rsidR="00F84D7C" w:rsidRPr="00D41189" w:rsidRDefault="00415196"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if </w:t>
      </w:r>
      <w:r w:rsidR="00F84D7C" w:rsidRPr="00D41189">
        <w:rPr>
          <w:rFonts w:ascii="Times New Roman" w:hAnsi="Times New Roman" w:cs="Times New Roman"/>
          <w:sz w:val="24"/>
          <w:szCs w:val="24"/>
        </w:rPr>
        <w:t xml:space="preserve">passing off is allowed to continue unchecked, it will lead to a fold up of many businesses and consequently a collapse of the </w:t>
      </w:r>
      <w:r w:rsidR="00AA51CE" w:rsidRPr="00D41189">
        <w:rPr>
          <w:rFonts w:ascii="Times New Roman" w:hAnsi="Times New Roman" w:cs="Times New Roman"/>
          <w:sz w:val="24"/>
          <w:szCs w:val="24"/>
        </w:rPr>
        <w:t>Nigerian economy.</w:t>
      </w:r>
    </w:p>
    <w:p w14:paraId="6AA833EC" w14:textId="547C7928" w:rsidR="00CF74FE" w:rsidRDefault="00CF74FE"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Therefore</w:t>
      </w:r>
      <w:r w:rsidR="00A10F4F">
        <w:rPr>
          <w:rFonts w:ascii="Times New Roman" w:hAnsi="Times New Roman" w:cs="Times New Roman"/>
          <w:sz w:val="24"/>
          <w:szCs w:val="24"/>
        </w:rPr>
        <w:t>,</w:t>
      </w:r>
      <w:r>
        <w:rPr>
          <w:rFonts w:ascii="Times New Roman" w:hAnsi="Times New Roman" w:cs="Times New Roman"/>
          <w:sz w:val="24"/>
          <w:szCs w:val="24"/>
        </w:rPr>
        <w:t xml:space="preserve"> the tort of passing off is economically relevant because it acts as a guard </w:t>
      </w:r>
      <w:r w:rsidR="00AA51CE">
        <w:rPr>
          <w:rFonts w:ascii="Times New Roman" w:hAnsi="Times New Roman" w:cs="Times New Roman"/>
          <w:sz w:val="24"/>
          <w:szCs w:val="24"/>
        </w:rPr>
        <w:t xml:space="preserve">against such losses by providing a legal defence for a business owner whose products have been unjustly </w:t>
      </w:r>
      <w:r>
        <w:rPr>
          <w:rFonts w:ascii="Times New Roman" w:hAnsi="Times New Roman" w:cs="Times New Roman"/>
          <w:sz w:val="24"/>
          <w:szCs w:val="24"/>
        </w:rPr>
        <w:t xml:space="preserve">adapted or copied. </w:t>
      </w:r>
      <w:r w:rsidR="003D3913" w:rsidRPr="00D41189">
        <w:rPr>
          <w:rFonts w:ascii="Times New Roman" w:hAnsi="Times New Roman" w:cs="Times New Roman"/>
          <w:sz w:val="24"/>
          <w:szCs w:val="24"/>
        </w:rPr>
        <w:t>The tort ensures that the creators or owners of a product or service are rewarded with the incentive of their sale</w:t>
      </w:r>
      <w:r w:rsidR="00D41189" w:rsidRPr="00D41189">
        <w:rPr>
          <w:rFonts w:ascii="Times New Roman" w:hAnsi="Times New Roman" w:cs="Times New Roman"/>
          <w:sz w:val="24"/>
          <w:szCs w:val="24"/>
        </w:rPr>
        <w:t>.</w:t>
      </w:r>
    </w:p>
    <w:p w14:paraId="426279D8" w14:textId="77777777" w:rsidR="003D3913" w:rsidRDefault="003D3913" w:rsidP="00BA5E41">
      <w:pPr>
        <w:pStyle w:val="ListParagraph"/>
        <w:spacing w:line="360" w:lineRule="auto"/>
        <w:jc w:val="both"/>
        <w:rPr>
          <w:rFonts w:ascii="Times New Roman" w:hAnsi="Times New Roman" w:cs="Times New Roman"/>
          <w:sz w:val="24"/>
          <w:szCs w:val="24"/>
        </w:rPr>
      </w:pPr>
    </w:p>
    <w:p w14:paraId="797DD506" w14:textId="2EBABAD9" w:rsidR="00A10F4F" w:rsidRPr="00415196" w:rsidRDefault="00A10F4F" w:rsidP="00BA5E41">
      <w:pPr>
        <w:pStyle w:val="ListParagraph"/>
        <w:numPr>
          <w:ilvl w:val="0"/>
          <w:numId w:val="2"/>
        </w:numPr>
        <w:spacing w:line="360" w:lineRule="auto"/>
        <w:jc w:val="both"/>
        <w:rPr>
          <w:rFonts w:ascii="Times New Roman" w:hAnsi="Times New Roman" w:cs="Times New Roman"/>
          <w:b/>
          <w:bCs/>
          <w:sz w:val="24"/>
          <w:szCs w:val="24"/>
          <w:u w:val="single"/>
        </w:rPr>
      </w:pPr>
      <w:r w:rsidRPr="00415196">
        <w:rPr>
          <w:rFonts w:ascii="Times New Roman" w:hAnsi="Times New Roman" w:cs="Times New Roman"/>
          <w:b/>
          <w:bCs/>
          <w:sz w:val="24"/>
          <w:szCs w:val="24"/>
          <w:u w:val="single"/>
        </w:rPr>
        <w:t>Protection against infringement</w:t>
      </w:r>
    </w:p>
    <w:p w14:paraId="4C9EE25C" w14:textId="73AAD064" w:rsidR="00A10F4F" w:rsidRDefault="00A10F4F"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tort of passing off protects a business from infringement. The tort disallows other persons from using signs, symbols and logos of another</w:t>
      </w:r>
      <w:r w:rsidR="003D3913">
        <w:rPr>
          <w:rFonts w:ascii="Times New Roman" w:hAnsi="Times New Roman" w:cs="Times New Roman"/>
          <w:sz w:val="24"/>
          <w:szCs w:val="24"/>
        </w:rPr>
        <w:t>. More importantly, in the case that one uses the marks or logos or name of another without the approval of the owner, the tort is a means by which the owner can get the legal protection under the law and stop the wrongdoer from perpetrating the act.</w:t>
      </w:r>
    </w:p>
    <w:p w14:paraId="67193831" w14:textId="7B78622E" w:rsidR="00DB5C27" w:rsidRDefault="003D3913"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Passing off safeguards the exclusive rights of the creators or owners of products and services against any misuse</w:t>
      </w:r>
      <w:r w:rsidR="00AF0CBB">
        <w:rPr>
          <w:rFonts w:ascii="Times New Roman" w:hAnsi="Times New Roman" w:cs="Times New Roman"/>
          <w:sz w:val="24"/>
          <w:szCs w:val="24"/>
        </w:rPr>
        <w:t>.</w:t>
      </w:r>
    </w:p>
    <w:p w14:paraId="545B716D" w14:textId="77777777" w:rsidR="00A36AAE" w:rsidRDefault="00A36AAE" w:rsidP="00BA5E41">
      <w:pPr>
        <w:pStyle w:val="ListParagraph"/>
        <w:spacing w:line="360" w:lineRule="auto"/>
        <w:jc w:val="both"/>
        <w:rPr>
          <w:rFonts w:ascii="Times New Roman" w:hAnsi="Times New Roman" w:cs="Times New Roman"/>
          <w:sz w:val="24"/>
          <w:szCs w:val="24"/>
        </w:rPr>
      </w:pPr>
    </w:p>
    <w:p w14:paraId="463E8685" w14:textId="59B5A84E" w:rsidR="00AF0CBB" w:rsidRDefault="00AF0CBB"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from the indications made, it is evident that passing off is a viable and important tort for the safeguard of </w:t>
      </w:r>
      <w:r w:rsidR="00123A5E">
        <w:rPr>
          <w:rFonts w:ascii="Times New Roman" w:hAnsi="Times New Roman" w:cs="Times New Roman"/>
          <w:sz w:val="24"/>
          <w:szCs w:val="24"/>
        </w:rPr>
        <w:t>b</w:t>
      </w:r>
      <w:r>
        <w:rPr>
          <w:rFonts w:ascii="Times New Roman" w:hAnsi="Times New Roman" w:cs="Times New Roman"/>
          <w:sz w:val="24"/>
          <w:szCs w:val="24"/>
        </w:rPr>
        <w:t>usinesses, business owners, customers and the economy of the 21</w:t>
      </w:r>
      <w:r w:rsidRPr="00AF0CB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r w:rsidR="00A36AAE">
        <w:rPr>
          <w:rFonts w:ascii="Times New Roman" w:hAnsi="Times New Roman" w:cs="Times New Roman"/>
          <w:sz w:val="24"/>
          <w:szCs w:val="24"/>
        </w:rPr>
        <w:t xml:space="preserve"> This writer concludes that passing off is in no way a redundant tort</w:t>
      </w:r>
      <w:r w:rsidR="00123A5E">
        <w:rPr>
          <w:rFonts w:ascii="Times New Roman" w:hAnsi="Times New Roman" w:cs="Times New Roman"/>
          <w:sz w:val="24"/>
          <w:szCs w:val="24"/>
        </w:rPr>
        <w:t xml:space="preserve">, </w:t>
      </w:r>
      <w:r w:rsidR="00A36AAE">
        <w:rPr>
          <w:rFonts w:ascii="Times New Roman" w:hAnsi="Times New Roman" w:cs="Times New Roman"/>
          <w:sz w:val="24"/>
          <w:szCs w:val="24"/>
        </w:rPr>
        <w:t>and the important role it plays in the preservation of the economy cannot be overstated.</w:t>
      </w:r>
    </w:p>
    <w:p w14:paraId="4699BED4" w14:textId="133AB0FF" w:rsidR="00833F41" w:rsidRDefault="00833F41" w:rsidP="00BA5E41">
      <w:pPr>
        <w:pStyle w:val="ListParagraph"/>
        <w:spacing w:line="360" w:lineRule="auto"/>
        <w:jc w:val="both"/>
        <w:rPr>
          <w:rFonts w:ascii="Times New Roman" w:hAnsi="Times New Roman" w:cs="Times New Roman"/>
          <w:sz w:val="24"/>
          <w:szCs w:val="24"/>
        </w:rPr>
      </w:pPr>
    </w:p>
    <w:p w14:paraId="4DA4E247" w14:textId="4989AE1C" w:rsidR="00833F41" w:rsidRDefault="00833F41" w:rsidP="00BA5E41">
      <w:pPr>
        <w:pStyle w:val="ListParagraph"/>
        <w:spacing w:line="360" w:lineRule="auto"/>
        <w:jc w:val="both"/>
        <w:rPr>
          <w:rFonts w:ascii="Times New Roman" w:hAnsi="Times New Roman" w:cs="Times New Roman"/>
          <w:sz w:val="24"/>
          <w:szCs w:val="24"/>
        </w:rPr>
      </w:pPr>
    </w:p>
    <w:p w14:paraId="41E94CBA" w14:textId="2E314C45" w:rsidR="00833F41" w:rsidRDefault="00833F41" w:rsidP="00BA5E41">
      <w:pPr>
        <w:pStyle w:val="ListParagraph"/>
        <w:spacing w:line="360" w:lineRule="auto"/>
        <w:jc w:val="both"/>
        <w:rPr>
          <w:rFonts w:ascii="Times New Roman" w:hAnsi="Times New Roman" w:cs="Times New Roman"/>
          <w:sz w:val="24"/>
          <w:szCs w:val="24"/>
        </w:rPr>
      </w:pPr>
    </w:p>
    <w:p w14:paraId="3447BE98" w14:textId="3F67AAA8" w:rsidR="00833F41" w:rsidRDefault="00833F41" w:rsidP="00BA5E41">
      <w:pPr>
        <w:pStyle w:val="ListParagraph"/>
        <w:spacing w:line="360" w:lineRule="auto"/>
        <w:jc w:val="both"/>
        <w:rPr>
          <w:rFonts w:ascii="Times New Roman" w:hAnsi="Times New Roman" w:cs="Times New Roman"/>
          <w:sz w:val="24"/>
          <w:szCs w:val="24"/>
        </w:rPr>
      </w:pPr>
    </w:p>
    <w:p w14:paraId="070AB5EB" w14:textId="40F1A567" w:rsidR="00833F41" w:rsidRDefault="00833F41" w:rsidP="00BA5E41">
      <w:pPr>
        <w:pStyle w:val="ListParagraph"/>
        <w:spacing w:line="360" w:lineRule="auto"/>
        <w:jc w:val="both"/>
        <w:rPr>
          <w:rFonts w:ascii="Times New Roman" w:hAnsi="Times New Roman" w:cs="Times New Roman"/>
          <w:sz w:val="24"/>
          <w:szCs w:val="24"/>
        </w:rPr>
      </w:pPr>
    </w:p>
    <w:p w14:paraId="116340A1" w14:textId="27B31CA8" w:rsidR="00833F41" w:rsidRDefault="00833F41" w:rsidP="00BA5E41">
      <w:pPr>
        <w:pStyle w:val="ListParagraph"/>
        <w:spacing w:line="360" w:lineRule="auto"/>
        <w:jc w:val="both"/>
        <w:rPr>
          <w:rFonts w:ascii="Times New Roman" w:hAnsi="Times New Roman" w:cs="Times New Roman"/>
          <w:sz w:val="24"/>
          <w:szCs w:val="24"/>
        </w:rPr>
      </w:pPr>
    </w:p>
    <w:p w14:paraId="1D5F2D67" w14:textId="675D901F" w:rsidR="00833F41" w:rsidRDefault="00833F41" w:rsidP="00BA5E41">
      <w:pPr>
        <w:pStyle w:val="ListParagraph"/>
        <w:spacing w:line="360" w:lineRule="auto"/>
        <w:jc w:val="both"/>
        <w:rPr>
          <w:rFonts w:ascii="Times New Roman" w:hAnsi="Times New Roman" w:cs="Times New Roman"/>
          <w:sz w:val="24"/>
          <w:szCs w:val="24"/>
        </w:rPr>
      </w:pPr>
    </w:p>
    <w:p w14:paraId="0B6EEEF3" w14:textId="39D19328" w:rsidR="00833F41" w:rsidRDefault="00833F41" w:rsidP="00BA5E41">
      <w:pPr>
        <w:pStyle w:val="ListParagraph"/>
        <w:spacing w:line="360" w:lineRule="auto"/>
        <w:jc w:val="both"/>
        <w:rPr>
          <w:rFonts w:ascii="Times New Roman" w:hAnsi="Times New Roman" w:cs="Times New Roman"/>
          <w:sz w:val="24"/>
          <w:szCs w:val="24"/>
        </w:rPr>
      </w:pPr>
    </w:p>
    <w:p w14:paraId="380725D2" w14:textId="3CAFF6A0" w:rsidR="00833F41" w:rsidRDefault="00F328EA"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Bibliography </w:t>
      </w:r>
    </w:p>
    <w:p w14:paraId="63817F6F" w14:textId="237A9928" w:rsidR="00DD02DD" w:rsidRDefault="00DD02DD" w:rsidP="00BA5E41">
      <w:pPr>
        <w:pStyle w:val="ListParagraph"/>
        <w:spacing w:line="360" w:lineRule="auto"/>
        <w:jc w:val="both"/>
        <w:rPr>
          <w:rFonts w:ascii="Times New Roman" w:hAnsi="Times New Roman" w:cs="Times New Roman"/>
          <w:sz w:val="24"/>
          <w:szCs w:val="24"/>
        </w:rPr>
      </w:pPr>
      <w:r w:rsidRPr="00DD02DD">
        <w:rPr>
          <w:rFonts w:ascii="Times New Roman" w:hAnsi="Times New Roman" w:cs="Times New Roman"/>
          <w:sz w:val="24"/>
          <w:szCs w:val="24"/>
        </w:rPr>
        <w:t>Gerald Dworkin</w:t>
      </w:r>
      <w:r w:rsidRPr="00DD02DD">
        <w:rPr>
          <w:rFonts w:ascii="Times New Roman" w:hAnsi="Times New Roman" w:cs="Times New Roman"/>
          <w:i/>
          <w:iCs/>
          <w:sz w:val="24"/>
          <w:szCs w:val="24"/>
        </w:rPr>
        <w:t>, ‘passing off and unfair competition; an opportunity missed’</w:t>
      </w:r>
      <w:r w:rsidRPr="00DD02DD">
        <w:rPr>
          <w:rFonts w:ascii="Times New Roman" w:hAnsi="Times New Roman" w:cs="Times New Roman"/>
          <w:sz w:val="24"/>
          <w:szCs w:val="24"/>
        </w:rPr>
        <w:t xml:space="preserve"> </w:t>
      </w:r>
      <w:r w:rsidR="00BA5E41">
        <w:rPr>
          <w:rFonts w:ascii="Times New Roman" w:hAnsi="Times New Roman" w:cs="Times New Roman"/>
          <w:sz w:val="24"/>
          <w:szCs w:val="24"/>
        </w:rPr>
        <w:t>[</w:t>
      </w:r>
      <w:r w:rsidRPr="00DD02DD">
        <w:rPr>
          <w:rFonts w:ascii="Times New Roman" w:hAnsi="Times New Roman" w:cs="Times New Roman"/>
          <w:sz w:val="24"/>
          <w:szCs w:val="24"/>
        </w:rPr>
        <w:t>1981</w:t>
      </w:r>
      <w:r w:rsidR="00BA5E41">
        <w:rPr>
          <w:rFonts w:ascii="Times New Roman" w:hAnsi="Times New Roman" w:cs="Times New Roman"/>
          <w:sz w:val="24"/>
          <w:szCs w:val="24"/>
        </w:rPr>
        <w:t>]</w:t>
      </w:r>
      <w:r w:rsidRPr="00DD02DD">
        <w:rPr>
          <w:rFonts w:ascii="Times New Roman" w:hAnsi="Times New Roman" w:cs="Times New Roman"/>
          <w:sz w:val="24"/>
          <w:szCs w:val="24"/>
        </w:rPr>
        <w:t xml:space="preserve"> The Modern Law Review (viol.4) jstor.org/stable/109451?seq  5/5/2020</w:t>
      </w:r>
    </w:p>
    <w:p w14:paraId="2B8B6CAA" w14:textId="1BA883A6" w:rsidR="003907E2" w:rsidRDefault="003907E2" w:rsidP="00BA5E41">
      <w:pPr>
        <w:pStyle w:val="ListParagraph"/>
        <w:spacing w:line="360" w:lineRule="auto"/>
        <w:jc w:val="both"/>
        <w:rPr>
          <w:rFonts w:ascii="Times New Roman" w:hAnsi="Times New Roman" w:cs="Times New Roman"/>
          <w:sz w:val="24"/>
          <w:szCs w:val="24"/>
        </w:rPr>
      </w:pPr>
      <w:proofErr w:type="spellStart"/>
      <w:r w:rsidRPr="003907E2">
        <w:rPr>
          <w:rFonts w:ascii="Times New Roman" w:hAnsi="Times New Roman" w:cs="Times New Roman"/>
          <w:sz w:val="24"/>
          <w:szCs w:val="24"/>
        </w:rPr>
        <w:t>Kodinliye</w:t>
      </w:r>
      <w:proofErr w:type="spellEnd"/>
      <w:r w:rsidRPr="003907E2">
        <w:rPr>
          <w:rFonts w:ascii="Times New Roman" w:hAnsi="Times New Roman" w:cs="Times New Roman"/>
          <w:sz w:val="24"/>
          <w:szCs w:val="24"/>
        </w:rPr>
        <w:t xml:space="preserve"> and Aluko, The Nigerian Law of Torts ( rev end, Spectrum 2012)</w:t>
      </w:r>
    </w:p>
    <w:p w14:paraId="0256AAC4" w14:textId="725A31FB" w:rsidR="003907E2" w:rsidRDefault="003907E2"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Siew </w:t>
      </w:r>
      <w:proofErr w:type="spellStart"/>
      <w:r>
        <w:rPr>
          <w:rFonts w:ascii="Times New Roman" w:hAnsi="Times New Roman" w:cs="Times New Roman"/>
          <w:sz w:val="24"/>
          <w:szCs w:val="24"/>
        </w:rPr>
        <w:t>Kuan</w:t>
      </w:r>
      <w:proofErr w:type="spellEnd"/>
      <w:r>
        <w:rPr>
          <w:rFonts w:ascii="Times New Roman" w:hAnsi="Times New Roman" w:cs="Times New Roman"/>
          <w:sz w:val="24"/>
          <w:szCs w:val="24"/>
        </w:rPr>
        <w:t xml:space="preserve">, </w:t>
      </w:r>
      <w:r w:rsidRPr="003907E2">
        <w:rPr>
          <w:rFonts w:ascii="Times New Roman" w:hAnsi="Times New Roman" w:cs="Times New Roman"/>
          <w:sz w:val="24"/>
          <w:szCs w:val="24"/>
        </w:rPr>
        <w:t>‘Foreign Traders And The Law of Passing Off: the Requirement of Goodwil</w:t>
      </w:r>
      <w:r>
        <w:rPr>
          <w:rFonts w:ascii="Times New Roman" w:hAnsi="Times New Roman" w:cs="Times New Roman"/>
          <w:sz w:val="24"/>
          <w:szCs w:val="24"/>
        </w:rPr>
        <w:t>l W</w:t>
      </w:r>
      <w:r w:rsidRPr="003907E2">
        <w:rPr>
          <w:rFonts w:ascii="Times New Roman" w:hAnsi="Times New Roman" w:cs="Times New Roman"/>
          <w:sz w:val="24"/>
          <w:szCs w:val="24"/>
        </w:rPr>
        <w:t xml:space="preserve">ithin </w:t>
      </w:r>
      <w:r>
        <w:rPr>
          <w:rFonts w:ascii="Times New Roman" w:hAnsi="Times New Roman" w:cs="Times New Roman"/>
          <w:sz w:val="24"/>
          <w:szCs w:val="24"/>
        </w:rPr>
        <w:t>t</w:t>
      </w:r>
      <w:r w:rsidRPr="003907E2">
        <w:rPr>
          <w:rFonts w:ascii="Times New Roman" w:hAnsi="Times New Roman" w:cs="Times New Roman"/>
          <w:sz w:val="24"/>
          <w:szCs w:val="24"/>
        </w:rPr>
        <w:t xml:space="preserve">he </w:t>
      </w:r>
      <w:r w:rsidR="00BA5E41">
        <w:rPr>
          <w:rFonts w:ascii="Times New Roman" w:hAnsi="Times New Roman" w:cs="Times New Roman"/>
          <w:sz w:val="24"/>
          <w:szCs w:val="24"/>
        </w:rPr>
        <w:t>J</w:t>
      </w:r>
      <w:r w:rsidRPr="003907E2">
        <w:rPr>
          <w:rFonts w:ascii="Times New Roman" w:hAnsi="Times New Roman" w:cs="Times New Roman"/>
          <w:sz w:val="24"/>
          <w:szCs w:val="24"/>
        </w:rPr>
        <w:t>urisdiction’</w:t>
      </w:r>
      <w:r>
        <w:rPr>
          <w:rFonts w:ascii="Times New Roman" w:hAnsi="Times New Roman" w:cs="Times New Roman"/>
          <w:sz w:val="24"/>
          <w:szCs w:val="24"/>
        </w:rPr>
        <w:t xml:space="preserve"> </w:t>
      </w:r>
      <w:r w:rsidR="00BA5E41">
        <w:rPr>
          <w:rFonts w:ascii="Times New Roman" w:hAnsi="Times New Roman" w:cs="Times New Roman"/>
          <w:sz w:val="24"/>
          <w:szCs w:val="24"/>
        </w:rPr>
        <w:t>[</w:t>
      </w:r>
      <w:r>
        <w:rPr>
          <w:rFonts w:ascii="Times New Roman" w:hAnsi="Times New Roman" w:cs="Times New Roman"/>
          <w:sz w:val="24"/>
          <w:szCs w:val="24"/>
        </w:rPr>
        <w:t>199</w:t>
      </w:r>
      <w:r w:rsidR="00BA5E41">
        <w:rPr>
          <w:rFonts w:ascii="Times New Roman" w:hAnsi="Times New Roman" w:cs="Times New Roman"/>
          <w:sz w:val="24"/>
          <w:szCs w:val="24"/>
        </w:rPr>
        <w:t>1]</w:t>
      </w:r>
      <w:r>
        <w:rPr>
          <w:rFonts w:ascii="Times New Roman" w:hAnsi="Times New Roman" w:cs="Times New Roman"/>
          <w:sz w:val="24"/>
          <w:szCs w:val="24"/>
        </w:rPr>
        <w:t xml:space="preserve"> </w:t>
      </w:r>
      <w:r w:rsidRPr="003907E2">
        <w:rPr>
          <w:rFonts w:ascii="Times New Roman" w:hAnsi="Times New Roman" w:cs="Times New Roman"/>
          <w:i/>
          <w:iCs/>
          <w:sz w:val="24"/>
          <w:szCs w:val="24"/>
        </w:rPr>
        <w:t>Singapore Journal Of Legal studies</w:t>
      </w:r>
      <w:r>
        <w:rPr>
          <w:rFonts w:ascii="Times New Roman" w:hAnsi="Times New Roman" w:cs="Times New Roman"/>
          <w:sz w:val="24"/>
          <w:szCs w:val="24"/>
        </w:rPr>
        <w:t xml:space="preserve"> ( vol 1) https;// </w:t>
      </w:r>
      <w:hyperlink r:id="rId8" w:history="1">
        <w:r w:rsidR="00A36AAE" w:rsidRPr="006C57D6">
          <w:rPr>
            <w:rStyle w:val="Hyperlink"/>
            <w:rFonts w:ascii="Times New Roman" w:hAnsi="Times New Roman" w:cs="Times New Roman"/>
            <w:sz w:val="24"/>
            <w:szCs w:val="24"/>
          </w:rPr>
          <w:t>www.jstor.org/stable/248658078</w:t>
        </w:r>
      </w:hyperlink>
    </w:p>
    <w:p w14:paraId="1C411C14" w14:textId="02BD421B" w:rsidR="00A36AAE" w:rsidRPr="00A36AAE" w:rsidRDefault="00A36AAE"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Jennifer Davies, ‘The Continuing Importance of Local Goodwill in Passing Off’[2015] </w:t>
      </w:r>
      <w:r>
        <w:rPr>
          <w:rFonts w:ascii="Times New Roman" w:hAnsi="Times New Roman" w:cs="Times New Roman"/>
          <w:i/>
          <w:iCs/>
          <w:sz w:val="24"/>
          <w:szCs w:val="24"/>
        </w:rPr>
        <w:t xml:space="preserve">The Cambridge Law Journal </w:t>
      </w:r>
      <w:r>
        <w:rPr>
          <w:rFonts w:ascii="Times New Roman" w:hAnsi="Times New Roman" w:cs="Times New Roman"/>
          <w:sz w:val="24"/>
          <w:szCs w:val="24"/>
        </w:rPr>
        <w:t>(vol 74)</w:t>
      </w:r>
      <w:r w:rsidR="004554E6">
        <w:rPr>
          <w:rFonts w:ascii="Times New Roman" w:hAnsi="Times New Roman" w:cs="Times New Roman"/>
          <w:sz w:val="24"/>
          <w:szCs w:val="24"/>
        </w:rPr>
        <w:t xml:space="preserve"> https;//doi.org/10.1017/50008197315000872 7/5/2020</w:t>
      </w:r>
    </w:p>
    <w:p w14:paraId="2E7BE816" w14:textId="1EAE1D50" w:rsidR="00DD02DD" w:rsidRDefault="008F7883"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Esteban </w:t>
      </w:r>
      <w:proofErr w:type="spellStart"/>
      <w:r>
        <w:rPr>
          <w:rFonts w:ascii="Times New Roman" w:hAnsi="Times New Roman" w:cs="Times New Roman"/>
          <w:sz w:val="24"/>
          <w:szCs w:val="24"/>
        </w:rPr>
        <w:t>Burrone</w:t>
      </w:r>
      <w:proofErr w:type="spellEnd"/>
      <w:r w:rsidRPr="00DD02DD">
        <w:rPr>
          <w:rFonts w:ascii="Times New Roman" w:hAnsi="Times New Roman" w:cs="Times New Roman"/>
          <w:i/>
          <w:iCs/>
          <w:sz w:val="24"/>
          <w:szCs w:val="24"/>
        </w:rPr>
        <w:t xml:space="preserve">, </w:t>
      </w:r>
      <w:r w:rsidRPr="00BA5E41">
        <w:rPr>
          <w:rFonts w:ascii="Times New Roman" w:hAnsi="Times New Roman" w:cs="Times New Roman"/>
          <w:sz w:val="24"/>
          <w:szCs w:val="24"/>
        </w:rPr>
        <w:t xml:space="preserve">‘The importance of </w:t>
      </w:r>
      <w:r w:rsidR="00BA5E41" w:rsidRPr="00BA5E41">
        <w:rPr>
          <w:rFonts w:ascii="Times New Roman" w:hAnsi="Times New Roman" w:cs="Times New Roman"/>
          <w:sz w:val="24"/>
          <w:szCs w:val="24"/>
        </w:rPr>
        <w:t>I</w:t>
      </w:r>
      <w:r w:rsidRPr="00BA5E41">
        <w:rPr>
          <w:rFonts w:ascii="Times New Roman" w:hAnsi="Times New Roman" w:cs="Times New Roman"/>
          <w:sz w:val="24"/>
          <w:szCs w:val="24"/>
        </w:rPr>
        <w:t xml:space="preserve">ntellectual </w:t>
      </w:r>
      <w:r w:rsidR="00BA5E41" w:rsidRPr="00BA5E41">
        <w:rPr>
          <w:rFonts w:ascii="Times New Roman" w:hAnsi="Times New Roman" w:cs="Times New Roman"/>
          <w:sz w:val="24"/>
          <w:szCs w:val="24"/>
        </w:rPr>
        <w:t>P</w:t>
      </w:r>
      <w:r w:rsidRPr="00BA5E41">
        <w:rPr>
          <w:rFonts w:ascii="Times New Roman" w:hAnsi="Times New Roman" w:cs="Times New Roman"/>
          <w:sz w:val="24"/>
          <w:szCs w:val="24"/>
        </w:rPr>
        <w:t xml:space="preserve">roperty for </w:t>
      </w:r>
      <w:r w:rsidR="00BA5E41" w:rsidRPr="00BA5E41">
        <w:rPr>
          <w:rFonts w:ascii="Times New Roman" w:hAnsi="Times New Roman" w:cs="Times New Roman"/>
          <w:sz w:val="24"/>
          <w:szCs w:val="24"/>
        </w:rPr>
        <w:t>S</w:t>
      </w:r>
      <w:r w:rsidRPr="00BA5E41">
        <w:rPr>
          <w:rFonts w:ascii="Times New Roman" w:hAnsi="Times New Roman" w:cs="Times New Roman"/>
          <w:sz w:val="24"/>
          <w:szCs w:val="24"/>
        </w:rPr>
        <w:t xml:space="preserve">mall and </w:t>
      </w:r>
      <w:r w:rsidR="00BA5E41" w:rsidRPr="00BA5E41">
        <w:rPr>
          <w:rFonts w:ascii="Times New Roman" w:hAnsi="Times New Roman" w:cs="Times New Roman"/>
          <w:sz w:val="24"/>
          <w:szCs w:val="24"/>
        </w:rPr>
        <w:t>M</w:t>
      </w:r>
      <w:r w:rsidRPr="00BA5E41">
        <w:rPr>
          <w:rFonts w:ascii="Times New Roman" w:hAnsi="Times New Roman" w:cs="Times New Roman"/>
          <w:sz w:val="24"/>
          <w:szCs w:val="24"/>
        </w:rPr>
        <w:t xml:space="preserve">edium </w:t>
      </w:r>
      <w:r w:rsidR="00BA5E41" w:rsidRPr="00BA5E41">
        <w:rPr>
          <w:rFonts w:ascii="Times New Roman" w:hAnsi="Times New Roman" w:cs="Times New Roman"/>
          <w:sz w:val="24"/>
          <w:szCs w:val="24"/>
        </w:rPr>
        <w:t>S</w:t>
      </w:r>
      <w:r w:rsidRPr="00BA5E41">
        <w:rPr>
          <w:rFonts w:ascii="Times New Roman" w:hAnsi="Times New Roman" w:cs="Times New Roman"/>
          <w:sz w:val="24"/>
          <w:szCs w:val="24"/>
        </w:rPr>
        <w:t>ized</w:t>
      </w:r>
      <w:r>
        <w:rPr>
          <w:rFonts w:ascii="Times New Roman" w:hAnsi="Times New Roman" w:cs="Times New Roman"/>
          <w:sz w:val="24"/>
          <w:szCs w:val="24"/>
        </w:rPr>
        <w:t xml:space="preserve"> </w:t>
      </w:r>
    </w:p>
    <w:p w14:paraId="5057D40D" w14:textId="4653DD87" w:rsidR="008F7883" w:rsidRDefault="00BA5E41"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8F7883">
        <w:rPr>
          <w:rFonts w:ascii="Times New Roman" w:hAnsi="Times New Roman" w:cs="Times New Roman"/>
          <w:sz w:val="24"/>
          <w:szCs w:val="24"/>
        </w:rPr>
        <w:t xml:space="preserve">nterprises’ </w:t>
      </w:r>
      <w:r>
        <w:rPr>
          <w:rFonts w:ascii="Times New Roman" w:hAnsi="Times New Roman" w:cs="Times New Roman"/>
          <w:sz w:val="24"/>
          <w:szCs w:val="24"/>
        </w:rPr>
        <w:t>[</w:t>
      </w:r>
      <w:r w:rsidR="008F7883">
        <w:rPr>
          <w:rFonts w:ascii="Times New Roman" w:hAnsi="Times New Roman" w:cs="Times New Roman"/>
          <w:sz w:val="24"/>
          <w:szCs w:val="24"/>
        </w:rPr>
        <w:t>201</w:t>
      </w:r>
      <w:r>
        <w:rPr>
          <w:rFonts w:ascii="Times New Roman" w:hAnsi="Times New Roman" w:cs="Times New Roman"/>
          <w:sz w:val="24"/>
          <w:szCs w:val="24"/>
        </w:rPr>
        <w:t>3]</w:t>
      </w:r>
      <w:r w:rsidR="008F7883">
        <w:rPr>
          <w:rFonts w:ascii="Times New Roman" w:hAnsi="Times New Roman" w:cs="Times New Roman"/>
          <w:sz w:val="24"/>
          <w:szCs w:val="24"/>
        </w:rPr>
        <w:t xml:space="preserve"> </w:t>
      </w:r>
      <w:r w:rsidRPr="00BA5E41">
        <w:rPr>
          <w:rFonts w:ascii="Times New Roman" w:hAnsi="Times New Roman" w:cs="Times New Roman"/>
          <w:i/>
          <w:iCs/>
          <w:sz w:val="24"/>
          <w:szCs w:val="24"/>
        </w:rPr>
        <w:t>The Modern Law review</w:t>
      </w:r>
      <w:r>
        <w:rPr>
          <w:rFonts w:ascii="Times New Roman" w:hAnsi="Times New Roman" w:cs="Times New Roman"/>
          <w:sz w:val="24"/>
          <w:szCs w:val="24"/>
        </w:rPr>
        <w:t xml:space="preserve"> </w:t>
      </w:r>
      <w:r w:rsidR="008F7883">
        <w:rPr>
          <w:rFonts w:ascii="Times New Roman" w:hAnsi="Times New Roman" w:cs="Times New Roman"/>
          <w:sz w:val="24"/>
          <w:szCs w:val="24"/>
        </w:rPr>
        <w:t xml:space="preserve">    (vol 2) </w:t>
      </w:r>
    </w:p>
    <w:p w14:paraId="015D4FD6" w14:textId="67BACC85" w:rsidR="00DD02DD" w:rsidRDefault="00DD02DD" w:rsidP="00BA5E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 &amp; A legal ‘</w:t>
      </w:r>
      <w:r w:rsidRPr="00DD02DD">
        <w:rPr>
          <w:rFonts w:ascii="Times New Roman" w:hAnsi="Times New Roman" w:cs="Times New Roman"/>
          <w:i/>
          <w:iCs/>
          <w:sz w:val="24"/>
          <w:szCs w:val="24"/>
        </w:rPr>
        <w:t xml:space="preserve">An </w:t>
      </w:r>
      <w:proofErr w:type="spellStart"/>
      <w:r w:rsidRPr="00DD02DD">
        <w:rPr>
          <w:rFonts w:ascii="Times New Roman" w:hAnsi="Times New Roman" w:cs="Times New Roman"/>
          <w:i/>
          <w:iCs/>
          <w:sz w:val="24"/>
          <w:szCs w:val="24"/>
        </w:rPr>
        <w:t>Apppraisal</w:t>
      </w:r>
      <w:proofErr w:type="spellEnd"/>
      <w:r w:rsidRPr="00DD02DD">
        <w:rPr>
          <w:rFonts w:ascii="Times New Roman" w:hAnsi="Times New Roman" w:cs="Times New Roman"/>
          <w:i/>
          <w:iCs/>
          <w:sz w:val="24"/>
          <w:szCs w:val="24"/>
        </w:rPr>
        <w:t xml:space="preserve"> of passing off Actions under Nigerian Law’</w:t>
      </w:r>
      <w:r>
        <w:rPr>
          <w:rFonts w:ascii="Times New Roman" w:hAnsi="Times New Roman" w:cs="Times New Roman"/>
          <w:sz w:val="24"/>
          <w:szCs w:val="24"/>
        </w:rPr>
        <w:t xml:space="preserve"> </w:t>
      </w:r>
      <w:r w:rsidR="00BA5E41">
        <w:rPr>
          <w:rFonts w:ascii="Times New Roman" w:hAnsi="Times New Roman" w:cs="Times New Roman"/>
          <w:sz w:val="24"/>
          <w:szCs w:val="24"/>
        </w:rPr>
        <w:t>[</w:t>
      </w:r>
      <w:r>
        <w:rPr>
          <w:rFonts w:ascii="Times New Roman" w:hAnsi="Times New Roman" w:cs="Times New Roman"/>
          <w:sz w:val="24"/>
          <w:szCs w:val="24"/>
        </w:rPr>
        <w:t>2018</w:t>
      </w:r>
      <w:r w:rsidR="00BA5E41">
        <w:rPr>
          <w:rFonts w:ascii="Times New Roman" w:hAnsi="Times New Roman" w:cs="Times New Roman"/>
          <w:sz w:val="24"/>
          <w:szCs w:val="24"/>
        </w:rPr>
        <w:t xml:space="preserve">] </w:t>
      </w:r>
      <w:r>
        <w:rPr>
          <w:rFonts w:ascii="Times New Roman" w:hAnsi="Times New Roman" w:cs="Times New Roman"/>
          <w:sz w:val="24"/>
          <w:szCs w:val="24"/>
        </w:rPr>
        <w:t>https;//www.mondaq.com/Nig 2/5/2020</w:t>
      </w:r>
    </w:p>
    <w:p w14:paraId="1FEEC65F" w14:textId="4A7778C9" w:rsidR="003907E2" w:rsidRDefault="003907E2" w:rsidP="00BA5E41">
      <w:pPr>
        <w:pStyle w:val="Heading1"/>
        <w:spacing w:line="360" w:lineRule="auto"/>
      </w:pPr>
    </w:p>
    <w:p w14:paraId="6C6464BF" w14:textId="2A3BD29E" w:rsidR="00833F41" w:rsidRPr="00DD02DD" w:rsidRDefault="00833F41" w:rsidP="00BA5E41">
      <w:pPr>
        <w:pStyle w:val="ListParagraph"/>
        <w:spacing w:line="360" w:lineRule="auto"/>
        <w:jc w:val="both"/>
        <w:rPr>
          <w:rFonts w:ascii="Times New Roman" w:hAnsi="Times New Roman" w:cs="Times New Roman"/>
          <w:sz w:val="24"/>
          <w:szCs w:val="24"/>
        </w:rPr>
      </w:pPr>
    </w:p>
    <w:sectPr w:rsidR="00833F41" w:rsidRPr="00DD02DD" w:rsidSect="00A56A88">
      <w:footerReference w:type="default" r:id="rId9"/>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C5A8" w14:textId="77777777" w:rsidR="00F452C1" w:rsidRDefault="00F452C1" w:rsidP="00C63125">
      <w:pPr>
        <w:spacing w:after="0" w:line="240" w:lineRule="auto"/>
      </w:pPr>
      <w:r>
        <w:separator/>
      </w:r>
    </w:p>
  </w:endnote>
  <w:endnote w:type="continuationSeparator" w:id="0">
    <w:p w14:paraId="0B3D1FE8" w14:textId="77777777" w:rsidR="00F452C1" w:rsidRDefault="00F452C1" w:rsidP="00C6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09560"/>
      <w:docPartObj>
        <w:docPartGallery w:val="Page Numbers (Bottom of Page)"/>
        <w:docPartUnique/>
      </w:docPartObj>
    </w:sdtPr>
    <w:sdtEndPr>
      <w:rPr>
        <w:noProof/>
      </w:rPr>
    </w:sdtEndPr>
    <w:sdtContent>
      <w:p w14:paraId="77E524D9" w14:textId="65DB8B23" w:rsidR="000D7A30" w:rsidRDefault="000D7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C2A907" w14:textId="77777777" w:rsidR="000D7A30" w:rsidRDefault="000D7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87FA" w14:textId="77777777" w:rsidR="00F452C1" w:rsidRDefault="00F452C1" w:rsidP="00C63125">
      <w:pPr>
        <w:spacing w:after="0" w:line="240" w:lineRule="auto"/>
      </w:pPr>
      <w:r>
        <w:separator/>
      </w:r>
    </w:p>
  </w:footnote>
  <w:footnote w:type="continuationSeparator" w:id="0">
    <w:p w14:paraId="3B22027B" w14:textId="77777777" w:rsidR="00F452C1" w:rsidRDefault="00F452C1" w:rsidP="00C63125">
      <w:pPr>
        <w:spacing w:after="0" w:line="240" w:lineRule="auto"/>
      </w:pPr>
      <w:r>
        <w:continuationSeparator/>
      </w:r>
    </w:p>
  </w:footnote>
  <w:footnote w:id="1">
    <w:p w14:paraId="3CB6D33C" w14:textId="5722391F" w:rsidR="00A33BFB" w:rsidRDefault="00A33BFB">
      <w:pPr>
        <w:pStyle w:val="FootnoteText"/>
      </w:pPr>
      <w:r>
        <w:rPr>
          <w:rStyle w:val="FootnoteReference"/>
        </w:rPr>
        <w:footnoteRef/>
      </w:r>
      <w:r>
        <w:t xml:space="preserve">  (1996) SC 583                   </w:t>
      </w:r>
    </w:p>
  </w:footnote>
  <w:footnote w:id="2">
    <w:p w14:paraId="4CD282E8" w14:textId="09AFFDFA" w:rsidR="00A33BFB" w:rsidRPr="0083154D" w:rsidRDefault="00A33BFB">
      <w:pPr>
        <w:pStyle w:val="FootnoteText"/>
      </w:pPr>
      <w:r>
        <w:rPr>
          <w:rStyle w:val="FootnoteReference"/>
        </w:rPr>
        <w:footnoteRef/>
      </w:r>
      <w:r>
        <w:t xml:space="preserve"> </w:t>
      </w:r>
      <w:r>
        <w:rPr>
          <w:i/>
          <w:iCs/>
        </w:rPr>
        <w:t xml:space="preserve"> </w:t>
      </w:r>
      <w:r>
        <w:t>(1939) ALL ER 192 at 199 PC</w:t>
      </w:r>
    </w:p>
  </w:footnote>
  <w:footnote w:id="3">
    <w:p w14:paraId="42F4DD84" w14:textId="74E28B59" w:rsidR="00A33BFB" w:rsidRPr="00F93676" w:rsidRDefault="00A33BFB">
      <w:pPr>
        <w:pStyle w:val="FootnoteText"/>
        <w:rPr>
          <w:i/>
          <w:iCs/>
        </w:rPr>
      </w:pPr>
      <w:r>
        <w:rPr>
          <w:rStyle w:val="FootnoteReference"/>
        </w:rPr>
        <w:footnoteRef/>
      </w:r>
      <w:r>
        <w:t xml:space="preserve"> </w:t>
      </w:r>
      <w:r>
        <w:rPr>
          <w:i/>
          <w:iCs/>
        </w:rPr>
        <w:t>(1881) 50 LJ CH 456</w:t>
      </w:r>
    </w:p>
  </w:footnote>
  <w:footnote w:id="4">
    <w:p w14:paraId="46E2E59F" w14:textId="5A04EF60" w:rsidR="00A33BFB" w:rsidRPr="007F3CCD" w:rsidRDefault="00A33BFB">
      <w:pPr>
        <w:pStyle w:val="FootnoteText"/>
        <w:rPr>
          <w:i/>
          <w:iCs/>
        </w:rPr>
      </w:pPr>
      <w:r>
        <w:rPr>
          <w:rStyle w:val="FootnoteReference"/>
        </w:rPr>
        <w:footnoteRef/>
      </w:r>
      <w:r>
        <w:t xml:space="preserve"> </w:t>
      </w:r>
      <w:r>
        <w:rPr>
          <w:i/>
          <w:iCs/>
        </w:rPr>
        <w:t xml:space="preserve"> (1947) CH 707 </w:t>
      </w:r>
      <w:proofErr w:type="spellStart"/>
      <w:r>
        <w:rPr>
          <w:i/>
          <w:iCs/>
        </w:rPr>
        <w:t>pg</w:t>
      </w:r>
      <w:proofErr w:type="spellEnd"/>
      <w:r>
        <w:rPr>
          <w:i/>
          <w:iCs/>
        </w:rPr>
        <w:t xml:space="preserve"> 13</w:t>
      </w:r>
    </w:p>
  </w:footnote>
  <w:footnote w:id="5">
    <w:p w14:paraId="098FE858" w14:textId="046B5DC6" w:rsidR="00A33BFB" w:rsidRDefault="00A33BFB">
      <w:pPr>
        <w:pStyle w:val="FootnoteText"/>
      </w:pPr>
      <w:r>
        <w:rPr>
          <w:rStyle w:val="FootnoteReference"/>
        </w:rPr>
        <w:footnoteRef/>
      </w:r>
      <w:r>
        <w:t xml:space="preserve"> (1842) 1 WLR 49 ET 749</w:t>
      </w:r>
    </w:p>
  </w:footnote>
  <w:footnote w:id="6">
    <w:p w14:paraId="70D13ACD" w14:textId="7B70A8AA" w:rsidR="00A33BFB" w:rsidRDefault="00A33BFB">
      <w:pPr>
        <w:pStyle w:val="FootnoteText"/>
      </w:pPr>
      <w:r>
        <w:rPr>
          <w:rStyle w:val="FootnoteReference"/>
        </w:rPr>
        <w:footnoteRef/>
      </w:r>
      <w:r>
        <w:t xml:space="preserve"> ( 1981) LLR 33 </w:t>
      </w:r>
    </w:p>
  </w:footnote>
  <w:footnote w:id="7">
    <w:p w14:paraId="25C9CB93" w14:textId="6298894C" w:rsidR="00A33BFB" w:rsidRDefault="00A33BFB">
      <w:pPr>
        <w:pStyle w:val="FootnoteText"/>
      </w:pPr>
      <w:r>
        <w:rPr>
          <w:rStyle w:val="FootnoteReference"/>
        </w:rPr>
        <w:footnoteRef/>
      </w:r>
      <w:r>
        <w:t xml:space="preserve"> ( 1933) 40 TLR 606</w:t>
      </w:r>
    </w:p>
  </w:footnote>
  <w:footnote w:id="8">
    <w:p w14:paraId="7608D673" w14:textId="440157BF" w:rsidR="00AF0CBB" w:rsidRDefault="00AF0CBB">
      <w:pPr>
        <w:pStyle w:val="FootnoteText"/>
      </w:pPr>
      <w:r>
        <w:rPr>
          <w:rStyle w:val="FootnoteReference"/>
        </w:rPr>
        <w:footnoteRef/>
      </w:r>
      <w:r>
        <w:t xml:space="preserve">  (1990) ALL E.R 873</w:t>
      </w:r>
    </w:p>
  </w:footnote>
  <w:footnote w:id="9">
    <w:p w14:paraId="5D3AFFB6" w14:textId="0D23D017" w:rsidR="00AF0CBB" w:rsidRDefault="00AF0CBB">
      <w:pPr>
        <w:pStyle w:val="FootnoteText"/>
      </w:pPr>
      <w:r>
        <w:rPr>
          <w:rStyle w:val="FootnoteReference"/>
        </w:rPr>
        <w:footnoteRef/>
      </w:r>
      <w:r>
        <w:t xml:space="preserve">  (1979) </w:t>
      </w:r>
      <w:r w:rsidR="00833F41">
        <w:t>AC 731,</w:t>
      </w:r>
    </w:p>
  </w:footnote>
  <w:footnote w:id="10">
    <w:p w14:paraId="737698ED" w14:textId="09F507EE" w:rsidR="00833F41" w:rsidRDefault="00833F41">
      <w:pPr>
        <w:pStyle w:val="FootnoteText"/>
      </w:pPr>
      <w:r>
        <w:rPr>
          <w:rStyle w:val="FootnoteReference"/>
        </w:rPr>
        <w:footnoteRef/>
      </w:r>
      <w:r>
        <w:t xml:space="preserve">  (1985) JELR 42523</w:t>
      </w:r>
    </w:p>
  </w:footnote>
  <w:footnote w:id="11">
    <w:p w14:paraId="27E1CE7E" w14:textId="337A026A" w:rsidR="00985546" w:rsidRDefault="00985546">
      <w:pPr>
        <w:pStyle w:val="FootnoteText"/>
      </w:pPr>
      <w:r>
        <w:rPr>
          <w:rStyle w:val="FootnoteReference"/>
        </w:rPr>
        <w:footnoteRef/>
      </w:r>
      <w:r>
        <w:t xml:space="preserve"> </w:t>
      </w:r>
      <w:r w:rsidR="0001479C">
        <w:t>(1961) All N</w:t>
      </w:r>
      <w:r w:rsidR="001F33F8">
        <w:t>LR</w:t>
      </w:r>
      <w:r w:rsidR="0001479C">
        <w:t xml:space="preserve"> 171</w:t>
      </w:r>
    </w:p>
  </w:footnote>
  <w:footnote w:id="12">
    <w:p w14:paraId="4B72D111" w14:textId="62548D6C" w:rsidR="0001479C" w:rsidRDefault="0001479C">
      <w:pPr>
        <w:pStyle w:val="FootnoteText"/>
      </w:pPr>
      <w:r>
        <w:rPr>
          <w:rStyle w:val="FootnoteReference"/>
        </w:rPr>
        <w:footnoteRef/>
      </w:r>
      <w:r>
        <w:t xml:space="preserve"> (1971) 1 UILR</w:t>
      </w:r>
      <w:r w:rsidR="001F33F8">
        <w:t xml:space="preserve"> 417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1A7E"/>
    <w:multiLevelType w:val="hybridMultilevel"/>
    <w:tmpl w:val="ACAA851E"/>
    <w:lvl w:ilvl="0" w:tplc="5F28157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E626A0C"/>
    <w:multiLevelType w:val="hybridMultilevel"/>
    <w:tmpl w:val="823242FA"/>
    <w:lvl w:ilvl="0" w:tplc="4E7EC50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9B3628"/>
    <w:multiLevelType w:val="hybridMultilevel"/>
    <w:tmpl w:val="2D06BEB8"/>
    <w:lvl w:ilvl="0" w:tplc="23386814">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2A218D"/>
    <w:multiLevelType w:val="hybridMultilevel"/>
    <w:tmpl w:val="4724943C"/>
    <w:lvl w:ilvl="0" w:tplc="7330721E">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CD"/>
    <w:rsid w:val="0000051E"/>
    <w:rsid w:val="0001479C"/>
    <w:rsid w:val="000173FA"/>
    <w:rsid w:val="000408EC"/>
    <w:rsid w:val="00065291"/>
    <w:rsid w:val="000C7354"/>
    <w:rsid w:val="000D1BA8"/>
    <w:rsid w:val="000D2FD7"/>
    <w:rsid w:val="000D7A30"/>
    <w:rsid w:val="00123A5E"/>
    <w:rsid w:val="001746BC"/>
    <w:rsid w:val="00185A22"/>
    <w:rsid w:val="001B114F"/>
    <w:rsid w:val="001E3A96"/>
    <w:rsid w:val="001F33F8"/>
    <w:rsid w:val="00211B0B"/>
    <w:rsid w:val="00214FFD"/>
    <w:rsid w:val="00232E20"/>
    <w:rsid w:val="0025172A"/>
    <w:rsid w:val="002711CD"/>
    <w:rsid w:val="002E45C1"/>
    <w:rsid w:val="00310734"/>
    <w:rsid w:val="00356046"/>
    <w:rsid w:val="003907E2"/>
    <w:rsid w:val="00396BBF"/>
    <w:rsid w:val="003A569C"/>
    <w:rsid w:val="003D3913"/>
    <w:rsid w:val="00415196"/>
    <w:rsid w:val="004554E6"/>
    <w:rsid w:val="004E5F61"/>
    <w:rsid w:val="00500F8E"/>
    <w:rsid w:val="00535F2E"/>
    <w:rsid w:val="00580B3C"/>
    <w:rsid w:val="00594392"/>
    <w:rsid w:val="005D30C4"/>
    <w:rsid w:val="00645D95"/>
    <w:rsid w:val="006E0D8D"/>
    <w:rsid w:val="00701607"/>
    <w:rsid w:val="00701FC7"/>
    <w:rsid w:val="00727748"/>
    <w:rsid w:val="007954CE"/>
    <w:rsid w:val="007F3CCD"/>
    <w:rsid w:val="008304EC"/>
    <w:rsid w:val="0083154D"/>
    <w:rsid w:val="00833F41"/>
    <w:rsid w:val="00854354"/>
    <w:rsid w:val="008915B2"/>
    <w:rsid w:val="008E4820"/>
    <w:rsid w:val="008F7883"/>
    <w:rsid w:val="00937B9E"/>
    <w:rsid w:val="00944AC1"/>
    <w:rsid w:val="00944DD8"/>
    <w:rsid w:val="00945C52"/>
    <w:rsid w:val="00985546"/>
    <w:rsid w:val="009B20FC"/>
    <w:rsid w:val="009B46CD"/>
    <w:rsid w:val="00A10F4F"/>
    <w:rsid w:val="00A33BFB"/>
    <w:rsid w:val="00A36AAE"/>
    <w:rsid w:val="00A52667"/>
    <w:rsid w:val="00A56A88"/>
    <w:rsid w:val="00A5715E"/>
    <w:rsid w:val="00AA04B5"/>
    <w:rsid w:val="00AA51CE"/>
    <w:rsid w:val="00AF0CBB"/>
    <w:rsid w:val="00AF26C9"/>
    <w:rsid w:val="00B75202"/>
    <w:rsid w:val="00BA5E41"/>
    <w:rsid w:val="00C63125"/>
    <w:rsid w:val="00CB48CE"/>
    <w:rsid w:val="00CF74FE"/>
    <w:rsid w:val="00D36630"/>
    <w:rsid w:val="00D41189"/>
    <w:rsid w:val="00DB5C27"/>
    <w:rsid w:val="00DD02DD"/>
    <w:rsid w:val="00DD3463"/>
    <w:rsid w:val="00DE1DAA"/>
    <w:rsid w:val="00DF4E32"/>
    <w:rsid w:val="00E157D9"/>
    <w:rsid w:val="00E82F48"/>
    <w:rsid w:val="00EB2E5F"/>
    <w:rsid w:val="00F23470"/>
    <w:rsid w:val="00F328EA"/>
    <w:rsid w:val="00F452C1"/>
    <w:rsid w:val="00F84D7C"/>
    <w:rsid w:val="00F9367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5108"/>
  <w15:chartTrackingRefBased/>
  <w15:docId w15:val="{6E984C4D-4FDF-4F9B-A5E6-BDA4F4F8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907E2"/>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3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125"/>
    <w:rPr>
      <w:sz w:val="20"/>
      <w:szCs w:val="20"/>
      <w:lang w:val="en-GB"/>
    </w:rPr>
  </w:style>
  <w:style w:type="character" w:styleId="FootnoteReference">
    <w:name w:val="footnote reference"/>
    <w:basedOn w:val="DefaultParagraphFont"/>
    <w:uiPriority w:val="99"/>
    <w:semiHidden/>
    <w:unhideWhenUsed/>
    <w:rsid w:val="00C63125"/>
    <w:rPr>
      <w:vertAlign w:val="superscript"/>
    </w:rPr>
  </w:style>
  <w:style w:type="paragraph" w:styleId="ListParagraph">
    <w:name w:val="List Paragraph"/>
    <w:basedOn w:val="Normal"/>
    <w:uiPriority w:val="34"/>
    <w:qFormat/>
    <w:rsid w:val="005D30C4"/>
    <w:pPr>
      <w:ind w:left="720"/>
      <w:contextualSpacing/>
    </w:pPr>
  </w:style>
  <w:style w:type="character" w:styleId="Hyperlink">
    <w:name w:val="Hyperlink"/>
    <w:basedOn w:val="DefaultParagraphFont"/>
    <w:uiPriority w:val="99"/>
    <w:unhideWhenUsed/>
    <w:rsid w:val="003907E2"/>
    <w:rPr>
      <w:color w:val="0563C1" w:themeColor="hyperlink"/>
      <w:u w:val="single"/>
    </w:rPr>
  </w:style>
  <w:style w:type="character" w:styleId="UnresolvedMention">
    <w:name w:val="Unresolved Mention"/>
    <w:basedOn w:val="DefaultParagraphFont"/>
    <w:uiPriority w:val="99"/>
    <w:semiHidden/>
    <w:unhideWhenUsed/>
    <w:rsid w:val="003907E2"/>
    <w:rPr>
      <w:color w:val="605E5C"/>
      <w:shd w:val="clear" w:color="auto" w:fill="E1DFDD"/>
    </w:rPr>
  </w:style>
  <w:style w:type="character" w:customStyle="1" w:styleId="Heading1Char">
    <w:name w:val="Heading 1 Char"/>
    <w:basedOn w:val="DefaultParagraphFont"/>
    <w:link w:val="Heading1"/>
    <w:uiPriority w:val="9"/>
    <w:rsid w:val="003907E2"/>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0D7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30"/>
    <w:rPr>
      <w:lang w:val="en-GB"/>
    </w:rPr>
  </w:style>
  <w:style w:type="paragraph" w:styleId="Footer">
    <w:name w:val="footer"/>
    <w:basedOn w:val="Normal"/>
    <w:link w:val="FooterChar"/>
    <w:uiPriority w:val="99"/>
    <w:unhideWhenUsed/>
    <w:rsid w:val="000D7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3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486580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F265A-28C6-4BE3-8BEC-9CD98B83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Adesope</dc:creator>
  <cp:keywords/>
  <dc:description/>
  <cp:lastModifiedBy>Tosin Adesope</cp:lastModifiedBy>
  <cp:revision>17</cp:revision>
  <dcterms:created xsi:type="dcterms:W3CDTF">2020-05-07T21:53:00Z</dcterms:created>
  <dcterms:modified xsi:type="dcterms:W3CDTF">2020-05-07T23:49:00Z</dcterms:modified>
</cp:coreProperties>
</file>