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b/>
          <w:sz w:val="28"/>
          <w:szCs w:val="28"/>
          <w:lang w:val="en-GB"/>
        </w:rPr>
      </w:pPr>
      <w:r>
        <w:rPr>
          <w:rFonts w:hint="default"/>
          <w:b/>
          <w:sz w:val="28"/>
          <w:szCs w:val="28"/>
          <w:lang w:val="en-GB"/>
        </w:rPr>
        <w:t>NAME: OZIGI AMIRA ONIZE</w:t>
      </w:r>
    </w:p>
    <w:p>
      <w:pPr>
        <w:rPr>
          <w:rFonts w:hint="default"/>
          <w:b w:val="0"/>
          <w:bCs w:val="0"/>
          <w:sz w:val="28"/>
          <w:szCs w:val="28"/>
          <w:lang w:val="en-GB"/>
        </w:rPr>
      </w:pPr>
      <w:r>
        <w:rPr>
          <w:rFonts w:hint="default"/>
          <w:b w:val="0"/>
          <w:bCs w:val="0"/>
          <w:sz w:val="28"/>
          <w:szCs w:val="28"/>
          <w:lang w:val="en-GB"/>
        </w:rPr>
        <w:t>DEPARTMENT: MBBS</w:t>
      </w:r>
    </w:p>
    <w:p>
      <w:pPr>
        <w:rPr>
          <w:rFonts w:hint="default"/>
          <w:b w:val="0"/>
          <w:bCs/>
          <w:sz w:val="28"/>
          <w:szCs w:val="28"/>
          <w:lang w:val="en-GB"/>
        </w:rPr>
      </w:pPr>
      <w:r>
        <w:rPr>
          <w:rFonts w:hint="default"/>
          <w:b w:val="0"/>
          <w:bCs/>
          <w:sz w:val="28"/>
          <w:szCs w:val="28"/>
          <w:lang w:val="en-GB"/>
        </w:rPr>
        <w:t>COLLEGE: MHS</w:t>
      </w:r>
    </w:p>
    <w:p>
      <w:pPr>
        <w:rPr>
          <w:rFonts w:hint="default"/>
          <w:b w:val="0"/>
          <w:bCs/>
          <w:sz w:val="28"/>
          <w:szCs w:val="28"/>
          <w:lang w:val="en-GB"/>
        </w:rPr>
      </w:pPr>
      <w:r>
        <w:rPr>
          <w:rFonts w:hint="default"/>
          <w:b w:val="0"/>
          <w:bCs/>
          <w:sz w:val="28"/>
          <w:szCs w:val="28"/>
          <w:lang w:val="en-GB"/>
        </w:rPr>
        <w:t>MATRIC NUMBER: 19/mhs01/377</w:t>
      </w:r>
    </w:p>
    <w:p>
      <w:pPr>
        <w:rPr>
          <w:rFonts w:hint="default"/>
          <w:b w:val="0"/>
          <w:bCs/>
          <w:sz w:val="28"/>
          <w:szCs w:val="28"/>
          <w:lang w:val="en-GB"/>
        </w:rPr>
      </w:pPr>
      <w:r>
        <w:rPr>
          <w:rFonts w:hint="default"/>
          <w:b w:val="0"/>
          <w:bCs/>
          <w:sz w:val="28"/>
          <w:szCs w:val="28"/>
          <w:lang w:val="en-GB"/>
        </w:rPr>
        <w:t>COURSE CODE: BIO 102</w:t>
      </w:r>
      <w:bookmarkStart w:id="0" w:name="_GoBack"/>
      <w:bookmarkEnd w:id="0"/>
    </w:p>
    <w:p>
      <w:pPr>
        <w:rPr>
          <w:b/>
        </w:rPr>
      </w:pPr>
    </w:p>
    <w:p>
      <w:pPr>
        <w:pStyle w:val="5"/>
        <w:numPr>
          <w:ilvl w:val="0"/>
          <w:numId w:val="1"/>
        </w:numPr>
        <w:rPr>
          <w:b/>
        </w:rPr>
      </w:pPr>
      <w:r>
        <w:rPr>
          <w:b/>
        </w:rPr>
        <w:t>How are fungi important to mankind?</w:t>
      </w:r>
    </w:p>
    <w:p>
      <w:pPr>
        <w:pStyle w:val="5"/>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5"/>
        <w:numPr>
          <w:ilvl w:val="0"/>
          <w:numId w:val="1"/>
        </w:numPr>
        <w:rPr>
          <w:b/>
        </w:rPr>
      </w:pPr>
      <w:r>
        <w:rPr>
          <w:b/>
        </w:rPr>
        <w:t>Illustrate the cell structure of a unicellular fungus with a well labeled diagram</w:t>
      </w:r>
    </w:p>
    <w:p>
      <w:pPr>
        <w:pStyle w:val="5"/>
        <w:rPr>
          <w:b/>
        </w:rPr>
      </w:pPr>
      <w:r>
        <w:rPr>
          <w:b/>
        </w:rPr>
        <w:drawing>
          <wp:inline distT="0" distB="0" distL="0" distR="0">
            <wp:extent cx="5943600" cy="4457700"/>
            <wp:effectExtent l="19050" t="0" r="0" b="0"/>
            <wp:docPr id="1026" name="Picture 0"/>
            <wp:cNvGraphicFramePr/>
            <a:graphic xmlns:a="http://schemas.openxmlformats.org/drawingml/2006/main">
              <a:graphicData uri="http://schemas.openxmlformats.org/drawingml/2006/picture">
                <pic:pic xmlns:pic="http://schemas.openxmlformats.org/drawingml/2006/picture">
                  <pic:nvPicPr>
                    <pic:cNvPr id="1026" name="Picture 0"/>
                    <pic:cNvPicPr/>
                  </pic:nvPicPr>
                  <pic:blipFill>
                    <a:blip r:embed="rId4" cstate="print"/>
                    <a:srcRect/>
                    <a:stretch>
                      <a:fillRect/>
                    </a:stretch>
                  </pic:blipFill>
                  <pic:spPr>
                    <a:xfrm>
                      <a:off x="0" y="0"/>
                      <a:ext cx="5943600" cy="4457700"/>
                    </a:xfrm>
                    <a:prstGeom prst="rect">
                      <a:avLst/>
                    </a:prstGeom>
                  </pic:spPr>
                </pic:pic>
              </a:graphicData>
            </a:graphic>
          </wp:inline>
        </w:drawing>
      </w:r>
    </w:p>
    <w:p>
      <w:pPr>
        <w:pStyle w:val="5"/>
        <w:numPr>
          <w:ilvl w:val="0"/>
          <w:numId w:val="1"/>
        </w:numPr>
        <w:rPr>
          <w:b/>
        </w:rPr>
      </w:pPr>
      <w:r>
        <w:rPr>
          <w:b/>
        </w:rPr>
        <w:t xml:space="preserve">Outline the sexual reproduction in a typical filamentous form of fungi </w:t>
      </w:r>
    </w:p>
    <w:p>
      <w:pPr>
        <w:pStyle w:val="5"/>
        <w:rPr>
          <w:b/>
        </w:rPr>
      </w:pPr>
      <w:r>
        <w:rPr>
          <w:b/>
        </w:rPr>
        <w:t>Rhizopus stolonifer :  sexual reproduction occurs when two mating types of hyphae grow in the same medium. Chemical interaction in the two mating types of hyphae induces growths 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5"/>
        <w:rPr>
          <w:b/>
        </w:rPr>
      </w:pPr>
      <w:r>
        <w:rPr>
          <w:b/>
        </w:rPr>
        <w:drawing>
          <wp:inline distT="0" distB="0" distL="0" distR="0">
            <wp:extent cx="5563870" cy="4172585"/>
            <wp:effectExtent l="19050" t="0" r="0" b="0"/>
            <wp:docPr id="1027" name="Picture 1"/>
            <wp:cNvGraphicFramePr/>
            <a:graphic xmlns:a="http://schemas.openxmlformats.org/drawingml/2006/main">
              <a:graphicData uri="http://schemas.openxmlformats.org/drawingml/2006/picture">
                <pic:pic xmlns:pic="http://schemas.openxmlformats.org/drawingml/2006/picture">
                  <pic:nvPicPr>
                    <pic:cNvPr id="1027" name="Picture 1"/>
                    <pic:cNvPicPr/>
                  </pic:nvPicPr>
                  <pic:blipFill>
                    <a:blip r:embed="rId5" cstate="print"/>
                    <a:srcRect/>
                    <a:stretch>
                      <a:fillRect/>
                    </a:stretch>
                  </pic:blipFill>
                  <pic:spPr>
                    <a:xfrm>
                      <a:off x="0" y="0"/>
                      <a:ext cx="5563994" cy="4172995"/>
                    </a:xfrm>
                    <a:prstGeom prst="rect">
                      <a:avLst/>
                    </a:prstGeom>
                  </pic:spPr>
                </pic:pic>
              </a:graphicData>
            </a:graphic>
          </wp:inline>
        </w:drawing>
      </w:r>
    </w:p>
    <w:p>
      <w:pPr>
        <w:pStyle w:val="5"/>
        <w:numPr>
          <w:ilvl w:val="0"/>
          <w:numId w:val="1"/>
        </w:numPr>
        <w:rPr>
          <w:b/>
        </w:rPr>
      </w:pPr>
      <w:r>
        <w:rPr>
          <w:b/>
        </w:rPr>
        <w:t xml:space="preserve">How do Bryophytes adapt to their environment </w:t>
      </w:r>
    </w:p>
    <w:p>
      <w:pPr>
        <w:pStyle w:val="5"/>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5"/>
        <w:numPr>
          <w:ilvl w:val="0"/>
          <w:numId w:val="2"/>
        </w:numPr>
        <w:rPr>
          <w:b/>
        </w:rPr>
      </w:pPr>
      <w:r>
        <w:rPr>
          <w:b/>
        </w:rPr>
        <w:t>The aerial portion being exposed to the atmosphere demands some modifications that prevents excessive loss of water through the body surface (i.e desiccation</w:t>
      </w:r>
    </w:p>
    <w:p>
      <w:pPr>
        <w:pStyle w:val="5"/>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5"/>
        <w:numPr>
          <w:ilvl w:val="0"/>
          <w:numId w:val="1"/>
        </w:numPr>
        <w:rPr>
          <w:b/>
        </w:rPr>
      </w:pPr>
      <w:r>
        <w:rPr>
          <w:b/>
        </w:rPr>
        <w:t>Describe with illustrations the following terminologies</w:t>
      </w:r>
    </w:p>
    <w:p>
      <w:pPr>
        <w:pStyle w:val="5"/>
        <w:numPr>
          <w:ilvl w:val="0"/>
          <w:numId w:val="2"/>
        </w:numPr>
        <w:rPr>
          <w:b/>
        </w:rPr>
      </w:pPr>
      <w:r>
        <w:rPr>
          <w:b/>
        </w:rPr>
        <w:t>Eusteles: The vascular bundles are discrete, concentric collateral bundles of xylem and phloem.</w:t>
      </w:r>
    </w:p>
    <w:p>
      <w:pPr>
        <w:pStyle w:val="5"/>
        <w:ind w:left="1080"/>
        <w:rPr>
          <w:b/>
        </w:rPr>
      </w:pPr>
    </w:p>
    <w:p>
      <w:pPr>
        <w:pStyle w:val="5"/>
        <w:ind w:left="1080"/>
        <w:rPr>
          <w:b/>
        </w:rPr>
      </w:pPr>
      <w:r>
        <w:rPr>
          <w:b/>
        </w:rPr>
        <w:drawing>
          <wp:inline distT="0" distB="0" distL="0" distR="0">
            <wp:extent cx="4653280" cy="3489960"/>
            <wp:effectExtent l="0" t="590550" r="0" b="567316"/>
            <wp:docPr id="1028" name="Picture 2"/>
            <wp:cNvGraphicFramePr/>
            <a:graphic xmlns:a="http://schemas.openxmlformats.org/drawingml/2006/main">
              <a:graphicData uri="http://schemas.openxmlformats.org/drawingml/2006/picture">
                <pic:pic xmlns:pic="http://schemas.openxmlformats.org/drawingml/2006/picture">
                  <pic:nvPicPr>
                    <pic:cNvPr id="1028" name="Picture 2"/>
                    <pic:cNvPicPr/>
                  </pic:nvPicPr>
                  <pic:blipFill>
                    <a:blip r:embed="rId6" cstate="print"/>
                    <a:srcRect/>
                    <a:stretch>
                      <a:fillRect/>
                    </a:stretch>
                  </pic:blipFill>
                  <pic:spPr>
                    <a:xfrm rot="5400000">
                      <a:off x="0" y="0"/>
                      <a:ext cx="4653779" cy="3490334"/>
                    </a:xfrm>
                    <a:prstGeom prst="rect">
                      <a:avLst/>
                    </a:prstGeom>
                  </pic:spPr>
                </pic:pic>
              </a:graphicData>
            </a:graphic>
          </wp:inline>
        </w:drawing>
      </w:r>
    </w:p>
    <w:p>
      <w:pPr>
        <w:pStyle w:val="5"/>
        <w:numPr>
          <w:ilvl w:val="0"/>
          <w:numId w:val="2"/>
        </w:numPr>
        <w:rPr>
          <w:b/>
        </w:rPr>
      </w:pPr>
      <w:r>
        <w:rPr>
          <w:b/>
        </w:rPr>
        <w:t>Atactostele : In grasses and monocotyledonous plants the vasacular bundles are scattered.</w:t>
      </w:r>
    </w:p>
    <w:p>
      <w:pPr>
        <w:pStyle w:val="5"/>
        <w:ind w:left="1080"/>
        <w:rPr>
          <w:b/>
        </w:rPr>
      </w:pPr>
      <w:r>
        <w:rPr>
          <w:b/>
        </w:rPr>
        <w:drawing>
          <wp:inline distT="0" distB="0" distL="0" distR="0">
            <wp:extent cx="4678680" cy="3509010"/>
            <wp:effectExtent l="0" t="590550" r="0" b="567396"/>
            <wp:docPr id="1029" name="Picture 3"/>
            <wp:cNvGraphicFramePr/>
            <a:graphic xmlns:a="http://schemas.openxmlformats.org/drawingml/2006/main">
              <a:graphicData uri="http://schemas.openxmlformats.org/drawingml/2006/picture">
                <pic:pic xmlns:pic="http://schemas.openxmlformats.org/drawingml/2006/picture">
                  <pic:nvPicPr>
                    <pic:cNvPr id="1029" name="Picture 3"/>
                    <pic:cNvPicPr/>
                  </pic:nvPicPr>
                  <pic:blipFill>
                    <a:blip r:embed="rId7" cstate="print"/>
                    <a:srcRect/>
                    <a:stretch>
                      <a:fillRect/>
                    </a:stretch>
                  </pic:blipFill>
                  <pic:spPr>
                    <a:xfrm rot="5400000">
                      <a:off x="0" y="0"/>
                      <a:ext cx="4679072" cy="3509304"/>
                    </a:xfrm>
                    <a:prstGeom prst="rect">
                      <a:avLst/>
                    </a:prstGeom>
                  </pic:spPr>
                </pic:pic>
              </a:graphicData>
            </a:graphic>
          </wp:inline>
        </w:drawing>
      </w:r>
    </w:p>
    <w:p>
      <w:pPr>
        <w:pStyle w:val="5"/>
        <w:numPr>
          <w:ilvl w:val="0"/>
          <w:numId w:val="2"/>
        </w:numPr>
        <w:rPr>
          <w:b/>
        </w:rPr>
      </w:pPr>
      <w:r>
        <w:rPr>
          <w:b/>
        </w:rPr>
        <w:t>Siphonostele: In more advanced vascular systems e.g stems of ferns and higher vascular plants, the stele is a cylinder enclosing a parenchymatous pith.</w:t>
      </w:r>
    </w:p>
    <w:p>
      <w:pPr>
        <w:pStyle w:val="5"/>
        <w:ind w:left="1080"/>
        <w:rPr>
          <w:b/>
        </w:rPr>
      </w:pPr>
      <w:r>
        <w:rPr>
          <w:b/>
        </w:rPr>
        <w:drawing>
          <wp:inline distT="0" distB="0" distL="0" distR="0">
            <wp:extent cx="3947160" cy="2960370"/>
            <wp:effectExtent l="0" t="495300" r="0" b="468290"/>
            <wp:docPr id="1030" name="Picture 4"/>
            <wp:cNvGraphicFramePr/>
            <a:graphic xmlns:a="http://schemas.openxmlformats.org/drawingml/2006/main">
              <a:graphicData uri="http://schemas.openxmlformats.org/drawingml/2006/picture">
                <pic:pic xmlns:pic="http://schemas.openxmlformats.org/drawingml/2006/picture">
                  <pic:nvPicPr>
                    <pic:cNvPr id="1030" name="Picture 4"/>
                    <pic:cNvPicPr/>
                  </pic:nvPicPr>
                  <pic:blipFill>
                    <a:blip r:embed="rId8" cstate="print"/>
                    <a:srcRect/>
                    <a:stretch>
                      <a:fillRect/>
                    </a:stretch>
                  </pic:blipFill>
                  <pic:spPr>
                    <a:xfrm rot="5400000">
                      <a:off x="0" y="0"/>
                      <a:ext cx="3947612" cy="2960709"/>
                    </a:xfrm>
                    <a:prstGeom prst="rect">
                      <a:avLst/>
                    </a:prstGeom>
                  </pic:spPr>
                </pic:pic>
              </a:graphicData>
            </a:graphic>
          </wp:inline>
        </w:drawing>
      </w:r>
    </w:p>
    <w:p>
      <w:pPr>
        <w:pStyle w:val="5"/>
        <w:numPr>
          <w:ilvl w:val="0"/>
          <w:numId w:val="2"/>
        </w:numPr>
        <w:rPr>
          <w:b/>
        </w:rPr>
      </w:pPr>
      <w:r>
        <w:rPr>
          <w:b/>
        </w:rPr>
        <w:t>Dictyostele: In siphonosteles, vascular supply to leaves is associated with leaf gaps and the  conducting cylinder is a dissected one.</w:t>
      </w:r>
    </w:p>
    <w:p>
      <w:pPr>
        <w:pStyle w:val="5"/>
        <w:ind w:left="1080"/>
        <w:rPr>
          <w:b/>
        </w:rPr>
      </w:pPr>
      <w:r>
        <w:rPr>
          <w:b/>
        </w:rPr>
        <w:drawing>
          <wp:inline distT="0" distB="0" distL="0" distR="0">
            <wp:extent cx="3775075" cy="2830830"/>
            <wp:effectExtent l="0" t="476249" r="0" b="445235"/>
            <wp:docPr id="1031" name="Picture 5"/>
            <wp:cNvGraphicFramePr/>
            <a:graphic xmlns:a="http://schemas.openxmlformats.org/drawingml/2006/main">
              <a:graphicData uri="http://schemas.openxmlformats.org/drawingml/2006/picture">
                <pic:pic xmlns:pic="http://schemas.openxmlformats.org/drawingml/2006/picture">
                  <pic:nvPicPr>
                    <pic:cNvPr id="1031" name="Picture 5"/>
                    <pic:cNvPicPr/>
                  </pic:nvPicPr>
                  <pic:blipFill>
                    <a:blip r:embed="rId9" cstate="print"/>
                    <a:srcRect/>
                    <a:stretch>
                      <a:fillRect/>
                    </a:stretch>
                  </pic:blipFill>
                  <pic:spPr>
                    <a:xfrm rot="5400000">
                      <a:off x="0" y="0"/>
                      <a:ext cx="3775153" cy="2831365"/>
                    </a:xfrm>
                    <a:prstGeom prst="rect">
                      <a:avLst/>
                    </a:prstGeom>
                  </pic:spPr>
                </pic:pic>
              </a:graphicData>
            </a:graphic>
          </wp:inline>
        </w:drawing>
      </w:r>
    </w:p>
    <w:p>
      <w:pPr>
        <w:pStyle w:val="5"/>
        <w:numPr>
          <w:ilvl w:val="0"/>
          <w:numId w:val="1"/>
        </w:numPr>
        <w:rPr>
          <w:b/>
        </w:rPr>
      </w:pPr>
      <w:r>
        <w:rPr>
          <w:b/>
        </w:rPr>
        <w:t>Illustrate the life cycle of a primitive vascular plant.</w:t>
      </w:r>
    </w:p>
    <w:p>
      <w:pPr>
        <w:pStyle w:val="5"/>
        <w:rPr>
          <w:b/>
        </w:rPr>
      </w:pPr>
      <w:r>
        <w:rPr>
          <w:b/>
        </w:rPr>
        <w:drawing>
          <wp:inline distT="0" distB="0" distL="0" distR="0">
            <wp:extent cx="5943600" cy="4457700"/>
            <wp:effectExtent l="19050" t="0" r="0" b="0"/>
            <wp:docPr id="1032" name="Picture 6"/>
            <wp:cNvGraphicFramePr/>
            <a:graphic xmlns:a="http://schemas.openxmlformats.org/drawingml/2006/main">
              <a:graphicData uri="http://schemas.openxmlformats.org/drawingml/2006/picture">
                <pic:pic xmlns:pic="http://schemas.openxmlformats.org/drawingml/2006/picture">
                  <pic:nvPicPr>
                    <pic:cNvPr id="1032" name="Picture 6"/>
                    <pic:cNvPicPr/>
                  </pic:nvPicPr>
                  <pic:blipFill>
                    <a:blip r:embed="rId10" cstate="print"/>
                    <a:srcRect/>
                    <a:stretch>
                      <a:fillRect/>
                    </a:stretch>
                  </pic:blipFill>
                  <pic:spPr>
                    <a:xfrm>
                      <a:off x="0" y="0"/>
                      <a:ext cx="5943600" cy="4457700"/>
                    </a:xfrm>
                    <a:prstGeom prst="rect">
                      <a:avLst/>
                    </a:prstGeom>
                  </pic:spPr>
                </pic:pic>
              </a:graphicData>
            </a:graphic>
          </wp:inline>
        </w:drawing>
      </w:r>
    </w:p>
    <w:p>
      <w:pPr>
        <w:pStyle w:val="5"/>
        <w:rPr>
          <w:b/>
        </w:rPr>
      </w:pPr>
    </w:p>
    <w:sectPr>
      <w:pgSz w:w="12240" w:h="15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0"/>
    <w:lvl w:ilvl="0" w:tentative="0">
      <w:start w:val="4"/>
      <w:numFmt w:val="bullet"/>
      <w:lvlText w:val=""/>
      <w:lvlJc w:val="left"/>
      <w:pPr>
        <w:ind w:left="1080" w:hanging="360"/>
      </w:pPr>
      <w:rPr>
        <w:rFonts w:hint="default" w:ascii="Symbol" w:hAnsi="Symbol" w:eastAsia="Calibri" w:cs="SimSun"/>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00000001"/>
    <w:multiLevelType w:val="multilevel"/>
    <w:tmpl w:val="0000000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rsids>
    <w:rsidRoot w:val="00000000"/>
    <w:rsid w:val="0B964F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SimSu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SimSun"/>
      <w:sz w:val="22"/>
      <w:szCs w:val="22"/>
      <w:lang w:val="en-US" w:eastAsia="en-US" w:bidi="ar-SA"/>
    </w:rPr>
  </w:style>
  <w:style w:type="character" w:default="1" w:styleId="3">
    <w:name w:val="Default Paragraph Font"/>
    <w:qFormat/>
    <w:uiPriority w:val="1"/>
  </w:style>
  <w:style w:type="table" w:default="1" w:styleId="4">
    <w:name w:val="Normal Table"/>
    <w:qFormat/>
    <w:uiPriority w:val="99"/>
    <w:tblPr>
      <w:tblCellMar>
        <w:top w:w="0" w:type="dxa"/>
        <w:left w:w="108" w:type="dxa"/>
        <w:bottom w:w="0" w:type="dxa"/>
        <w:right w:w="108" w:type="dxa"/>
      </w:tblCellMar>
    </w:tblPr>
  </w:style>
  <w:style w:type="paragraph" w:styleId="2">
    <w:name w:val="Balloon Text"/>
    <w:basedOn w:val="1"/>
    <w:link w:val="6"/>
    <w:qFormat/>
    <w:uiPriority w:val="99"/>
    <w:pPr>
      <w:spacing w:after="0" w:line="240" w:lineRule="auto"/>
    </w:pPr>
    <w:rPr>
      <w:rFonts w:ascii="Tahoma" w:hAnsi="Tahoma" w:cs="Tahoma"/>
      <w:sz w:val="16"/>
      <w:szCs w:val="16"/>
    </w:rPr>
  </w:style>
  <w:style w:type="paragraph" w:styleId="5">
    <w:name w:val="List Paragraph"/>
    <w:basedOn w:val="1"/>
    <w:qFormat/>
    <w:uiPriority w:val="34"/>
    <w:pPr>
      <w:ind w:left="720"/>
      <w:contextualSpacing/>
    </w:pPr>
  </w:style>
  <w:style w:type="character" w:customStyle="1" w:styleId="6">
    <w:name w:val="Balloon Text Char"/>
    <w:basedOn w:val="3"/>
    <w:link w:val="2"/>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394</Words>
  <Characters>2210</Characters>
  <Paragraphs>29</Paragraphs>
  <TotalTime>124</TotalTime>
  <ScaleCrop>false</ScaleCrop>
  <LinksUpToDate>false</LinksUpToDate>
  <CharactersWithSpaces>2592</CharactersWithSpaces>
  <Application>WPS Office_11.2.0.9327_F1E327BC-269C-435d-A152-05C5408002CA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2020-05-05T11:57:00Z</dcterms:created>
  <dc:creator>Chioma</dc:creator>
  <cp:lastModifiedBy>Amira Onize Ozigi</cp:lastModifiedBy>
  <dcterms:modified xsi:type="dcterms:W3CDTF">2020-05-08T09:10:33Z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1033-11.2.0.9327</vt:lpwstr>
  </property>
</Properties>
</file>