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E3" w:rsidRDefault="00B247E3">
      <w:pPr>
        <w:rPr>
          <w:rFonts w:ascii="Times New Roman" w:hAnsi="Times New Roman" w:cs="Times New Roman"/>
          <w:sz w:val="24"/>
          <w:szCs w:val="24"/>
        </w:rPr>
      </w:pPr>
      <w:r>
        <w:rPr>
          <w:rFonts w:ascii="Times New Roman" w:hAnsi="Times New Roman" w:cs="Times New Roman"/>
          <w:sz w:val="24"/>
          <w:szCs w:val="24"/>
        </w:rPr>
        <w:t xml:space="preserve">Name: Ndubuokwu </w:t>
      </w:r>
      <w:proofErr w:type="spellStart"/>
      <w:r>
        <w:rPr>
          <w:rFonts w:ascii="Times New Roman" w:hAnsi="Times New Roman" w:cs="Times New Roman"/>
          <w:sz w:val="24"/>
          <w:szCs w:val="24"/>
        </w:rPr>
        <w:t>Awele</w:t>
      </w:r>
      <w:proofErr w:type="spellEnd"/>
      <w:r>
        <w:rPr>
          <w:rFonts w:ascii="Times New Roman" w:hAnsi="Times New Roman" w:cs="Times New Roman"/>
          <w:sz w:val="24"/>
          <w:szCs w:val="24"/>
        </w:rPr>
        <w:t xml:space="preserve"> Faith</w:t>
      </w:r>
    </w:p>
    <w:p w:rsidR="00B247E3" w:rsidRDefault="00B247E3">
      <w:pPr>
        <w:rPr>
          <w:rFonts w:ascii="Times New Roman" w:hAnsi="Times New Roman" w:cs="Times New Roman"/>
          <w:sz w:val="24"/>
          <w:szCs w:val="24"/>
        </w:rPr>
      </w:pPr>
      <w:r>
        <w:rPr>
          <w:rFonts w:ascii="Times New Roman" w:hAnsi="Times New Roman" w:cs="Times New Roman"/>
          <w:sz w:val="24"/>
          <w:szCs w:val="24"/>
        </w:rPr>
        <w:t>Matric No: 16/Law01/129</w:t>
      </w:r>
    </w:p>
    <w:p w:rsidR="00B247E3" w:rsidRDefault="00B247E3">
      <w:pPr>
        <w:rPr>
          <w:rFonts w:ascii="Times New Roman" w:hAnsi="Times New Roman" w:cs="Times New Roman"/>
          <w:sz w:val="24"/>
          <w:szCs w:val="24"/>
        </w:rPr>
      </w:pPr>
      <w:r>
        <w:rPr>
          <w:rFonts w:ascii="Times New Roman" w:hAnsi="Times New Roman" w:cs="Times New Roman"/>
          <w:sz w:val="24"/>
          <w:szCs w:val="24"/>
        </w:rPr>
        <w:t>Course: Intellectual Property</w:t>
      </w:r>
    </w:p>
    <w:p w:rsidR="004F522D" w:rsidRDefault="00065859">
      <w:pPr>
        <w:rPr>
          <w:rFonts w:ascii="Times New Roman" w:hAnsi="Times New Roman" w:cs="Times New Roman"/>
          <w:sz w:val="24"/>
          <w:szCs w:val="24"/>
          <w:lang w:val="en-US"/>
        </w:rPr>
      </w:pPr>
      <w:r>
        <w:rPr>
          <w:rFonts w:ascii="Times New Roman" w:hAnsi="Times New Roman" w:cs="Times New Roman"/>
          <w:sz w:val="24"/>
          <w:szCs w:val="24"/>
        </w:rPr>
        <w:t xml:space="preserve">Copyright </w:t>
      </w:r>
      <w:r>
        <w:rPr>
          <w:rFonts w:ascii="Times New Roman" w:hAnsi="Times New Roman" w:cs="Times New Roman"/>
          <w:sz w:val="24"/>
          <w:szCs w:val="24"/>
          <w:lang w:val="en-US"/>
        </w:rPr>
        <w:t>l</w:t>
      </w:r>
      <w:r w:rsidRPr="00065859">
        <w:rPr>
          <w:rFonts w:ascii="Times New Roman" w:hAnsi="Times New Roman" w:cs="Times New Roman"/>
          <w:sz w:val="24"/>
          <w:szCs w:val="24"/>
          <w:lang w:val="en-US"/>
        </w:rPr>
        <w:t>iterally means the right to copy or reproduce</w:t>
      </w:r>
      <w:r>
        <w:rPr>
          <w:rFonts w:ascii="Times New Roman" w:hAnsi="Times New Roman" w:cs="Times New Roman"/>
          <w:sz w:val="24"/>
          <w:szCs w:val="24"/>
          <w:lang w:val="en-US"/>
        </w:rPr>
        <w:t xml:space="preserve">. </w:t>
      </w:r>
      <w:r w:rsidRPr="00065859">
        <w:rPr>
          <w:rFonts w:ascii="Times New Roman" w:hAnsi="Times New Roman" w:cs="Times New Roman"/>
          <w:sz w:val="24"/>
          <w:szCs w:val="24"/>
          <w:lang w:val="en-US"/>
        </w:rPr>
        <w:t>A property right which subsists in various works such as literary works, artistic works, musical works, sound recordings, films and broadcasts</w:t>
      </w:r>
      <w:r>
        <w:rPr>
          <w:rFonts w:ascii="Times New Roman" w:hAnsi="Times New Roman" w:cs="Times New Roman"/>
          <w:sz w:val="24"/>
          <w:szCs w:val="24"/>
          <w:lang w:val="en-US"/>
        </w:rPr>
        <w:t xml:space="preserve">. </w:t>
      </w:r>
      <w:r w:rsidRPr="00065859">
        <w:rPr>
          <w:rFonts w:ascii="Times New Roman" w:hAnsi="Times New Roman" w:cs="Times New Roman"/>
          <w:sz w:val="24"/>
          <w:szCs w:val="24"/>
          <w:lang w:val="en-US"/>
        </w:rPr>
        <w:t xml:space="preserve">Copyright is a proprietary right which confers exclusive rights to </w:t>
      </w:r>
      <w:proofErr w:type="spellStart"/>
      <w:r w:rsidRPr="00065859">
        <w:rPr>
          <w:rFonts w:ascii="Times New Roman" w:hAnsi="Times New Roman" w:cs="Times New Roman"/>
          <w:sz w:val="24"/>
          <w:szCs w:val="24"/>
          <w:lang w:val="en-US"/>
        </w:rPr>
        <w:t>authorise</w:t>
      </w:r>
      <w:proofErr w:type="spellEnd"/>
      <w:r w:rsidRPr="00065859">
        <w:rPr>
          <w:rFonts w:ascii="Times New Roman" w:hAnsi="Times New Roman" w:cs="Times New Roman"/>
          <w:sz w:val="24"/>
          <w:szCs w:val="24"/>
          <w:lang w:val="en-US"/>
        </w:rPr>
        <w:t xml:space="preserve"> or prohibit a wide range of activities relating to qualified subject matter.</w:t>
      </w:r>
      <w:r>
        <w:rPr>
          <w:rFonts w:ascii="Times New Roman" w:hAnsi="Times New Roman" w:cs="Times New Roman"/>
          <w:sz w:val="24"/>
          <w:szCs w:val="24"/>
          <w:lang w:val="en-US"/>
        </w:rPr>
        <w:t xml:space="preserve"> </w:t>
      </w:r>
    </w:p>
    <w:p w:rsidR="00065859" w:rsidRDefault="00065859">
      <w:pPr>
        <w:rPr>
          <w:rFonts w:ascii="Times New Roman" w:hAnsi="Times New Roman" w:cs="Times New Roman"/>
          <w:b/>
          <w:sz w:val="24"/>
          <w:szCs w:val="24"/>
          <w:lang w:val="en-US"/>
        </w:rPr>
      </w:pPr>
      <w:r w:rsidRPr="00065859">
        <w:rPr>
          <w:rFonts w:ascii="Times New Roman" w:hAnsi="Times New Roman" w:cs="Times New Roman"/>
          <w:b/>
          <w:sz w:val="24"/>
          <w:szCs w:val="24"/>
          <w:lang w:val="en-US"/>
        </w:rPr>
        <w:t xml:space="preserve">The Legal issue in the question </w:t>
      </w:r>
      <w:proofErr w:type="spellStart"/>
      <w:proofErr w:type="gramStart"/>
      <w:r w:rsidRPr="00065859">
        <w:rPr>
          <w:rFonts w:ascii="Times New Roman" w:hAnsi="Times New Roman" w:cs="Times New Roman"/>
          <w:b/>
          <w:sz w:val="24"/>
          <w:szCs w:val="24"/>
          <w:lang w:val="en-US"/>
        </w:rPr>
        <w:t>John,a</w:t>
      </w:r>
      <w:proofErr w:type="spellEnd"/>
      <w:proofErr w:type="gramEnd"/>
      <w:r w:rsidRPr="00065859">
        <w:rPr>
          <w:rFonts w:ascii="Times New Roman" w:hAnsi="Times New Roman" w:cs="Times New Roman"/>
          <w:b/>
          <w:sz w:val="24"/>
          <w:szCs w:val="24"/>
          <w:lang w:val="en-US"/>
        </w:rPr>
        <w:t xml:space="preserve"> Ghanaian who is the original creator of the audio, has exclusive copyright of his work in Nigeria</w:t>
      </w:r>
      <w:r>
        <w:rPr>
          <w:rFonts w:ascii="Times New Roman" w:hAnsi="Times New Roman" w:cs="Times New Roman"/>
          <w:b/>
          <w:sz w:val="24"/>
          <w:szCs w:val="24"/>
          <w:lang w:val="en-US"/>
        </w:rPr>
        <w:t>. The answer is YES</w:t>
      </w:r>
    </w:p>
    <w:p w:rsidR="001F631A" w:rsidRDefault="001F631A">
      <w:pPr>
        <w:rPr>
          <w:rFonts w:ascii="Times New Roman" w:hAnsi="Times New Roman" w:cs="Times New Roman"/>
          <w:sz w:val="24"/>
          <w:szCs w:val="24"/>
          <w:lang w:val="en-US"/>
        </w:rPr>
      </w:pPr>
      <w:r>
        <w:rPr>
          <w:rFonts w:ascii="Times New Roman" w:hAnsi="Times New Roman" w:cs="Times New Roman"/>
          <w:b/>
          <w:sz w:val="24"/>
          <w:szCs w:val="24"/>
          <w:lang w:val="en-US"/>
        </w:rPr>
        <w:t>Section 1(1) of the Copyright Act provides for works protected by copyright which include;</w:t>
      </w:r>
    </w:p>
    <w:p w:rsidR="001F631A" w:rsidRPr="001F631A" w:rsidRDefault="001F631A" w:rsidP="00065859">
      <w:pPr>
        <w:numPr>
          <w:ilvl w:val="0"/>
          <w:numId w:val="1"/>
        </w:numPr>
        <w:rPr>
          <w:rFonts w:ascii="Times New Roman" w:hAnsi="Times New Roman" w:cs="Times New Roman"/>
          <w:sz w:val="24"/>
          <w:szCs w:val="24"/>
        </w:rPr>
      </w:pPr>
      <w:r>
        <w:rPr>
          <w:rFonts w:ascii="Times New Roman" w:hAnsi="Times New Roman" w:cs="Times New Roman"/>
          <w:sz w:val="24"/>
          <w:szCs w:val="24"/>
          <w:lang w:val="en-US"/>
        </w:rPr>
        <w:t>Literary works</w:t>
      </w:r>
    </w:p>
    <w:p w:rsidR="00000000" w:rsidRPr="00065859" w:rsidRDefault="00C7456F" w:rsidP="00065859">
      <w:pPr>
        <w:numPr>
          <w:ilvl w:val="0"/>
          <w:numId w:val="1"/>
        </w:numPr>
        <w:rPr>
          <w:rFonts w:ascii="Times New Roman" w:hAnsi="Times New Roman" w:cs="Times New Roman"/>
          <w:sz w:val="24"/>
          <w:szCs w:val="24"/>
        </w:rPr>
      </w:pPr>
      <w:r w:rsidRPr="00065859">
        <w:rPr>
          <w:rFonts w:ascii="Times New Roman" w:hAnsi="Times New Roman" w:cs="Times New Roman"/>
          <w:sz w:val="24"/>
          <w:szCs w:val="24"/>
          <w:lang w:val="en-US"/>
        </w:rPr>
        <w:t>Musical works</w:t>
      </w:r>
    </w:p>
    <w:p w:rsidR="00000000" w:rsidRPr="00065859" w:rsidRDefault="00C7456F" w:rsidP="00065859">
      <w:pPr>
        <w:numPr>
          <w:ilvl w:val="0"/>
          <w:numId w:val="1"/>
        </w:numPr>
        <w:rPr>
          <w:rFonts w:ascii="Times New Roman" w:hAnsi="Times New Roman" w:cs="Times New Roman"/>
          <w:sz w:val="24"/>
          <w:szCs w:val="24"/>
        </w:rPr>
      </w:pPr>
      <w:r w:rsidRPr="00065859">
        <w:rPr>
          <w:rFonts w:ascii="Times New Roman" w:hAnsi="Times New Roman" w:cs="Times New Roman"/>
          <w:sz w:val="24"/>
          <w:szCs w:val="24"/>
          <w:lang w:val="en-US"/>
        </w:rPr>
        <w:t>Artistic works</w:t>
      </w:r>
    </w:p>
    <w:p w:rsidR="00000000" w:rsidRPr="00065859" w:rsidRDefault="00C7456F" w:rsidP="00065859">
      <w:pPr>
        <w:numPr>
          <w:ilvl w:val="0"/>
          <w:numId w:val="1"/>
        </w:numPr>
        <w:rPr>
          <w:rFonts w:ascii="Times New Roman" w:hAnsi="Times New Roman" w:cs="Times New Roman"/>
          <w:sz w:val="24"/>
          <w:szCs w:val="24"/>
        </w:rPr>
      </w:pPr>
      <w:r w:rsidRPr="00065859">
        <w:rPr>
          <w:rFonts w:ascii="Times New Roman" w:hAnsi="Times New Roman" w:cs="Times New Roman"/>
          <w:sz w:val="24"/>
          <w:szCs w:val="24"/>
          <w:lang w:val="en-US"/>
        </w:rPr>
        <w:t>Cinematograph films</w:t>
      </w:r>
    </w:p>
    <w:p w:rsidR="00000000" w:rsidRPr="00065859" w:rsidRDefault="00C7456F" w:rsidP="00065859">
      <w:pPr>
        <w:numPr>
          <w:ilvl w:val="0"/>
          <w:numId w:val="1"/>
        </w:numPr>
        <w:rPr>
          <w:rFonts w:ascii="Times New Roman" w:hAnsi="Times New Roman" w:cs="Times New Roman"/>
          <w:sz w:val="24"/>
          <w:szCs w:val="24"/>
        </w:rPr>
      </w:pPr>
      <w:r w:rsidRPr="00065859">
        <w:rPr>
          <w:rFonts w:ascii="Times New Roman" w:hAnsi="Times New Roman" w:cs="Times New Roman"/>
          <w:sz w:val="24"/>
          <w:szCs w:val="24"/>
          <w:lang w:val="en-US"/>
        </w:rPr>
        <w:t>Sound recordings; and</w:t>
      </w:r>
    </w:p>
    <w:p w:rsidR="00000000" w:rsidRPr="001F631A" w:rsidRDefault="001F631A" w:rsidP="00065859">
      <w:pPr>
        <w:numPr>
          <w:ilvl w:val="0"/>
          <w:numId w:val="1"/>
        </w:numPr>
        <w:rPr>
          <w:rFonts w:ascii="Times New Roman" w:hAnsi="Times New Roman" w:cs="Times New Roman"/>
          <w:sz w:val="24"/>
          <w:szCs w:val="24"/>
        </w:rPr>
      </w:pPr>
      <w:r w:rsidRPr="00065859">
        <w:rPr>
          <w:rFonts w:ascii="Times New Roman" w:hAnsi="Times New Roman" w:cs="Times New Roman"/>
          <w:sz w:val="24"/>
          <w:szCs w:val="24"/>
          <w:lang w:val="en-US"/>
        </w:rPr>
        <w:t>B</w:t>
      </w:r>
      <w:r w:rsidR="00C7456F" w:rsidRPr="00065859">
        <w:rPr>
          <w:rFonts w:ascii="Times New Roman" w:hAnsi="Times New Roman" w:cs="Times New Roman"/>
          <w:sz w:val="24"/>
          <w:szCs w:val="24"/>
          <w:lang w:val="en-US"/>
        </w:rPr>
        <w:t>roadcasts</w:t>
      </w:r>
    </w:p>
    <w:p w:rsidR="001F631A" w:rsidRDefault="001F631A" w:rsidP="001F631A">
      <w:pPr>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Copyright does not protect ideas unless it original and fixed. According to section </w:t>
      </w:r>
      <w:r w:rsidR="002746D3">
        <w:rPr>
          <w:rFonts w:ascii="Times New Roman" w:hAnsi="Times New Roman" w:cs="Times New Roman"/>
          <w:sz w:val="24"/>
          <w:szCs w:val="24"/>
          <w:lang w:val="en-US"/>
        </w:rPr>
        <w:t xml:space="preserve">1(2), a literary, musical or artistic work must satisfy the twin requirements of originality </w:t>
      </w:r>
      <w:r w:rsidR="009815DD">
        <w:rPr>
          <w:rFonts w:ascii="Times New Roman" w:hAnsi="Times New Roman" w:cs="Times New Roman"/>
          <w:sz w:val="24"/>
          <w:szCs w:val="24"/>
          <w:lang w:val="en-US"/>
        </w:rPr>
        <w:t>and fixation.</w:t>
      </w:r>
    </w:p>
    <w:p w:rsidR="009815DD" w:rsidRDefault="009815DD" w:rsidP="009815DD">
      <w:pPr>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The work of the Ghanaian satisfies the twin requirement of the act. It is original and fixated. Works that satisfies these requirements enjoys automatic copyright protection, without the need for registration or compliance with any formal or procedural rules. </w:t>
      </w:r>
    </w:p>
    <w:p w:rsidR="009815DD" w:rsidRDefault="009815DD" w:rsidP="009815DD">
      <w:pPr>
        <w:ind w:left="720"/>
        <w:rPr>
          <w:rFonts w:ascii="Times New Roman" w:hAnsi="Times New Roman" w:cs="Times New Roman"/>
          <w:sz w:val="24"/>
          <w:szCs w:val="24"/>
          <w:lang w:val="en-US"/>
        </w:rPr>
      </w:pPr>
      <w:r w:rsidRPr="008C30D0">
        <w:rPr>
          <w:rFonts w:ascii="Times New Roman" w:hAnsi="Times New Roman" w:cs="Times New Roman"/>
          <w:b/>
          <w:sz w:val="24"/>
          <w:szCs w:val="24"/>
          <w:lang w:val="en-US"/>
        </w:rPr>
        <w:t xml:space="preserve">In the case of Microsoft Corporation V </w:t>
      </w:r>
      <w:proofErr w:type="spellStart"/>
      <w:r w:rsidRPr="008C30D0">
        <w:rPr>
          <w:rFonts w:ascii="Times New Roman" w:hAnsi="Times New Roman" w:cs="Times New Roman"/>
          <w:b/>
          <w:sz w:val="24"/>
          <w:szCs w:val="24"/>
          <w:lang w:val="en-US"/>
        </w:rPr>
        <w:t>Franike</w:t>
      </w:r>
      <w:proofErr w:type="spellEnd"/>
      <w:r w:rsidRPr="008C30D0">
        <w:rPr>
          <w:rFonts w:ascii="Times New Roman" w:hAnsi="Times New Roman" w:cs="Times New Roman"/>
          <w:b/>
          <w:sz w:val="24"/>
          <w:szCs w:val="24"/>
          <w:lang w:val="en-US"/>
        </w:rPr>
        <w:t xml:space="preserve"> Associates Ltd,</w:t>
      </w:r>
      <w:r>
        <w:rPr>
          <w:rFonts w:ascii="Times New Roman" w:hAnsi="Times New Roman" w:cs="Times New Roman"/>
          <w:sz w:val="24"/>
          <w:szCs w:val="24"/>
          <w:lang w:val="en-US"/>
        </w:rPr>
        <w:t xml:space="preserve"> </w:t>
      </w:r>
      <w:r w:rsidR="008C30D0">
        <w:rPr>
          <w:rFonts w:ascii="Times New Roman" w:hAnsi="Times New Roman" w:cs="Times New Roman"/>
          <w:sz w:val="24"/>
          <w:szCs w:val="24"/>
          <w:lang w:val="en-US"/>
        </w:rPr>
        <w:t xml:space="preserve">the appellant filed a suit against the respondent seeking among other things, a declaration that the respondent had infringed on the copyright of the appellant through products offered for sale to the public. </w:t>
      </w:r>
    </w:p>
    <w:p w:rsidR="002D0E2E" w:rsidRPr="002D0E2E" w:rsidRDefault="008C30D0" w:rsidP="002D0E2E">
      <w:pPr>
        <w:ind w:left="720"/>
        <w:rPr>
          <w:rFonts w:ascii="Times New Roman" w:hAnsi="Times New Roman" w:cs="Times New Roman"/>
          <w:sz w:val="24"/>
          <w:szCs w:val="24"/>
          <w:lang w:val="en-GB"/>
        </w:rPr>
      </w:pPr>
      <w:r>
        <w:rPr>
          <w:rFonts w:ascii="Times New Roman" w:hAnsi="Times New Roman" w:cs="Times New Roman"/>
          <w:sz w:val="24"/>
          <w:szCs w:val="24"/>
          <w:lang w:val="en-US"/>
        </w:rPr>
        <w:t>The owner of copyright in a work has control over the publication of the work. Infringement means issuing copies of a work to the public.</w:t>
      </w:r>
      <w:r w:rsidR="002D0E2E" w:rsidRPr="002D0E2E">
        <w:rPr>
          <w:rFonts w:ascii="Bookman Old Style" w:eastAsia="Times New Roman" w:hAnsi="Bookman Old Style" w:cs="Times New Roman"/>
          <w:lang w:val="en-GB"/>
        </w:rPr>
        <w:t xml:space="preserve"> </w:t>
      </w:r>
      <w:r w:rsidR="002D0E2E" w:rsidRPr="002D0E2E">
        <w:rPr>
          <w:rFonts w:ascii="Times New Roman" w:hAnsi="Times New Roman" w:cs="Times New Roman"/>
          <w:sz w:val="24"/>
          <w:szCs w:val="24"/>
          <w:lang w:val="en-GB"/>
        </w:rPr>
        <w:t xml:space="preserve">The owner of copyright is statutorily given a property right and is given certain rights to perform certain acts in relation to the work. Except a person falls within the category of those who may exercise the right of an owner, the right to the copyright will be deemed to be infringed by any person who without the license or authorization of the owner of the copyright, performs acts which has been reserved exclusively for the owner of copyright.  </w:t>
      </w:r>
    </w:p>
    <w:p w:rsidR="002D0E2E" w:rsidRPr="002D0E2E" w:rsidRDefault="002D0E2E" w:rsidP="002D0E2E">
      <w:pPr>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Take a look at </w:t>
      </w:r>
      <w:r w:rsidRPr="002D0E2E">
        <w:rPr>
          <w:rFonts w:ascii="Times New Roman" w:hAnsi="Times New Roman" w:cs="Times New Roman"/>
          <w:b/>
          <w:sz w:val="24"/>
          <w:szCs w:val="24"/>
          <w:lang w:val="en-US"/>
        </w:rPr>
        <w:t>Berne Convention (1886):</w:t>
      </w:r>
      <w:r w:rsidRPr="002D0E2E">
        <w:rPr>
          <w:rFonts w:ascii="Times New Roman" w:hAnsi="Times New Roman" w:cs="Times New Roman"/>
          <w:sz w:val="24"/>
          <w:szCs w:val="24"/>
          <w:lang w:val="en-US"/>
        </w:rPr>
        <w:t xml:space="preserve"> This is the oldest International Law Governing </w:t>
      </w:r>
      <w:bookmarkStart w:id="0" w:name="_GoBack"/>
      <w:bookmarkEnd w:id="0"/>
      <w:r w:rsidR="00C7456F" w:rsidRPr="002D0E2E">
        <w:rPr>
          <w:rFonts w:ascii="Times New Roman" w:hAnsi="Times New Roman" w:cs="Times New Roman"/>
          <w:sz w:val="24"/>
          <w:szCs w:val="24"/>
          <w:lang w:val="en-US"/>
        </w:rPr>
        <w:t>Copyright;</w:t>
      </w:r>
      <w:r w:rsidRPr="002D0E2E">
        <w:rPr>
          <w:rFonts w:ascii="Times New Roman" w:hAnsi="Times New Roman" w:cs="Times New Roman"/>
          <w:sz w:val="24"/>
          <w:szCs w:val="24"/>
          <w:lang w:val="en-US"/>
        </w:rPr>
        <w:t xml:space="preserve"> it was ratified in 1886 but its latest version was adopted in Paris in 1971. It provides a minimum standard for protection of Copyright and establishes a system where no formal registration is required for Copyright protection. It uses the </w:t>
      </w:r>
      <w:r w:rsidRPr="002D0E2E">
        <w:rPr>
          <w:rFonts w:ascii="Times New Roman" w:hAnsi="Times New Roman" w:cs="Times New Roman"/>
          <w:b/>
          <w:sz w:val="24"/>
          <w:szCs w:val="24"/>
          <w:lang w:val="en-US"/>
        </w:rPr>
        <w:t>"Principle of National Treatment"</w:t>
      </w:r>
      <w:r w:rsidRPr="002D0E2E">
        <w:rPr>
          <w:rFonts w:ascii="Times New Roman" w:hAnsi="Times New Roman" w:cs="Times New Roman"/>
          <w:sz w:val="24"/>
          <w:szCs w:val="24"/>
          <w:lang w:val="en-US"/>
        </w:rPr>
        <w:t xml:space="preserve"> where countries are required to recognize the Copyright of foreigners without any further formalities. This is the closest system to true "International Intellectual Property Rights protection</w:t>
      </w:r>
      <w:r>
        <w:rPr>
          <w:rFonts w:ascii="Times New Roman" w:hAnsi="Times New Roman" w:cs="Times New Roman"/>
          <w:sz w:val="24"/>
          <w:szCs w:val="24"/>
          <w:lang w:val="en-US"/>
        </w:rPr>
        <w:t>.</w:t>
      </w:r>
    </w:p>
    <w:p w:rsidR="002D0E2E" w:rsidRPr="002D0E2E" w:rsidRDefault="002D0E2E" w:rsidP="002D0E2E">
      <w:pPr>
        <w:ind w:left="720"/>
        <w:rPr>
          <w:rFonts w:ascii="Times New Roman" w:hAnsi="Times New Roman" w:cs="Times New Roman"/>
          <w:sz w:val="24"/>
          <w:szCs w:val="24"/>
          <w:lang w:val="en-US"/>
        </w:rPr>
      </w:pPr>
      <w:r w:rsidRPr="002D0E2E">
        <w:rPr>
          <w:rFonts w:ascii="Times New Roman" w:hAnsi="Times New Roman" w:cs="Times New Roman"/>
          <w:sz w:val="24"/>
          <w:szCs w:val="24"/>
          <w:lang w:val="en-US"/>
        </w:rPr>
        <w:lastRenderedPageBreak/>
        <w:t>Thus, a foreign business in Nigeria automatically enjoys its Copyright protection if its home country is a signatory to this Convention.</w:t>
      </w:r>
    </w:p>
    <w:p w:rsidR="002D0E2E" w:rsidRPr="002D0E2E" w:rsidRDefault="002D0E2E" w:rsidP="002D0E2E">
      <w:pPr>
        <w:ind w:left="720"/>
        <w:rPr>
          <w:rFonts w:ascii="Times New Roman" w:hAnsi="Times New Roman" w:cs="Times New Roman"/>
          <w:sz w:val="24"/>
          <w:szCs w:val="24"/>
          <w:lang w:val="en-US"/>
        </w:rPr>
      </w:pPr>
    </w:p>
    <w:p w:rsidR="002D0E2E" w:rsidRPr="002D0E2E" w:rsidRDefault="002D0E2E" w:rsidP="002D0E2E">
      <w:pPr>
        <w:ind w:left="720"/>
        <w:rPr>
          <w:rFonts w:ascii="Times New Roman" w:hAnsi="Times New Roman" w:cs="Times New Roman"/>
          <w:sz w:val="24"/>
          <w:szCs w:val="24"/>
          <w:lang w:val="en-US"/>
        </w:rPr>
      </w:pPr>
      <w:proofErr w:type="gramStart"/>
      <w:r w:rsidRPr="002D0E2E">
        <w:rPr>
          <w:rFonts w:ascii="Times New Roman" w:hAnsi="Times New Roman" w:cs="Times New Roman"/>
          <w:sz w:val="24"/>
          <w:szCs w:val="24"/>
          <w:lang w:val="en-US"/>
        </w:rPr>
        <w:t>However</w:t>
      </w:r>
      <w:proofErr w:type="gramEnd"/>
      <w:r w:rsidRPr="002D0E2E">
        <w:rPr>
          <w:rFonts w:ascii="Times New Roman" w:hAnsi="Times New Roman" w:cs="Times New Roman"/>
          <w:sz w:val="24"/>
          <w:szCs w:val="24"/>
          <w:lang w:val="en-US"/>
        </w:rPr>
        <w:t xml:space="preserve"> this rather settled point of international law has been challenged by the Nigerian Courts in the case of Microsoft Corporation v. </w:t>
      </w:r>
      <w:proofErr w:type="spellStart"/>
      <w:r w:rsidRPr="002D0E2E">
        <w:rPr>
          <w:rFonts w:ascii="Times New Roman" w:hAnsi="Times New Roman" w:cs="Times New Roman"/>
          <w:sz w:val="24"/>
          <w:szCs w:val="24"/>
          <w:lang w:val="en-US"/>
        </w:rPr>
        <w:t>Franike</w:t>
      </w:r>
      <w:proofErr w:type="spellEnd"/>
      <w:r w:rsidRPr="002D0E2E">
        <w:rPr>
          <w:rFonts w:ascii="Times New Roman" w:hAnsi="Times New Roman" w:cs="Times New Roman"/>
          <w:sz w:val="24"/>
          <w:szCs w:val="24"/>
          <w:lang w:val="en-US"/>
        </w:rPr>
        <w:t xml:space="preserve"> Asso</w:t>
      </w:r>
      <w:r>
        <w:rPr>
          <w:rFonts w:ascii="Times New Roman" w:hAnsi="Times New Roman" w:cs="Times New Roman"/>
          <w:sz w:val="24"/>
          <w:szCs w:val="24"/>
          <w:lang w:val="en-US"/>
        </w:rPr>
        <w:t xml:space="preserve">ciates Ltd (2011). </w:t>
      </w:r>
      <w:r w:rsidRPr="002D0E2E">
        <w:rPr>
          <w:rFonts w:ascii="Times New Roman" w:hAnsi="Times New Roman" w:cs="Times New Roman"/>
          <w:sz w:val="24"/>
          <w:szCs w:val="24"/>
          <w:lang w:val="en-US"/>
        </w:rPr>
        <w:t>The Nigerian Court held that while the Copyright of a foreign company like Microsoft was protected in Nigeria, for the purpose of an infringement litigation it requires a certificate from the Nigerian Copyright Commission stating that its home country (the United States) is a signatory to the relevant international treaties such as the Berne Convention.</w:t>
      </w:r>
    </w:p>
    <w:p w:rsidR="008C30D0" w:rsidRDefault="00704AC4" w:rsidP="002D0E2E">
      <w:pPr>
        <w:ind w:left="720"/>
        <w:rPr>
          <w:rFonts w:ascii="Times New Roman" w:hAnsi="Times New Roman" w:cs="Times New Roman"/>
          <w:sz w:val="24"/>
          <w:szCs w:val="24"/>
          <w:lang w:val="en-US"/>
        </w:rPr>
      </w:pPr>
      <w:r>
        <w:rPr>
          <w:rFonts w:ascii="Times New Roman" w:hAnsi="Times New Roman" w:cs="Times New Roman"/>
          <w:sz w:val="24"/>
          <w:szCs w:val="24"/>
          <w:lang w:val="en-US"/>
        </w:rPr>
        <w:t>The basic points to note are;</w:t>
      </w:r>
    </w:p>
    <w:p w:rsidR="00704AC4" w:rsidRDefault="00704AC4" w:rsidP="002D0E2E">
      <w:pPr>
        <w:ind w:left="720"/>
        <w:rPr>
          <w:rFonts w:ascii="Times New Roman" w:hAnsi="Times New Roman" w:cs="Times New Roman"/>
          <w:sz w:val="24"/>
          <w:szCs w:val="24"/>
          <w:lang w:val="en-US"/>
        </w:rPr>
      </w:pPr>
      <w:r>
        <w:rPr>
          <w:rFonts w:ascii="Times New Roman" w:hAnsi="Times New Roman" w:cs="Times New Roman"/>
          <w:sz w:val="24"/>
          <w:szCs w:val="24"/>
          <w:lang w:val="en-US"/>
        </w:rPr>
        <w:t>1. That the work of the Ghanaian is his original work of him.</w:t>
      </w:r>
    </w:p>
    <w:p w:rsidR="00704AC4" w:rsidRDefault="00704AC4" w:rsidP="002D0E2E">
      <w:pPr>
        <w:ind w:left="720"/>
        <w:rPr>
          <w:rFonts w:ascii="Times New Roman" w:hAnsi="Times New Roman" w:cs="Times New Roman"/>
          <w:sz w:val="24"/>
          <w:szCs w:val="24"/>
          <w:lang w:val="en-US"/>
        </w:rPr>
      </w:pPr>
      <w:r>
        <w:rPr>
          <w:rFonts w:ascii="Times New Roman" w:hAnsi="Times New Roman" w:cs="Times New Roman"/>
          <w:sz w:val="24"/>
          <w:szCs w:val="24"/>
          <w:lang w:val="en-US"/>
        </w:rPr>
        <w:t>2. It does not need to register his copyright.</w:t>
      </w:r>
    </w:p>
    <w:p w:rsidR="00704AC4" w:rsidRDefault="00704AC4" w:rsidP="002D0E2E">
      <w:pPr>
        <w:ind w:left="720"/>
        <w:rPr>
          <w:rFonts w:ascii="Times New Roman" w:hAnsi="Times New Roman" w:cs="Times New Roman"/>
          <w:sz w:val="24"/>
          <w:szCs w:val="24"/>
          <w:lang w:val="en-US"/>
        </w:rPr>
      </w:pPr>
      <w:r>
        <w:rPr>
          <w:rFonts w:ascii="Times New Roman" w:hAnsi="Times New Roman" w:cs="Times New Roman"/>
          <w:sz w:val="24"/>
          <w:szCs w:val="24"/>
          <w:lang w:val="en-US"/>
        </w:rPr>
        <w:t>3. That the Nigeria did not exclude him from enjoying his copyright.</w:t>
      </w:r>
    </w:p>
    <w:p w:rsidR="00B247E3" w:rsidRDefault="00704AC4" w:rsidP="002D0E2E">
      <w:pPr>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B247E3">
        <w:rPr>
          <w:rFonts w:ascii="Times New Roman" w:hAnsi="Times New Roman" w:cs="Times New Roman"/>
          <w:sz w:val="24"/>
          <w:szCs w:val="24"/>
          <w:lang w:val="en-US"/>
        </w:rPr>
        <w:t xml:space="preserve">That Berne convention allows a foreigner to enjoy his copyright protection through in the case of Microsoft V </w:t>
      </w:r>
      <w:proofErr w:type="spellStart"/>
      <w:r w:rsidR="00B247E3">
        <w:rPr>
          <w:rFonts w:ascii="Times New Roman" w:hAnsi="Times New Roman" w:cs="Times New Roman"/>
          <w:sz w:val="24"/>
          <w:szCs w:val="24"/>
          <w:lang w:val="en-US"/>
        </w:rPr>
        <w:t>Franike</w:t>
      </w:r>
      <w:proofErr w:type="spellEnd"/>
      <w:r w:rsidR="00B247E3">
        <w:rPr>
          <w:rFonts w:ascii="Times New Roman" w:hAnsi="Times New Roman" w:cs="Times New Roman"/>
          <w:sz w:val="24"/>
          <w:szCs w:val="24"/>
          <w:lang w:val="en-US"/>
        </w:rPr>
        <w:t>, it requires a certificate stating that the country is a signatory.</w:t>
      </w:r>
    </w:p>
    <w:p w:rsidR="00704AC4" w:rsidRPr="008C30D0" w:rsidRDefault="00B247E3" w:rsidP="002D0E2E">
      <w:pPr>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In the circumstances, John does not need to register his copyright on the audio since he is resident in Nigeria. </w:t>
      </w:r>
    </w:p>
    <w:p w:rsidR="00065859" w:rsidRPr="00065859" w:rsidRDefault="00065859">
      <w:pPr>
        <w:rPr>
          <w:rFonts w:ascii="Times New Roman" w:hAnsi="Times New Roman" w:cs="Times New Roman"/>
          <w:sz w:val="24"/>
          <w:szCs w:val="24"/>
        </w:rPr>
      </w:pPr>
    </w:p>
    <w:sectPr w:rsidR="00065859" w:rsidRPr="00065859" w:rsidSect="00065859">
      <w:pgSz w:w="12240" w:h="15840"/>
      <w:pgMar w:top="851" w:right="900"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3739E"/>
    <w:multiLevelType w:val="hybridMultilevel"/>
    <w:tmpl w:val="7E04FFD8"/>
    <w:lvl w:ilvl="0" w:tplc="95DC8E58">
      <w:start w:val="1"/>
      <w:numFmt w:val="lowerLetter"/>
      <w:lvlText w:val="(%1)"/>
      <w:lvlJc w:val="left"/>
      <w:pPr>
        <w:tabs>
          <w:tab w:val="num" w:pos="720"/>
        </w:tabs>
        <w:ind w:left="720" w:hanging="360"/>
      </w:pPr>
    </w:lvl>
    <w:lvl w:ilvl="1" w:tplc="5DFE6CD0" w:tentative="1">
      <w:start w:val="1"/>
      <w:numFmt w:val="lowerLetter"/>
      <w:lvlText w:val="(%2)"/>
      <w:lvlJc w:val="left"/>
      <w:pPr>
        <w:tabs>
          <w:tab w:val="num" w:pos="1440"/>
        </w:tabs>
        <w:ind w:left="1440" w:hanging="360"/>
      </w:pPr>
    </w:lvl>
    <w:lvl w:ilvl="2" w:tplc="C4D4A828" w:tentative="1">
      <w:start w:val="1"/>
      <w:numFmt w:val="lowerLetter"/>
      <w:lvlText w:val="(%3)"/>
      <w:lvlJc w:val="left"/>
      <w:pPr>
        <w:tabs>
          <w:tab w:val="num" w:pos="2160"/>
        </w:tabs>
        <w:ind w:left="2160" w:hanging="360"/>
      </w:pPr>
    </w:lvl>
    <w:lvl w:ilvl="3" w:tplc="7DE06DD4" w:tentative="1">
      <w:start w:val="1"/>
      <w:numFmt w:val="lowerLetter"/>
      <w:lvlText w:val="(%4)"/>
      <w:lvlJc w:val="left"/>
      <w:pPr>
        <w:tabs>
          <w:tab w:val="num" w:pos="2880"/>
        </w:tabs>
        <w:ind w:left="2880" w:hanging="360"/>
      </w:pPr>
    </w:lvl>
    <w:lvl w:ilvl="4" w:tplc="BFE68E36" w:tentative="1">
      <w:start w:val="1"/>
      <w:numFmt w:val="lowerLetter"/>
      <w:lvlText w:val="(%5)"/>
      <w:lvlJc w:val="left"/>
      <w:pPr>
        <w:tabs>
          <w:tab w:val="num" w:pos="3600"/>
        </w:tabs>
        <w:ind w:left="3600" w:hanging="360"/>
      </w:pPr>
    </w:lvl>
    <w:lvl w:ilvl="5" w:tplc="3EACD6AA" w:tentative="1">
      <w:start w:val="1"/>
      <w:numFmt w:val="lowerLetter"/>
      <w:lvlText w:val="(%6)"/>
      <w:lvlJc w:val="left"/>
      <w:pPr>
        <w:tabs>
          <w:tab w:val="num" w:pos="4320"/>
        </w:tabs>
        <w:ind w:left="4320" w:hanging="360"/>
      </w:pPr>
    </w:lvl>
    <w:lvl w:ilvl="6" w:tplc="D24645D2" w:tentative="1">
      <w:start w:val="1"/>
      <w:numFmt w:val="lowerLetter"/>
      <w:lvlText w:val="(%7)"/>
      <w:lvlJc w:val="left"/>
      <w:pPr>
        <w:tabs>
          <w:tab w:val="num" w:pos="5040"/>
        </w:tabs>
        <w:ind w:left="5040" w:hanging="360"/>
      </w:pPr>
    </w:lvl>
    <w:lvl w:ilvl="7" w:tplc="17241CDC" w:tentative="1">
      <w:start w:val="1"/>
      <w:numFmt w:val="lowerLetter"/>
      <w:lvlText w:val="(%8)"/>
      <w:lvlJc w:val="left"/>
      <w:pPr>
        <w:tabs>
          <w:tab w:val="num" w:pos="5760"/>
        </w:tabs>
        <w:ind w:left="5760" w:hanging="360"/>
      </w:pPr>
    </w:lvl>
    <w:lvl w:ilvl="8" w:tplc="7F7C1D82"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59"/>
    <w:rsid w:val="00065859"/>
    <w:rsid w:val="001F631A"/>
    <w:rsid w:val="002746D3"/>
    <w:rsid w:val="002D0E2E"/>
    <w:rsid w:val="002E0AF4"/>
    <w:rsid w:val="004F522D"/>
    <w:rsid w:val="00704AC4"/>
    <w:rsid w:val="008C30D0"/>
    <w:rsid w:val="009815DD"/>
    <w:rsid w:val="00B247E3"/>
    <w:rsid w:val="00C745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B39D"/>
  <w15:chartTrackingRefBased/>
  <w15:docId w15:val="{D9906980-F251-4EE9-8AEB-CA60D029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39416">
      <w:bodyDiv w:val="1"/>
      <w:marLeft w:val="0"/>
      <w:marRight w:val="0"/>
      <w:marTop w:val="0"/>
      <w:marBottom w:val="0"/>
      <w:divBdr>
        <w:top w:val="none" w:sz="0" w:space="0" w:color="auto"/>
        <w:left w:val="none" w:sz="0" w:space="0" w:color="auto"/>
        <w:bottom w:val="none" w:sz="0" w:space="0" w:color="auto"/>
        <w:right w:val="none" w:sz="0" w:space="0" w:color="auto"/>
      </w:divBdr>
      <w:divsChild>
        <w:div w:id="1289430799">
          <w:marLeft w:val="979"/>
          <w:marRight w:val="0"/>
          <w:marTop w:val="154"/>
          <w:marBottom w:val="0"/>
          <w:divBdr>
            <w:top w:val="none" w:sz="0" w:space="0" w:color="auto"/>
            <w:left w:val="none" w:sz="0" w:space="0" w:color="auto"/>
            <w:bottom w:val="none" w:sz="0" w:space="0" w:color="auto"/>
            <w:right w:val="none" w:sz="0" w:space="0" w:color="auto"/>
          </w:divBdr>
        </w:div>
        <w:div w:id="1457524113">
          <w:marLeft w:val="979"/>
          <w:marRight w:val="0"/>
          <w:marTop w:val="154"/>
          <w:marBottom w:val="0"/>
          <w:divBdr>
            <w:top w:val="none" w:sz="0" w:space="0" w:color="auto"/>
            <w:left w:val="none" w:sz="0" w:space="0" w:color="auto"/>
            <w:bottom w:val="none" w:sz="0" w:space="0" w:color="auto"/>
            <w:right w:val="none" w:sz="0" w:space="0" w:color="auto"/>
          </w:divBdr>
        </w:div>
        <w:div w:id="371883916">
          <w:marLeft w:val="979"/>
          <w:marRight w:val="0"/>
          <w:marTop w:val="154"/>
          <w:marBottom w:val="0"/>
          <w:divBdr>
            <w:top w:val="none" w:sz="0" w:space="0" w:color="auto"/>
            <w:left w:val="none" w:sz="0" w:space="0" w:color="auto"/>
            <w:bottom w:val="none" w:sz="0" w:space="0" w:color="auto"/>
            <w:right w:val="none" w:sz="0" w:space="0" w:color="auto"/>
          </w:divBdr>
        </w:div>
        <w:div w:id="1507819489">
          <w:marLeft w:val="979"/>
          <w:marRight w:val="0"/>
          <w:marTop w:val="154"/>
          <w:marBottom w:val="0"/>
          <w:divBdr>
            <w:top w:val="none" w:sz="0" w:space="0" w:color="auto"/>
            <w:left w:val="none" w:sz="0" w:space="0" w:color="auto"/>
            <w:bottom w:val="none" w:sz="0" w:space="0" w:color="auto"/>
            <w:right w:val="none" w:sz="0" w:space="0" w:color="auto"/>
          </w:divBdr>
        </w:div>
        <w:div w:id="1786196006">
          <w:marLeft w:val="979"/>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5</cp:revision>
  <dcterms:created xsi:type="dcterms:W3CDTF">2020-05-08T08:59:00Z</dcterms:created>
  <dcterms:modified xsi:type="dcterms:W3CDTF">2020-05-08T09:44:00Z</dcterms:modified>
</cp:coreProperties>
</file>