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850D" w14:textId="056D782C" w:rsidR="00D82FAC" w:rsidRDefault="00DB5A7C">
      <w:pPr>
        <w:rPr>
          <w:rFonts w:ascii="Times New Roman" w:hAnsi="Times New Roman" w:cs="Times New Roman"/>
          <w:sz w:val="24"/>
          <w:szCs w:val="24"/>
        </w:rPr>
      </w:pPr>
      <w:r>
        <w:rPr>
          <w:rFonts w:ascii="Times New Roman" w:hAnsi="Times New Roman" w:cs="Times New Roman"/>
          <w:sz w:val="24"/>
          <w:szCs w:val="24"/>
        </w:rPr>
        <w:t>NAME: ADEJIMI-ADU ADEDEPOOLA</w:t>
      </w:r>
    </w:p>
    <w:p w14:paraId="53A7D047" w14:textId="0A863271" w:rsidR="00DB5A7C" w:rsidRDefault="00DB5A7C">
      <w:pPr>
        <w:rPr>
          <w:rFonts w:ascii="Times New Roman" w:hAnsi="Times New Roman" w:cs="Times New Roman"/>
          <w:sz w:val="24"/>
          <w:szCs w:val="24"/>
        </w:rPr>
      </w:pPr>
      <w:r>
        <w:rPr>
          <w:rFonts w:ascii="Times New Roman" w:hAnsi="Times New Roman" w:cs="Times New Roman"/>
          <w:sz w:val="24"/>
          <w:szCs w:val="24"/>
        </w:rPr>
        <w:t>MATRIC NO: 16/LAW01/002</w:t>
      </w:r>
    </w:p>
    <w:p w14:paraId="5949E27B" w14:textId="3C92D783" w:rsidR="00DB5A7C" w:rsidRDefault="00DB5A7C" w:rsidP="00DB5A7C">
      <w:pPr>
        <w:jc w:val="center"/>
        <w:rPr>
          <w:rFonts w:ascii="Times New Roman" w:hAnsi="Times New Roman" w:cs="Times New Roman"/>
          <w:sz w:val="24"/>
          <w:szCs w:val="24"/>
          <w:u w:val="single"/>
        </w:rPr>
      </w:pPr>
      <w:r w:rsidRPr="00DB5A7C">
        <w:rPr>
          <w:rFonts w:ascii="Times New Roman" w:hAnsi="Times New Roman" w:cs="Times New Roman"/>
          <w:sz w:val="24"/>
          <w:szCs w:val="24"/>
          <w:u w:val="single"/>
        </w:rPr>
        <w:t>LPB 406 TEST</w:t>
      </w:r>
    </w:p>
    <w:p w14:paraId="6862A137" w14:textId="5F1FA41D" w:rsidR="00DB5A7C" w:rsidRDefault="00AB38FE" w:rsidP="00DB5A7C">
      <w:pPr>
        <w:rPr>
          <w:rFonts w:ascii="Times New Roman" w:hAnsi="Times New Roman" w:cs="Times New Roman"/>
          <w:sz w:val="24"/>
          <w:szCs w:val="24"/>
        </w:rPr>
      </w:pPr>
      <w:r>
        <w:rPr>
          <w:rFonts w:ascii="Times New Roman" w:hAnsi="Times New Roman" w:cs="Times New Roman"/>
          <w:sz w:val="24"/>
          <w:szCs w:val="24"/>
        </w:rPr>
        <w:t xml:space="preserve">          </w:t>
      </w:r>
      <w:r w:rsidR="00DB5A7C">
        <w:rPr>
          <w:rFonts w:ascii="Times New Roman" w:hAnsi="Times New Roman" w:cs="Times New Roman"/>
          <w:sz w:val="24"/>
          <w:szCs w:val="24"/>
        </w:rPr>
        <w:t xml:space="preserve">In order to give </w:t>
      </w:r>
      <w:r>
        <w:rPr>
          <w:rFonts w:ascii="Times New Roman" w:hAnsi="Times New Roman" w:cs="Times New Roman"/>
          <w:sz w:val="24"/>
          <w:szCs w:val="24"/>
        </w:rPr>
        <w:t>a</w:t>
      </w:r>
      <w:r w:rsidR="00DB5A7C">
        <w:rPr>
          <w:rFonts w:ascii="Times New Roman" w:hAnsi="Times New Roman" w:cs="Times New Roman"/>
          <w:sz w:val="24"/>
          <w:szCs w:val="24"/>
        </w:rPr>
        <w:t xml:space="preserve"> </w:t>
      </w:r>
      <w:r>
        <w:rPr>
          <w:rFonts w:ascii="Times New Roman" w:hAnsi="Times New Roman" w:cs="Times New Roman"/>
          <w:sz w:val="24"/>
          <w:szCs w:val="24"/>
        </w:rPr>
        <w:t>sufficient advise or opinion on the matter we must first state and explain the legal issues that the situation has brought up. which are:</w:t>
      </w:r>
    </w:p>
    <w:p w14:paraId="559DD0F9" w14:textId="016FD921" w:rsidR="009B085A" w:rsidRDefault="009B085A" w:rsidP="009B08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w:t>
      </w:r>
      <w:r>
        <w:rPr>
          <w:rFonts w:ascii="Times New Roman" w:hAnsi="Times New Roman" w:cs="Times New Roman"/>
          <w:sz w:val="24"/>
          <w:szCs w:val="24"/>
        </w:rPr>
        <w:t xml:space="preserve"> the work fall into the category of protected works</w:t>
      </w:r>
    </w:p>
    <w:p w14:paraId="4E2BE87C" w14:textId="482BDBD8" w:rsidR="00AB38FE" w:rsidRPr="009B085A" w:rsidRDefault="00AB38FE" w:rsidP="009B085A">
      <w:pPr>
        <w:pStyle w:val="ListParagraph"/>
        <w:numPr>
          <w:ilvl w:val="0"/>
          <w:numId w:val="1"/>
        </w:numPr>
        <w:rPr>
          <w:rFonts w:ascii="Times New Roman" w:hAnsi="Times New Roman" w:cs="Times New Roman"/>
          <w:sz w:val="24"/>
          <w:szCs w:val="24"/>
        </w:rPr>
      </w:pPr>
      <w:r w:rsidRPr="009B085A">
        <w:rPr>
          <w:rFonts w:ascii="Times New Roman" w:hAnsi="Times New Roman" w:cs="Times New Roman"/>
          <w:sz w:val="24"/>
          <w:szCs w:val="24"/>
        </w:rPr>
        <w:t>Whether john has a right in his work</w:t>
      </w:r>
    </w:p>
    <w:p w14:paraId="4DBCF011" w14:textId="3AE96EB3" w:rsidR="00AB38FE" w:rsidRDefault="009B085A" w:rsidP="00AB38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Whether ope infringed on john’s right </w:t>
      </w:r>
    </w:p>
    <w:p w14:paraId="63D8B8F5" w14:textId="77777777" w:rsidR="00934FBE" w:rsidRDefault="00934FBE" w:rsidP="009B085A">
      <w:pPr>
        <w:ind w:left="720"/>
        <w:rPr>
          <w:rFonts w:ascii="Times New Roman" w:hAnsi="Times New Roman" w:cs="Times New Roman"/>
          <w:sz w:val="24"/>
          <w:szCs w:val="24"/>
        </w:rPr>
      </w:pPr>
    </w:p>
    <w:p w14:paraId="2848AD36" w14:textId="54E7A1CF" w:rsidR="009B085A" w:rsidRDefault="00934FBE" w:rsidP="00934FBE">
      <w:pPr>
        <w:rPr>
          <w:rFonts w:ascii="Times New Roman" w:hAnsi="Times New Roman" w:cs="Times New Roman"/>
          <w:sz w:val="24"/>
          <w:szCs w:val="24"/>
        </w:rPr>
      </w:pPr>
      <w:r>
        <w:rPr>
          <w:rFonts w:ascii="Times New Roman" w:hAnsi="Times New Roman" w:cs="Times New Roman"/>
          <w:sz w:val="24"/>
          <w:szCs w:val="24"/>
        </w:rPr>
        <w:t xml:space="preserve">          </w:t>
      </w:r>
      <w:r w:rsidR="009B085A">
        <w:rPr>
          <w:rFonts w:ascii="Times New Roman" w:hAnsi="Times New Roman" w:cs="Times New Roman"/>
          <w:sz w:val="24"/>
          <w:szCs w:val="24"/>
        </w:rPr>
        <w:t>In resolving the first issue ‘whether the work falls into the category of protected works’ the answer would be yes, because it is a sound recording</w:t>
      </w:r>
      <w:r w:rsidR="007B0EED">
        <w:rPr>
          <w:rFonts w:ascii="Times New Roman" w:hAnsi="Times New Roman" w:cs="Times New Roman"/>
          <w:sz w:val="24"/>
          <w:szCs w:val="24"/>
        </w:rPr>
        <w:t xml:space="preserve"> and a literary work</w:t>
      </w:r>
      <w:r w:rsidR="009B085A">
        <w:rPr>
          <w:rFonts w:ascii="Times New Roman" w:hAnsi="Times New Roman" w:cs="Times New Roman"/>
          <w:sz w:val="24"/>
          <w:szCs w:val="24"/>
        </w:rPr>
        <w:t xml:space="preserve"> and sound recordings are protected by the copyright act. Section 51 of the copyright act defines sound recording </w:t>
      </w:r>
      <w:r>
        <w:rPr>
          <w:rFonts w:ascii="Times New Roman" w:hAnsi="Times New Roman" w:cs="Times New Roman"/>
          <w:sz w:val="24"/>
          <w:szCs w:val="24"/>
        </w:rPr>
        <w:t>as the fixation of a sequence of sound capable of being perceived aurally and being reproduced, but does not include a soundtrack associated with a cinematograph film, they include oral recitations.</w:t>
      </w:r>
    </w:p>
    <w:p w14:paraId="15CD6A3A" w14:textId="1BC56705" w:rsidR="00934FBE" w:rsidRDefault="00934FBE" w:rsidP="00934FBE">
      <w:pPr>
        <w:rPr>
          <w:rFonts w:ascii="Times New Roman" w:hAnsi="Times New Roman" w:cs="Times New Roman"/>
          <w:sz w:val="24"/>
          <w:szCs w:val="24"/>
        </w:rPr>
      </w:pPr>
      <w:r>
        <w:rPr>
          <w:rFonts w:ascii="Times New Roman" w:hAnsi="Times New Roman" w:cs="Times New Roman"/>
          <w:sz w:val="24"/>
          <w:szCs w:val="24"/>
        </w:rPr>
        <w:t xml:space="preserve">          In resolving the second issue stated above there are three requirements that must be considered which are; originality, fixation and qualification of an author.</w:t>
      </w:r>
    </w:p>
    <w:p w14:paraId="7F0DEC9A" w14:textId="2C038D00" w:rsidR="00934FBE" w:rsidRDefault="00934FBE" w:rsidP="00934FBE">
      <w:pPr>
        <w:rPr>
          <w:rFonts w:ascii="Times New Roman" w:hAnsi="Times New Roman" w:cs="Times New Roman"/>
          <w:sz w:val="24"/>
          <w:szCs w:val="24"/>
        </w:rPr>
      </w:pPr>
      <w:r>
        <w:rPr>
          <w:rFonts w:ascii="Times New Roman" w:hAnsi="Times New Roman" w:cs="Times New Roman"/>
          <w:sz w:val="24"/>
          <w:szCs w:val="24"/>
        </w:rPr>
        <w:t>Originality is explained by section 1(2)(a) that a literary musical or artistic work shall not be eligible for copyright unless a sufficient effort has been expended on making the work. In Ladbroke v William the court held that there is originality where the plaintiff has exercised commercial judgement and experience.</w:t>
      </w:r>
    </w:p>
    <w:p w14:paraId="6FB96CF8" w14:textId="4D4A89EE" w:rsidR="007B0EED" w:rsidRDefault="00934FBE" w:rsidP="00934FBE">
      <w:pPr>
        <w:rPr>
          <w:rFonts w:ascii="Times New Roman" w:hAnsi="Times New Roman" w:cs="Times New Roman"/>
          <w:sz w:val="24"/>
          <w:szCs w:val="24"/>
        </w:rPr>
      </w:pPr>
      <w:r>
        <w:rPr>
          <w:rFonts w:ascii="Times New Roman" w:hAnsi="Times New Roman" w:cs="Times New Roman"/>
          <w:sz w:val="24"/>
          <w:szCs w:val="24"/>
        </w:rPr>
        <w:t xml:space="preserve">Fixation is explained by </w:t>
      </w:r>
      <w:r w:rsidR="007B0EED">
        <w:rPr>
          <w:rFonts w:ascii="Times New Roman" w:hAnsi="Times New Roman" w:cs="Times New Roman"/>
          <w:sz w:val="24"/>
          <w:szCs w:val="24"/>
        </w:rPr>
        <w:t xml:space="preserve">s 1(2)(b) as any definite medium from which the work can be </w:t>
      </w:r>
      <w:proofErr w:type="gramStart"/>
      <w:r w:rsidR="007B0EED">
        <w:rPr>
          <w:rFonts w:ascii="Times New Roman" w:hAnsi="Times New Roman" w:cs="Times New Roman"/>
          <w:sz w:val="24"/>
          <w:szCs w:val="24"/>
        </w:rPr>
        <w:t>perceived  reproduced</w:t>
      </w:r>
      <w:proofErr w:type="gramEnd"/>
      <w:r w:rsidR="007B0EED">
        <w:rPr>
          <w:rFonts w:ascii="Times New Roman" w:hAnsi="Times New Roman" w:cs="Times New Roman"/>
          <w:sz w:val="24"/>
          <w:szCs w:val="24"/>
        </w:rPr>
        <w:t xml:space="preserve"> or otherwise communicated either directly or with the aid of the device. In </w:t>
      </w:r>
      <w:proofErr w:type="spellStart"/>
      <w:r w:rsidR="007B0EED">
        <w:rPr>
          <w:rFonts w:ascii="Times New Roman" w:hAnsi="Times New Roman" w:cs="Times New Roman"/>
          <w:sz w:val="24"/>
          <w:szCs w:val="24"/>
        </w:rPr>
        <w:t>kuti</w:t>
      </w:r>
      <w:proofErr w:type="spellEnd"/>
      <w:r w:rsidR="007B0EED">
        <w:rPr>
          <w:rFonts w:ascii="Times New Roman" w:hAnsi="Times New Roman" w:cs="Times New Roman"/>
          <w:sz w:val="24"/>
          <w:szCs w:val="24"/>
        </w:rPr>
        <w:t xml:space="preserve"> v </w:t>
      </w:r>
      <w:proofErr w:type="spellStart"/>
      <w:r w:rsidR="007B0EED">
        <w:rPr>
          <w:rFonts w:ascii="Times New Roman" w:hAnsi="Times New Roman" w:cs="Times New Roman"/>
          <w:sz w:val="24"/>
          <w:szCs w:val="24"/>
        </w:rPr>
        <w:t>iseli</w:t>
      </w:r>
      <w:proofErr w:type="spellEnd"/>
      <w:r w:rsidR="007B0EED">
        <w:rPr>
          <w:rFonts w:ascii="Times New Roman" w:hAnsi="Times New Roman" w:cs="Times New Roman"/>
          <w:sz w:val="24"/>
          <w:szCs w:val="24"/>
        </w:rPr>
        <w:t xml:space="preserve"> the court said the requirement for fixation simply means that work must be in a tangible medium without specifying the form it must take.</w:t>
      </w:r>
    </w:p>
    <w:p w14:paraId="3F9A45DB" w14:textId="2528872C" w:rsidR="007B0EED" w:rsidRDefault="007B0EED" w:rsidP="00934FBE">
      <w:pPr>
        <w:rPr>
          <w:rFonts w:ascii="Times New Roman" w:hAnsi="Times New Roman" w:cs="Times New Roman"/>
          <w:sz w:val="24"/>
          <w:szCs w:val="24"/>
        </w:rPr>
      </w:pPr>
      <w:r>
        <w:rPr>
          <w:rFonts w:ascii="Times New Roman" w:hAnsi="Times New Roman" w:cs="Times New Roman"/>
          <w:sz w:val="24"/>
          <w:szCs w:val="24"/>
        </w:rPr>
        <w:t xml:space="preserve">Qualification of the author is provided by section 2 of the act which states that the individual must be a citizen or domiciled in Nigeria, it is evident that john schools in </w:t>
      </w:r>
      <w:proofErr w:type="spellStart"/>
      <w:r>
        <w:rPr>
          <w:rFonts w:ascii="Times New Roman" w:hAnsi="Times New Roman" w:cs="Times New Roman"/>
          <w:sz w:val="24"/>
          <w:szCs w:val="24"/>
        </w:rPr>
        <w:t>abuad</w:t>
      </w:r>
      <w:proofErr w:type="spellEnd"/>
      <w:r>
        <w:rPr>
          <w:rFonts w:ascii="Times New Roman" w:hAnsi="Times New Roman" w:cs="Times New Roman"/>
          <w:sz w:val="24"/>
          <w:szCs w:val="24"/>
        </w:rPr>
        <w:t xml:space="preserve"> and is domiciled in </w:t>
      </w:r>
      <w:proofErr w:type="spellStart"/>
      <w:r>
        <w:rPr>
          <w:rFonts w:ascii="Times New Roman" w:hAnsi="Times New Roman" w:cs="Times New Roman"/>
          <w:sz w:val="24"/>
          <w:szCs w:val="24"/>
        </w:rPr>
        <w:t>nigeria</w:t>
      </w:r>
      <w:proofErr w:type="spellEnd"/>
    </w:p>
    <w:p w14:paraId="07917324" w14:textId="07C9A3C5" w:rsidR="007B0EED" w:rsidRDefault="007B0EED" w:rsidP="00934FBE">
      <w:pPr>
        <w:rPr>
          <w:rFonts w:ascii="Times New Roman" w:hAnsi="Times New Roman" w:cs="Times New Roman"/>
          <w:sz w:val="24"/>
          <w:szCs w:val="24"/>
        </w:rPr>
      </w:pPr>
      <w:r>
        <w:rPr>
          <w:rFonts w:ascii="Times New Roman" w:hAnsi="Times New Roman" w:cs="Times New Roman"/>
          <w:sz w:val="24"/>
          <w:szCs w:val="24"/>
        </w:rPr>
        <w:t xml:space="preserve">          It is important to note that ope infringed because from the nature of </w:t>
      </w:r>
      <w:proofErr w:type="spellStart"/>
      <w:r>
        <w:rPr>
          <w:rFonts w:ascii="Times New Roman" w:hAnsi="Times New Roman" w:cs="Times New Roman"/>
          <w:sz w:val="24"/>
          <w:szCs w:val="24"/>
        </w:rPr>
        <w:t>copyrightcopy</w:t>
      </w:r>
      <w:proofErr w:type="spellEnd"/>
      <w:r>
        <w:rPr>
          <w:rFonts w:ascii="Times New Roman" w:hAnsi="Times New Roman" w:cs="Times New Roman"/>
          <w:sz w:val="24"/>
          <w:szCs w:val="24"/>
        </w:rPr>
        <w:t xml:space="preserve"> right doesn’t protect the idea but the expression of the idea by virtue of article 9(2) trips agreement.</w:t>
      </w:r>
    </w:p>
    <w:p w14:paraId="5D9C6194" w14:textId="7B068A87" w:rsidR="007B0EED" w:rsidRDefault="007B0EED" w:rsidP="00934FBE">
      <w:pPr>
        <w:rPr>
          <w:rFonts w:ascii="Times New Roman" w:hAnsi="Times New Roman" w:cs="Times New Roman"/>
          <w:sz w:val="24"/>
          <w:szCs w:val="24"/>
        </w:rPr>
      </w:pPr>
      <w:r>
        <w:rPr>
          <w:rFonts w:ascii="Times New Roman" w:hAnsi="Times New Roman" w:cs="Times New Roman"/>
          <w:sz w:val="24"/>
          <w:szCs w:val="24"/>
        </w:rPr>
        <w:t xml:space="preserve">          In conclusion, from the above stated </w:t>
      </w:r>
      <w:proofErr w:type="spellStart"/>
      <w:r>
        <w:rPr>
          <w:rFonts w:ascii="Times New Roman" w:hAnsi="Times New Roman" w:cs="Times New Roman"/>
          <w:sz w:val="24"/>
          <w:szCs w:val="24"/>
        </w:rPr>
        <w:t>isuues</w:t>
      </w:r>
      <w:proofErr w:type="spellEnd"/>
      <w:r>
        <w:rPr>
          <w:rFonts w:ascii="Times New Roman" w:hAnsi="Times New Roman" w:cs="Times New Roman"/>
          <w:sz w:val="24"/>
          <w:szCs w:val="24"/>
        </w:rPr>
        <w:t xml:space="preserve"> and reasons we advise that john work is protected by copyright because it satisfies all the necessary requirement and by ope publishing the work she has infringed, therefore john can successfully sue her at the federal high court.</w:t>
      </w:r>
      <w:bookmarkStart w:id="0" w:name="_GoBack"/>
      <w:bookmarkEnd w:id="0"/>
    </w:p>
    <w:p w14:paraId="1F44FC10" w14:textId="396EEE51" w:rsidR="00934FBE" w:rsidRDefault="007B0EED" w:rsidP="00934FBE">
      <w:pPr>
        <w:rPr>
          <w:rFonts w:ascii="Times New Roman" w:hAnsi="Times New Roman" w:cs="Times New Roman"/>
          <w:sz w:val="24"/>
          <w:szCs w:val="24"/>
        </w:rPr>
      </w:pPr>
      <w:r>
        <w:rPr>
          <w:rFonts w:ascii="Times New Roman" w:hAnsi="Times New Roman" w:cs="Times New Roman"/>
          <w:sz w:val="24"/>
          <w:szCs w:val="24"/>
        </w:rPr>
        <w:t xml:space="preserve"> </w:t>
      </w:r>
    </w:p>
    <w:p w14:paraId="60BFF995" w14:textId="77777777" w:rsidR="00934FBE" w:rsidRDefault="00934FBE" w:rsidP="00934FBE">
      <w:pPr>
        <w:rPr>
          <w:rFonts w:ascii="Times New Roman" w:hAnsi="Times New Roman" w:cs="Times New Roman"/>
          <w:sz w:val="24"/>
          <w:szCs w:val="24"/>
        </w:rPr>
      </w:pPr>
    </w:p>
    <w:p w14:paraId="53AF50FF" w14:textId="77777777" w:rsidR="00934FBE" w:rsidRPr="009B085A" w:rsidRDefault="00934FBE" w:rsidP="009B085A">
      <w:pPr>
        <w:ind w:left="720"/>
        <w:rPr>
          <w:rFonts w:ascii="Times New Roman" w:hAnsi="Times New Roman" w:cs="Times New Roman"/>
          <w:sz w:val="24"/>
          <w:szCs w:val="24"/>
        </w:rPr>
      </w:pPr>
    </w:p>
    <w:p w14:paraId="2C3B9C33" w14:textId="77777777" w:rsidR="009B085A" w:rsidRPr="009B085A" w:rsidRDefault="009B085A" w:rsidP="009B085A">
      <w:pPr>
        <w:rPr>
          <w:rFonts w:ascii="Times New Roman" w:hAnsi="Times New Roman" w:cs="Times New Roman"/>
          <w:sz w:val="24"/>
          <w:szCs w:val="24"/>
        </w:rPr>
      </w:pPr>
    </w:p>
    <w:p w14:paraId="21F336B3" w14:textId="77777777" w:rsidR="00DB5A7C" w:rsidRPr="00DB5A7C" w:rsidRDefault="00DB5A7C">
      <w:pPr>
        <w:rPr>
          <w:rFonts w:ascii="Times New Roman" w:hAnsi="Times New Roman" w:cs="Times New Roman"/>
          <w:sz w:val="24"/>
          <w:szCs w:val="24"/>
        </w:rPr>
      </w:pPr>
    </w:p>
    <w:sectPr w:rsidR="00DB5A7C" w:rsidRPr="00DB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E6D0E"/>
    <w:multiLevelType w:val="hybridMultilevel"/>
    <w:tmpl w:val="E084AF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7C"/>
    <w:rsid w:val="007B0EED"/>
    <w:rsid w:val="00934FBE"/>
    <w:rsid w:val="009B085A"/>
    <w:rsid w:val="00AB38FE"/>
    <w:rsid w:val="00D82FAC"/>
    <w:rsid w:val="00DB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F0F1"/>
  <w15:chartTrackingRefBased/>
  <w15:docId w15:val="{74071F20-55BF-4C09-8F0B-17992BCE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 adu</dc:creator>
  <cp:keywords/>
  <dc:description/>
  <cp:lastModifiedBy>depo adu</cp:lastModifiedBy>
  <cp:revision>1</cp:revision>
  <dcterms:created xsi:type="dcterms:W3CDTF">2020-05-08T09:06:00Z</dcterms:created>
  <dcterms:modified xsi:type="dcterms:W3CDTF">2020-05-08T09:59:00Z</dcterms:modified>
</cp:coreProperties>
</file>