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34" w:rsidRDefault="008E2D66">
      <w:pPr>
        <w:rPr>
          <w:rFonts w:ascii="Times New Roman" w:hAnsi="Times New Roman" w:cs="Times New Roman"/>
          <w:b/>
          <w:sz w:val="28"/>
          <w:szCs w:val="28"/>
        </w:rPr>
      </w:pPr>
      <w:r>
        <w:rPr>
          <w:rFonts w:ascii="Times New Roman" w:hAnsi="Times New Roman" w:cs="Times New Roman"/>
          <w:b/>
          <w:sz w:val="28"/>
          <w:szCs w:val="28"/>
        </w:rPr>
        <w:t>NAME: AKOBUNDU CHIOMA UZOMA</w:t>
      </w:r>
    </w:p>
    <w:p w:rsidR="008E2D66" w:rsidRDefault="008E2D66">
      <w:pPr>
        <w:rPr>
          <w:rFonts w:ascii="Times New Roman" w:hAnsi="Times New Roman" w:cs="Times New Roman"/>
          <w:b/>
          <w:sz w:val="28"/>
          <w:szCs w:val="28"/>
        </w:rPr>
      </w:pPr>
      <w:r>
        <w:rPr>
          <w:rFonts w:ascii="Times New Roman" w:hAnsi="Times New Roman" w:cs="Times New Roman"/>
          <w:b/>
          <w:sz w:val="28"/>
          <w:szCs w:val="28"/>
        </w:rPr>
        <w:t>LEVEL: 400</w:t>
      </w:r>
    </w:p>
    <w:p w:rsidR="008E2D66" w:rsidRDefault="008E2D66">
      <w:pPr>
        <w:rPr>
          <w:rFonts w:ascii="Times New Roman" w:hAnsi="Times New Roman" w:cs="Times New Roman"/>
          <w:b/>
          <w:sz w:val="28"/>
          <w:szCs w:val="28"/>
        </w:rPr>
      </w:pPr>
      <w:r>
        <w:rPr>
          <w:rFonts w:ascii="Times New Roman" w:hAnsi="Times New Roman" w:cs="Times New Roman"/>
          <w:b/>
          <w:sz w:val="28"/>
          <w:szCs w:val="28"/>
        </w:rPr>
        <w:t>MATRICULATION NUMBER: 16/LAW01/027</w:t>
      </w:r>
    </w:p>
    <w:p w:rsidR="008E2D66" w:rsidRDefault="008E2D66">
      <w:pPr>
        <w:rPr>
          <w:rFonts w:ascii="Times New Roman" w:hAnsi="Times New Roman" w:cs="Times New Roman"/>
          <w:b/>
          <w:sz w:val="28"/>
          <w:szCs w:val="28"/>
        </w:rPr>
      </w:pPr>
      <w:r>
        <w:rPr>
          <w:rFonts w:ascii="Times New Roman" w:hAnsi="Times New Roman" w:cs="Times New Roman"/>
          <w:b/>
          <w:sz w:val="28"/>
          <w:szCs w:val="28"/>
        </w:rPr>
        <w:t>COURSE OUTLINE: LPB406</w:t>
      </w:r>
    </w:p>
    <w:p w:rsidR="008E2D66" w:rsidRDefault="008E2D66">
      <w:pPr>
        <w:rPr>
          <w:rFonts w:ascii="Times New Roman" w:hAnsi="Times New Roman" w:cs="Times New Roman"/>
          <w:b/>
          <w:sz w:val="28"/>
          <w:szCs w:val="28"/>
        </w:rPr>
      </w:pPr>
      <w:r>
        <w:rPr>
          <w:rFonts w:ascii="Times New Roman" w:hAnsi="Times New Roman" w:cs="Times New Roman"/>
          <w:b/>
          <w:sz w:val="28"/>
          <w:szCs w:val="28"/>
        </w:rPr>
        <w:t>COURSE NAME: INTELLECTUAL PROPERTY II</w:t>
      </w:r>
    </w:p>
    <w:p w:rsidR="00E42F9E" w:rsidRDefault="008E2D66" w:rsidP="00E42F9E">
      <w:pPr>
        <w:jc w:val="center"/>
        <w:rPr>
          <w:rFonts w:ascii="Times New Roman" w:hAnsi="Times New Roman" w:cs="Times New Roman"/>
          <w:b/>
          <w:sz w:val="28"/>
          <w:szCs w:val="28"/>
        </w:rPr>
      </w:pPr>
      <w:r>
        <w:rPr>
          <w:rFonts w:ascii="Times New Roman" w:hAnsi="Times New Roman" w:cs="Times New Roman"/>
          <w:b/>
          <w:sz w:val="28"/>
          <w:szCs w:val="28"/>
        </w:rPr>
        <w:t>TEST ANSWER</w:t>
      </w:r>
    </w:p>
    <w:p w:rsidR="00E42F9E" w:rsidRDefault="00E42F9E" w:rsidP="00E42F9E">
      <w:pPr>
        <w:rPr>
          <w:rFonts w:ascii="Times New Roman" w:hAnsi="Times New Roman" w:cs="Times New Roman"/>
          <w:sz w:val="28"/>
          <w:szCs w:val="28"/>
        </w:rPr>
      </w:pPr>
      <w:r>
        <w:rPr>
          <w:rFonts w:ascii="Times New Roman" w:hAnsi="Times New Roman" w:cs="Times New Roman"/>
          <w:sz w:val="28"/>
          <w:szCs w:val="28"/>
        </w:rPr>
        <w:t>The legal poser borders on copyright and under this the legal issues I will be considering are:</w:t>
      </w:r>
    </w:p>
    <w:p w:rsidR="00E42F9E" w:rsidRDefault="00E42F9E" w:rsidP="00E42F9E">
      <w:pPr>
        <w:rPr>
          <w:rFonts w:ascii="Times New Roman" w:hAnsi="Times New Roman" w:cs="Times New Roman"/>
          <w:sz w:val="28"/>
          <w:szCs w:val="28"/>
        </w:rPr>
      </w:pPr>
      <w:r>
        <w:rPr>
          <w:rFonts w:ascii="Times New Roman" w:hAnsi="Times New Roman" w:cs="Times New Roman"/>
          <w:sz w:val="28"/>
          <w:szCs w:val="28"/>
        </w:rPr>
        <w:t xml:space="preserve">Whether the work satisfies the requirements of </w:t>
      </w:r>
      <w:r w:rsidR="00893976">
        <w:rPr>
          <w:rFonts w:ascii="Times New Roman" w:hAnsi="Times New Roman" w:cs="Times New Roman"/>
          <w:sz w:val="28"/>
          <w:szCs w:val="28"/>
        </w:rPr>
        <w:t>copyright</w:t>
      </w:r>
    </w:p>
    <w:p w:rsidR="00E42F9E" w:rsidRDefault="00E42F9E" w:rsidP="00E42F9E">
      <w:pPr>
        <w:rPr>
          <w:rFonts w:ascii="Times New Roman" w:hAnsi="Times New Roman" w:cs="Times New Roman"/>
          <w:sz w:val="28"/>
          <w:szCs w:val="28"/>
        </w:rPr>
      </w:pPr>
      <w:r>
        <w:rPr>
          <w:rFonts w:ascii="Times New Roman" w:hAnsi="Times New Roman" w:cs="Times New Roman"/>
          <w:sz w:val="28"/>
          <w:szCs w:val="28"/>
        </w:rPr>
        <w:t xml:space="preserve">Whether he can qualify as an author of the work despite the fact that his </w:t>
      </w:r>
      <w:proofErr w:type="gramStart"/>
      <w:r>
        <w:rPr>
          <w:rFonts w:ascii="Times New Roman" w:hAnsi="Times New Roman" w:cs="Times New Roman"/>
          <w:sz w:val="28"/>
          <w:szCs w:val="28"/>
        </w:rPr>
        <w:t>work,</w:t>
      </w:r>
      <w:proofErr w:type="gramEnd"/>
      <w:r>
        <w:rPr>
          <w:rFonts w:ascii="Times New Roman" w:hAnsi="Times New Roman" w:cs="Times New Roman"/>
          <w:sz w:val="28"/>
          <w:szCs w:val="28"/>
        </w:rPr>
        <w:t xml:space="preserve"> was inspired from </w:t>
      </w:r>
      <w:proofErr w:type="spellStart"/>
      <w:r>
        <w:rPr>
          <w:rFonts w:ascii="Times New Roman" w:hAnsi="Times New Roman" w:cs="Times New Roman"/>
          <w:sz w:val="28"/>
          <w:szCs w:val="28"/>
        </w:rPr>
        <w:t>Chimamanda’s</w:t>
      </w:r>
      <w:proofErr w:type="spellEnd"/>
      <w:r>
        <w:rPr>
          <w:rFonts w:ascii="Times New Roman" w:hAnsi="Times New Roman" w:cs="Times New Roman"/>
          <w:sz w:val="28"/>
          <w:szCs w:val="28"/>
        </w:rPr>
        <w:t xml:space="preserve"> novel.</w:t>
      </w:r>
    </w:p>
    <w:p w:rsidR="00E42F9E" w:rsidRDefault="00E42F9E" w:rsidP="00E42F9E">
      <w:pPr>
        <w:rPr>
          <w:rFonts w:ascii="Times New Roman" w:hAnsi="Times New Roman" w:cs="Times New Roman"/>
          <w:sz w:val="28"/>
          <w:szCs w:val="28"/>
        </w:rPr>
      </w:pPr>
      <w:r>
        <w:rPr>
          <w:rFonts w:ascii="Times New Roman" w:hAnsi="Times New Roman" w:cs="Times New Roman"/>
          <w:sz w:val="28"/>
          <w:szCs w:val="28"/>
        </w:rPr>
        <w:t xml:space="preserve">Copyright can be defined as property right which subsists in various works such </w:t>
      </w:r>
      <w:r w:rsidR="00852041">
        <w:rPr>
          <w:rFonts w:ascii="Times New Roman" w:hAnsi="Times New Roman" w:cs="Times New Roman"/>
          <w:sz w:val="28"/>
          <w:szCs w:val="28"/>
        </w:rPr>
        <w:t>as literary works, artistic works, musical works, sound recordings, films and broadcasts.</w:t>
      </w:r>
    </w:p>
    <w:p w:rsidR="00852041" w:rsidRDefault="00852041" w:rsidP="00E42F9E">
      <w:pPr>
        <w:rPr>
          <w:rFonts w:ascii="Times New Roman" w:hAnsi="Times New Roman" w:cs="Times New Roman"/>
          <w:sz w:val="28"/>
          <w:szCs w:val="28"/>
        </w:rPr>
      </w:pPr>
      <w:r>
        <w:rPr>
          <w:rFonts w:ascii="Times New Roman" w:hAnsi="Times New Roman" w:cs="Times New Roman"/>
          <w:sz w:val="28"/>
          <w:szCs w:val="28"/>
        </w:rPr>
        <w:t>Section 51 of the copyright act defines copyright as copyright under the act which means there can be no copyright claim outside the provision of the act.</w:t>
      </w:r>
    </w:p>
    <w:p w:rsidR="00852041" w:rsidRDefault="00852041" w:rsidP="00E42F9E">
      <w:pPr>
        <w:rPr>
          <w:rFonts w:ascii="Times New Roman" w:hAnsi="Times New Roman" w:cs="Times New Roman"/>
          <w:sz w:val="28"/>
          <w:szCs w:val="28"/>
        </w:rPr>
      </w:pPr>
      <w:r>
        <w:rPr>
          <w:rFonts w:ascii="Times New Roman" w:hAnsi="Times New Roman" w:cs="Times New Roman"/>
          <w:sz w:val="28"/>
          <w:szCs w:val="28"/>
        </w:rPr>
        <w:t xml:space="preserve">There are different types of work which are eligible for copyright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of which sound recording which the legal poser borders on is among. According to section 51 0f the act, fixation of any kind of sound would qualify and it is not limited to music or human sounds; it can be analogue, digital or any other format. This </w:t>
      </w:r>
      <w:r w:rsidR="006C6BB9">
        <w:rPr>
          <w:rFonts w:ascii="Times New Roman" w:hAnsi="Times New Roman" w:cs="Times New Roman"/>
          <w:sz w:val="28"/>
          <w:szCs w:val="28"/>
        </w:rPr>
        <w:t xml:space="preserve">was noted by lord </w:t>
      </w:r>
      <w:proofErr w:type="spellStart"/>
      <w:r w:rsidR="006C6BB9">
        <w:rPr>
          <w:rFonts w:ascii="Times New Roman" w:hAnsi="Times New Roman" w:cs="Times New Roman"/>
          <w:sz w:val="28"/>
          <w:szCs w:val="28"/>
        </w:rPr>
        <w:t>T</w:t>
      </w:r>
      <w:r>
        <w:rPr>
          <w:rFonts w:ascii="Times New Roman" w:hAnsi="Times New Roman" w:cs="Times New Roman"/>
          <w:sz w:val="28"/>
          <w:szCs w:val="28"/>
        </w:rPr>
        <w:t>empleman</w:t>
      </w:r>
      <w:proofErr w:type="spellEnd"/>
      <w:r>
        <w:rPr>
          <w:rFonts w:ascii="Times New Roman" w:hAnsi="Times New Roman" w:cs="Times New Roman"/>
          <w:sz w:val="28"/>
          <w:szCs w:val="28"/>
        </w:rPr>
        <w:t xml:space="preserve"> in the case of C.B.S songs ltd v. </w:t>
      </w:r>
      <w:proofErr w:type="spellStart"/>
      <w:r>
        <w:rPr>
          <w:rFonts w:ascii="Times New Roman" w:hAnsi="Times New Roman" w:cs="Times New Roman"/>
          <w:sz w:val="28"/>
          <w:szCs w:val="28"/>
        </w:rPr>
        <w:t>Armstrad</w:t>
      </w:r>
      <w:proofErr w:type="spellEnd"/>
      <w:r w:rsidR="006C6BB9">
        <w:rPr>
          <w:rFonts w:ascii="Times New Roman" w:hAnsi="Times New Roman" w:cs="Times New Roman"/>
          <w:sz w:val="28"/>
          <w:szCs w:val="28"/>
        </w:rPr>
        <w:t xml:space="preserve"> consumer electronics. So in </w:t>
      </w:r>
      <w:proofErr w:type="gramStart"/>
      <w:r w:rsidR="006C6BB9">
        <w:rPr>
          <w:rFonts w:ascii="Times New Roman" w:hAnsi="Times New Roman" w:cs="Times New Roman"/>
          <w:sz w:val="28"/>
          <w:szCs w:val="28"/>
        </w:rPr>
        <w:t xml:space="preserve">the  </w:t>
      </w:r>
      <w:r w:rsidR="005A579F">
        <w:rPr>
          <w:rFonts w:ascii="Times New Roman" w:hAnsi="Times New Roman" w:cs="Times New Roman"/>
          <w:sz w:val="28"/>
          <w:szCs w:val="28"/>
        </w:rPr>
        <w:t>l</w:t>
      </w:r>
      <w:r w:rsidR="006C6BB9">
        <w:rPr>
          <w:rFonts w:ascii="Times New Roman" w:hAnsi="Times New Roman" w:cs="Times New Roman"/>
          <w:sz w:val="28"/>
          <w:szCs w:val="28"/>
        </w:rPr>
        <w:t>egal</w:t>
      </w:r>
      <w:proofErr w:type="gramEnd"/>
      <w:r w:rsidR="006C6BB9">
        <w:rPr>
          <w:rFonts w:ascii="Times New Roman" w:hAnsi="Times New Roman" w:cs="Times New Roman"/>
          <w:sz w:val="28"/>
          <w:szCs w:val="28"/>
        </w:rPr>
        <w:t xml:space="preserve"> poser, John recorded his novel and saved it on his phone as an audio file; the nature in which he put it makes him qualify for copy right.</w:t>
      </w:r>
    </w:p>
    <w:p w:rsidR="00852041" w:rsidRDefault="00852041" w:rsidP="00E42F9E">
      <w:pPr>
        <w:rPr>
          <w:rFonts w:ascii="Times New Roman" w:hAnsi="Times New Roman" w:cs="Times New Roman"/>
          <w:sz w:val="28"/>
          <w:szCs w:val="28"/>
        </w:rPr>
      </w:pPr>
      <w:r>
        <w:rPr>
          <w:rFonts w:ascii="Times New Roman" w:hAnsi="Times New Roman" w:cs="Times New Roman"/>
          <w:sz w:val="28"/>
          <w:szCs w:val="28"/>
        </w:rPr>
        <w:t>For a work to have the right which copyright provides, it has to satisfy certain requirements which are: originality</w:t>
      </w:r>
      <w:r w:rsidR="006C6BB9">
        <w:rPr>
          <w:rFonts w:ascii="Times New Roman" w:hAnsi="Times New Roman" w:cs="Times New Roman"/>
          <w:sz w:val="28"/>
          <w:szCs w:val="28"/>
        </w:rPr>
        <w:t>, fixation and qualifying autho</w:t>
      </w:r>
      <w:r>
        <w:rPr>
          <w:rFonts w:ascii="Times New Roman" w:hAnsi="Times New Roman" w:cs="Times New Roman"/>
          <w:sz w:val="28"/>
          <w:szCs w:val="28"/>
        </w:rPr>
        <w:t>r</w:t>
      </w:r>
    </w:p>
    <w:p w:rsidR="006C6BB9" w:rsidRDefault="006C6BB9" w:rsidP="006C6B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Originality does not mean newness, novelty or result of an invention it means the work was not copied and the work should originate from the author and a result of his intellectual creation, skill and judgement. Nevertheless, works drawn from inspiration or existing works could still </w:t>
      </w:r>
      <w:r>
        <w:rPr>
          <w:rFonts w:ascii="Times New Roman" w:hAnsi="Times New Roman" w:cs="Times New Roman"/>
          <w:sz w:val="28"/>
          <w:szCs w:val="28"/>
        </w:rPr>
        <w:lastRenderedPageBreak/>
        <w:t xml:space="preserve">qualify as far as it is not a result of copying the existing work which is the case of John in our poser. John is qualified to have copyright in his work because his novel was inspired by the purple hibiscus novel. In the case </w:t>
      </w:r>
      <w:proofErr w:type="gramStart"/>
      <w:r>
        <w:rPr>
          <w:rFonts w:ascii="Times New Roman" w:hAnsi="Times New Roman" w:cs="Times New Roman"/>
          <w:sz w:val="28"/>
          <w:szCs w:val="28"/>
        </w:rPr>
        <w:t xml:space="preserve">of </w:t>
      </w:r>
      <w:r w:rsidR="00C7142B">
        <w:rPr>
          <w:rFonts w:ascii="Times New Roman" w:hAnsi="Times New Roman" w:cs="Times New Roman"/>
          <w:sz w:val="28"/>
          <w:szCs w:val="28"/>
        </w:rPr>
        <w:t xml:space="preserve"> Ladbroke</w:t>
      </w:r>
      <w:proofErr w:type="gramEnd"/>
      <w:r w:rsidR="00C7142B">
        <w:rPr>
          <w:rFonts w:ascii="Times New Roman" w:hAnsi="Times New Roman" w:cs="Times New Roman"/>
          <w:sz w:val="28"/>
          <w:szCs w:val="28"/>
        </w:rPr>
        <w:t xml:space="preserve"> Football ltd v. William hill football ltd it was held that the test is of quality. The question whether the defendant has copied a </w:t>
      </w:r>
      <w:proofErr w:type="spellStart"/>
      <w:r w:rsidR="00C7142B">
        <w:rPr>
          <w:rFonts w:ascii="Times New Roman" w:hAnsi="Times New Roman" w:cs="Times New Roman"/>
          <w:sz w:val="28"/>
          <w:szCs w:val="28"/>
        </w:rPr>
        <w:t>susbstantial</w:t>
      </w:r>
      <w:proofErr w:type="spellEnd"/>
      <w:r w:rsidR="00C7142B">
        <w:rPr>
          <w:rFonts w:ascii="Times New Roman" w:hAnsi="Times New Roman" w:cs="Times New Roman"/>
          <w:sz w:val="28"/>
          <w:szCs w:val="28"/>
        </w:rPr>
        <w:t xml:space="preserve"> part depends more on the quality than the quantity of what he has taken.</w:t>
      </w:r>
    </w:p>
    <w:p w:rsidR="00C7142B" w:rsidRDefault="00C7142B" w:rsidP="006C6B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Fixation says a work cannot be </w:t>
      </w:r>
      <w:proofErr w:type="gramStart"/>
      <w:r>
        <w:rPr>
          <w:rFonts w:ascii="Times New Roman" w:hAnsi="Times New Roman" w:cs="Times New Roman"/>
          <w:sz w:val="28"/>
          <w:szCs w:val="28"/>
        </w:rPr>
        <w:t>qualify</w:t>
      </w:r>
      <w:proofErr w:type="gramEnd"/>
      <w:r>
        <w:rPr>
          <w:rFonts w:ascii="Times New Roman" w:hAnsi="Times New Roman" w:cs="Times New Roman"/>
          <w:sz w:val="28"/>
          <w:szCs w:val="28"/>
        </w:rPr>
        <w:t xml:space="preserve"> unless it is fixed in any definite medium w</w:t>
      </w:r>
      <w:r w:rsidR="005A579F">
        <w:rPr>
          <w:rFonts w:ascii="Times New Roman" w:hAnsi="Times New Roman" w:cs="Times New Roman"/>
          <w:sz w:val="28"/>
          <w:szCs w:val="28"/>
        </w:rPr>
        <w:t>h</w:t>
      </w:r>
      <w:r>
        <w:rPr>
          <w:rFonts w:ascii="Times New Roman" w:hAnsi="Times New Roman" w:cs="Times New Roman"/>
          <w:sz w:val="28"/>
          <w:szCs w:val="28"/>
        </w:rPr>
        <w:t xml:space="preserve">ich can be perceived, reproduced, etc. section 1(2) (b). John’s work already qualifies because his was fixed in an audio form. The case </w:t>
      </w:r>
      <w:proofErr w:type="gramStart"/>
      <w:r>
        <w:rPr>
          <w:rFonts w:ascii="Times New Roman" w:hAnsi="Times New Roman" w:cs="Times New Roman"/>
          <w:sz w:val="28"/>
          <w:szCs w:val="28"/>
        </w:rPr>
        <w:t xml:space="preserve">of  </w:t>
      </w:r>
      <w:proofErr w:type="spellStart"/>
      <w:r>
        <w:rPr>
          <w:rFonts w:ascii="Times New Roman" w:hAnsi="Times New Roman" w:cs="Times New Roman"/>
          <w:sz w:val="28"/>
          <w:szCs w:val="28"/>
        </w:rPr>
        <w:t>Yeni</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Anikulapo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Kuti</w:t>
      </w:r>
      <w:proofErr w:type="spellEnd"/>
      <w:r>
        <w:rPr>
          <w:rFonts w:ascii="Times New Roman" w:hAnsi="Times New Roman" w:cs="Times New Roman"/>
          <w:sz w:val="28"/>
          <w:szCs w:val="28"/>
        </w:rPr>
        <w:t xml:space="preserve"> v. T.M </w:t>
      </w:r>
      <w:proofErr w:type="spellStart"/>
      <w:r>
        <w:rPr>
          <w:rFonts w:ascii="Times New Roman" w:hAnsi="Times New Roman" w:cs="Times New Roman"/>
          <w:sz w:val="28"/>
          <w:szCs w:val="28"/>
        </w:rPr>
        <w:t>Iseli</w:t>
      </w:r>
      <w:proofErr w:type="spellEnd"/>
      <w:r>
        <w:rPr>
          <w:rFonts w:ascii="Times New Roman" w:hAnsi="Times New Roman" w:cs="Times New Roman"/>
          <w:sz w:val="28"/>
          <w:szCs w:val="28"/>
        </w:rPr>
        <w:t xml:space="preserve"> here, the court was persuaded by evidence that </w:t>
      </w:r>
      <w:proofErr w:type="spellStart"/>
      <w:r>
        <w:rPr>
          <w:rFonts w:ascii="Times New Roman" w:hAnsi="Times New Roman" w:cs="Times New Roman"/>
          <w:sz w:val="28"/>
          <w:szCs w:val="28"/>
        </w:rPr>
        <w:t>Fela</w:t>
      </w:r>
      <w:proofErr w:type="spellEnd"/>
      <w:r>
        <w:rPr>
          <w:rFonts w:ascii="Times New Roman" w:hAnsi="Times New Roman" w:cs="Times New Roman"/>
          <w:sz w:val="28"/>
          <w:szCs w:val="28"/>
        </w:rPr>
        <w:t xml:space="preserve"> was in the habit of composing his music and recording them on cassettes.</w:t>
      </w:r>
    </w:p>
    <w:p w:rsidR="00C7142B" w:rsidRDefault="00C7142B" w:rsidP="006C6B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Qualifying author: there must be a connection between the author and Nigeria before the copyright can be given. The one John falls under is section 2 of the copyright act which grants copyright if the author is domiciled or a citize</w:t>
      </w:r>
      <w:r w:rsidR="00893976">
        <w:rPr>
          <w:rFonts w:ascii="Times New Roman" w:hAnsi="Times New Roman" w:cs="Times New Roman"/>
          <w:sz w:val="28"/>
          <w:szCs w:val="28"/>
        </w:rPr>
        <w:t xml:space="preserve">n of Nigeria. Here John is currently domiciled in ABUAD a university in Nigeria where he will return to after the break to stay even though he resides in Ghana. This is supported by </w:t>
      </w:r>
      <w:proofErr w:type="spellStart"/>
      <w:r w:rsidR="00893976">
        <w:rPr>
          <w:rFonts w:ascii="Times New Roman" w:hAnsi="Times New Roman" w:cs="Times New Roman"/>
          <w:sz w:val="28"/>
          <w:szCs w:val="28"/>
        </w:rPr>
        <w:t>Ifeanyi</w:t>
      </w:r>
      <w:proofErr w:type="spellEnd"/>
      <w:r w:rsidR="00893976">
        <w:rPr>
          <w:rFonts w:ascii="Times New Roman" w:hAnsi="Times New Roman" w:cs="Times New Roman"/>
          <w:sz w:val="28"/>
          <w:szCs w:val="28"/>
        </w:rPr>
        <w:t xml:space="preserve"> </w:t>
      </w:r>
      <w:proofErr w:type="spellStart"/>
      <w:r w:rsidR="00893976">
        <w:rPr>
          <w:rFonts w:ascii="Times New Roman" w:hAnsi="Times New Roman" w:cs="Times New Roman"/>
          <w:sz w:val="28"/>
          <w:szCs w:val="28"/>
        </w:rPr>
        <w:t>Okoye</w:t>
      </w:r>
      <w:proofErr w:type="spellEnd"/>
      <w:r w:rsidR="00893976">
        <w:rPr>
          <w:rFonts w:ascii="Times New Roman" w:hAnsi="Times New Roman" w:cs="Times New Roman"/>
          <w:sz w:val="28"/>
          <w:szCs w:val="28"/>
        </w:rPr>
        <w:t xml:space="preserve"> v. Prompt and quality services.</w:t>
      </w:r>
    </w:p>
    <w:p w:rsidR="00893976" w:rsidRPr="00893976" w:rsidRDefault="00893976" w:rsidP="00893976">
      <w:pPr>
        <w:ind w:left="360"/>
        <w:rPr>
          <w:rFonts w:ascii="Times New Roman" w:hAnsi="Times New Roman" w:cs="Times New Roman"/>
          <w:sz w:val="28"/>
          <w:szCs w:val="28"/>
        </w:rPr>
      </w:pPr>
      <w:r>
        <w:rPr>
          <w:rFonts w:ascii="Times New Roman" w:hAnsi="Times New Roman" w:cs="Times New Roman"/>
          <w:sz w:val="28"/>
          <w:szCs w:val="28"/>
        </w:rPr>
        <w:t xml:space="preserve">In conclusion, having applied all these and seen that </w:t>
      </w:r>
      <w:r w:rsidR="005A579F">
        <w:rPr>
          <w:rFonts w:ascii="Times New Roman" w:hAnsi="Times New Roman" w:cs="Times New Roman"/>
          <w:sz w:val="28"/>
          <w:szCs w:val="28"/>
        </w:rPr>
        <w:t>John is qualified for copyright,</w:t>
      </w:r>
      <w:r>
        <w:rPr>
          <w:rFonts w:ascii="Times New Roman" w:hAnsi="Times New Roman" w:cs="Times New Roman"/>
          <w:sz w:val="28"/>
          <w:szCs w:val="28"/>
        </w:rPr>
        <w:t xml:space="preserve"> He can further bring an action against his friend </w:t>
      </w:r>
      <w:proofErr w:type="spellStart"/>
      <w:r>
        <w:rPr>
          <w:rFonts w:ascii="Times New Roman" w:hAnsi="Times New Roman" w:cs="Times New Roman"/>
          <w:sz w:val="28"/>
          <w:szCs w:val="28"/>
        </w:rPr>
        <w:t>Ope</w:t>
      </w:r>
      <w:proofErr w:type="spellEnd"/>
      <w:r>
        <w:rPr>
          <w:rFonts w:ascii="Times New Roman" w:hAnsi="Times New Roman" w:cs="Times New Roman"/>
          <w:sz w:val="28"/>
          <w:szCs w:val="28"/>
        </w:rPr>
        <w:t xml:space="preserve"> for infringing on his copyright. He could seek for damages, injunction or account of profits gotten from the published work.</w:t>
      </w:r>
    </w:p>
    <w:p w:rsidR="006C6BB9" w:rsidRPr="006C6BB9" w:rsidRDefault="006C6BB9" w:rsidP="006C6BB9">
      <w:pPr>
        <w:pStyle w:val="ListParagraph"/>
        <w:rPr>
          <w:rFonts w:ascii="Times New Roman" w:hAnsi="Times New Roman" w:cs="Times New Roman"/>
          <w:sz w:val="28"/>
          <w:szCs w:val="28"/>
        </w:rPr>
      </w:pPr>
    </w:p>
    <w:sectPr w:rsidR="006C6BB9" w:rsidRPr="006C6BB9" w:rsidSect="009D27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79F"/>
    <w:multiLevelType w:val="hybridMultilevel"/>
    <w:tmpl w:val="D4B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2D66"/>
    <w:rsid w:val="001F55B4"/>
    <w:rsid w:val="002C7662"/>
    <w:rsid w:val="004C2CEE"/>
    <w:rsid w:val="005A579F"/>
    <w:rsid w:val="006C6BB9"/>
    <w:rsid w:val="00852041"/>
    <w:rsid w:val="00876183"/>
    <w:rsid w:val="00893976"/>
    <w:rsid w:val="008E2D66"/>
    <w:rsid w:val="009D2734"/>
    <w:rsid w:val="00C7142B"/>
    <w:rsid w:val="00DB0F92"/>
    <w:rsid w:val="00E42F9E"/>
    <w:rsid w:val="00FE46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3</cp:revision>
  <dcterms:created xsi:type="dcterms:W3CDTF">2020-05-08T06:25:00Z</dcterms:created>
  <dcterms:modified xsi:type="dcterms:W3CDTF">2020-05-08T09:02:00Z</dcterms:modified>
</cp:coreProperties>
</file>