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2C" w:rsidRDefault="00E0460B">
      <w:pPr>
        <w:rPr>
          <w:rFonts w:ascii="Times New Roman" w:hAnsi="Times New Roman" w:cs="Times New Roman"/>
          <w:sz w:val="28"/>
          <w:szCs w:val="28"/>
        </w:rPr>
      </w:pPr>
      <w:r>
        <w:rPr>
          <w:rFonts w:ascii="Times New Roman" w:hAnsi="Times New Roman" w:cs="Times New Roman"/>
          <w:sz w:val="28"/>
          <w:szCs w:val="28"/>
        </w:rPr>
        <w:t>NAME: IFEANYICHUKWU  EZINNE  MARYANNE</w:t>
      </w:r>
    </w:p>
    <w:p w:rsidR="00E0460B" w:rsidRDefault="00E0460B">
      <w:pPr>
        <w:rPr>
          <w:rFonts w:ascii="Times New Roman" w:hAnsi="Times New Roman" w:cs="Times New Roman"/>
          <w:sz w:val="28"/>
          <w:szCs w:val="28"/>
        </w:rPr>
      </w:pPr>
      <w:r>
        <w:rPr>
          <w:rFonts w:ascii="Times New Roman" w:hAnsi="Times New Roman" w:cs="Times New Roman"/>
          <w:sz w:val="28"/>
          <w:szCs w:val="28"/>
        </w:rPr>
        <w:t>MARTIC: 16/LAW01/099</w:t>
      </w:r>
    </w:p>
    <w:p w:rsidR="00E0460B" w:rsidRDefault="00E0460B">
      <w:pPr>
        <w:rPr>
          <w:rFonts w:ascii="Times New Roman" w:hAnsi="Times New Roman" w:cs="Times New Roman"/>
          <w:sz w:val="28"/>
          <w:szCs w:val="28"/>
        </w:rPr>
      </w:pPr>
      <w:r>
        <w:rPr>
          <w:rFonts w:ascii="Times New Roman" w:hAnsi="Times New Roman" w:cs="Times New Roman"/>
          <w:sz w:val="28"/>
          <w:szCs w:val="28"/>
        </w:rPr>
        <w:t>COURSE; INTELECTUAL PROPERTY</w:t>
      </w:r>
    </w:p>
    <w:p w:rsidR="00E0460B" w:rsidRDefault="00E0460B">
      <w:pPr>
        <w:rPr>
          <w:rFonts w:ascii="Times New Roman" w:hAnsi="Times New Roman" w:cs="Times New Roman"/>
          <w:sz w:val="28"/>
          <w:szCs w:val="28"/>
        </w:rPr>
      </w:pPr>
      <w:r>
        <w:rPr>
          <w:rFonts w:ascii="Times New Roman" w:hAnsi="Times New Roman" w:cs="Times New Roman"/>
          <w:sz w:val="28"/>
          <w:szCs w:val="28"/>
        </w:rPr>
        <w:t>ANSWER</w:t>
      </w:r>
    </w:p>
    <w:p w:rsidR="001E2FC4" w:rsidRDefault="00E0460B">
      <w:pPr>
        <w:rPr>
          <w:rFonts w:ascii="Times New Roman" w:hAnsi="Times New Roman" w:cs="Times New Roman"/>
          <w:sz w:val="28"/>
          <w:szCs w:val="28"/>
        </w:rPr>
      </w:pPr>
      <w:r>
        <w:rPr>
          <w:rFonts w:ascii="Times New Roman" w:hAnsi="Times New Roman" w:cs="Times New Roman"/>
          <w:sz w:val="28"/>
          <w:szCs w:val="28"/>
        </w:rPr>
        <w:tab/>
        <w:t>The legal issue is whether jo</w:t>
      </w:r>
      <w:r w:rsidR="001E2FC4">
        <w:rPr>
          <w:rFonts w:ascii="Times New Roman" w:hAnsi="Times New Roman" w:cs="Times New Roman"/>
          <w:sz w:val="28"/>
          <w:szCs w:val="28"/>
        </w:rPr>
        <w:t>hn can claim</w:t>
      </w:r>
      <w:r>
        <w:rPr>
          <w:rFonts w:ascii="Times New Roman" w:hAnsi="Times New Roman" w:cs="Times New Roman"/>
          <w:sz w:val="28"/>
          <w:szCs w:val="28"/>
        </w:rPr>
        <w:t xml:space="preserve"> copyright of his work in Nigeria and </w:t>
      </w:r>
      <w:r w:rsidR="001E2FC4">
        <w:rPr>
          <w:rFonts w:ascii="Times New Roman" w:hAnsi="Times New Roman" w:cs="Times New Roman"/>
          <w:sz w:val="28"/>
          <w:szCs w:val="28"/>
        </w:rPr>
        <w:t xml:space="preserve">whether Ope has right over the work and whether the </w:t>
      </w:r>
      <w:r w:rsidR="006912CF">
        <w:rPr>
          <w:rFonts w:ascii="Times New Roman" w:hAnsi="Times New Roman" w:cs="Times New Roman"/>
          <w:sz w:val="28"/>
          <w:szCs w:val="28"/>
        </w:rPr>
        <w:t xml:space="preserve">work within the meaning  and </w:t>
      </w:r>
      <w:r w:rsidR="001E2FC4">
        <w:rPr>
          <w:rFonts w:ascii="Times New Roman" w:hAnsi="Times New Roman" w:cs="Times New Roman"/>
          <w:sz w:val="28"/>
          <w:szCs w:val="28"/>
        </w:rPr>
        <w:t>is original.</w:t>
      </w:r>
    </w:p>
    <w:p w:rsidR="001E2FC4" w:rsidRDefault="001E2FC4">
      <w:pPr>
        <w:rPr>
          <w:rFonts w:ascii="Times New Roman" w:hAnsi="Times New Roman" w:cs="Times New Roman"/>
          <w:sz w:val="28"/>
          <w:szCs w:val="28"/>
        </w:rPr>
      </w:pPr>
      <w:r>
        <w:rPr>
          <w:rFonts w:ascii="Times New Roman" w:hAnsi="Times New Roman" w:cs="Times New Roman"/>
          <w:sz w:val="28"/>
          <w:szCs w:val="28"/>
        </w:rPr>
        <w:t xml:space="preserve">This work is based on the qualification </w:t>
      </w:r>
      <w:r w:rsidR="006912CF">
        <w:rPr>
          <w:rFonts w:ascii="Times New Roman" w:hAnsi="Times New Roman" w:cs="Times New Roman"/>
          <w:sz w:val="28"/>
          <w:szCs w:val="28"/>
        </w:rPr>
        <w:t>of author and originality of the work.</w:t>
      </w:r>
    </w:p>
    <w:p w:rsidR="003E3A9F" w:rsidRDefault="003E3A9F">
      <w:pPr>
        <w:rPr>
          <w:rFonts w:ascii="Times New Roman" w:hAnsi="Times New Roman" w:cs="Times New Roman"/>
          <w:sz w:val="28"/>
          <w:szCs w:val="28"/>
        </w:rPr>
      </w:pPr>
      <w:r>
        <w:rPr>
          <w:rFonts w:ascii="Times New Roman" w:hAnsi="Times New Roman" w:cs="Times New Roman"/>
          <w:sz w:val="28"/>
          <w:szCs w:val="28"/>
        </w:rPr>
        <w:t xml:space="preserve">This work is not in line with the originality. the copyright reqirement must be satisfied for copyright to arise. Under section 1(2)a of the CA , a literary, musical or artistic work shall not </w:t>
      </w:r>
      <w:r w:rsidR="002462F0">
        <w:rPr>
          <w:rFonts w:ascii="Times New Roman" w:hAnsi="Times New Roman" w:cs="Times New Roman"/>
          <w:sz w:val="28"/>
          <w:szCs w:val="28"/>
        </w:rPr>
        <w:t xml:space="preserve">be legible of copyright unless </w:t>
      </w:r>
      <w:r>
        <w:rPr>
          <w:rFonts w:ascii="Times New Roman" w:hAnsi="Times New Roman" w:cs="Times New Roman"/>
          <w:sz w:val="28"/>
          <w:szCs w:val="28"/>
        </w:rPr>
        <w:t>sufficient effort time and skill has been extened on the work bu</w:t>
      </w:r>
      <w:r w:rsidR="002462F0">
        <w:rPr>
          <w:rFonts w:ascii="Times New Roman" w:hAnsi="Times New Roman" w:cs="Times New Roman"/>
          <w:sz w:val="28"/>
          <w:szCs w:val="28"/>
        </w:rPr>
        <w:t>t</w:t>
      </w:r>
      <w:r>
        <w:rPr>
          <w:rFonts w:ascii="Times New Roman" w:hAnsi="Times New Roman" w:cs="Times New Roman"/>
          <w:sz w:val="28"/>
          <w:szCs w:val="28"/>
        </w:rPr>
        <w:t xml:space="preserve"> the author. </w:t>
      </w:r>
    </w:p>
    <w:p w:rsidR="003E3A9F" w:rsidRDefault="003E3A9F">
      <w:pPr>
        <w:rPr>
          <w:rFonts w:ascii="Times New Roman" w:hAnsi="Times New Roman" w:cs="Times New Roman"/>
          <w:sz w:val="28"/>
          <w:szCs w:val="28"/>
        </w:rPr>
      </w:pPr>
      <w:r>
        <w:rPr>
          <w:rFonts w:ascii="Times New Roman" w:hAnsi="Times New Roman" w:cs="Times New Roman"/>
          <w:sz w:val="28"/>
          <w:szCs w:val="28"/>
        </w:rPr>
        <w:t xml:space="preserve">     In </w:t>
      </w:r>
      <w:r w:rsidR="002462F0">
        <w:rPr>
          <w:rFonts w:ascii="Times New Roman" w:hAnsi="Times New Roman" w:cs="Times New Roman"/>
          <w:sz w:val="28"/>
          <w:szCs w:val="28"/>
        </w:rPr>
        <w:t>the</w:t>
      </w:r>
      <w:r>
        <w:rPr>
          <w:rFonts w:ascii="Times New Roman" w:hAnsi="Times New Roman" w:cs="Times New Roman"/>
          <w:sz w:val="28"/>
          <w:szCs w:val="28"/>
        </w:rPr>
        <w:t xml:space="preserve"> case scenario above, we can see that john did not pu</w:t>
      </w:r>
      <w:r w:rsidR="002462F0">
        <w:rPr>
          <w:rFonts w:ascii="Times New Roman" w:hAnsi="Times New Roman" w:cs="Times New Roman"/>
          <w:sz w:val="28"/>
          <w:szCs w:val="28"/>
        </w:rPr>
        <w:t>t any effort in creating the lit</w:t>
      </w:r>
      <w:r>
        <w:rPr>
          <w:rFonts w:ascii="Times New Roman" w:hAnsi="Times New Roman" w:cs="Times New Roman"/>
          <w:sz w:val="28"/>
          <w:szCs w:val="28"/>
        </w:rPr>
        <w:t xml:space="preserve">eary work. As </w:t>
      </w:r>
      <w:r w:rsidR="002462F0">
        <w:rPr>
          <w:rFonts w:ascii="Times New Roman" w:hAnsi="Times New Roman" w:cs="Times New Roman"/>
          <w:sz w:val="28"/>
          <w:szCs w:val="28"/>
        </w:rPr>
        <w:t>established in  the case of un</w:t>
      </w:r>
      <w:r>
        <w:rPr>
          <w:rFonts w:ascii="Times New Roman" w:hAnsi="Times New Roman" w:cs="Times New Roman"/>
          <w:sz w:val="28"/>
          <w:szCs w:val="28"/>
        </w:rPr>
        <w:t xml:space="preserve">iversity of London press v. university tutorial press where Peterson james said that copyright is not concerned with the  originality of idea but with the expression of idea and  he established  that a work must not be copied from another work but it should originate from the author. The major part of the work must not come from a major source. </w:t>
      </w:r>
    </w:p>
    <w:p w:rsidR="0028545F" w:rsidRDefault="003E3A9F">
      <w:pPr>
        <w:rPr>
          <w:rFonts w:ascii="Times New Roman" w:hAnsi="Times New Roman" w:cs="Times New Roman"/>
          <w:sz w:val="28"/>
          <w:szCs w:val="28"/>
        </w:rPr>
      </w:pPr>
      <w:r>
        <w:rPr>
          <w:rFonts w:ascii="Times New Roman" w:hAnsi="Times New Roman" w:cs="Times New Roman"/>
          <w:sz w:val="28"/>
          <w:szCs w:val="28"/>
        </w:rPr>
        <w:t>Also, regarding th</w:t>
      </w:r>
      <w:r w:rsidR="0028545F">
        <w:rPr>
          <w:rFonts w:ascii="Times New Roman" w:hAnsi="Times New Roman" w:cs="Times New Roman"/>
          <w:sz w:val="28"/>
          <w:szCs w:val="28"/>
        </w:rPr>
        <w:t>e qualification of the author , the required connection could be in respect of the following; nationality or domicile of the author, place of first publication and government works and by virtue if intl agreement</w:t>
      </w:r>
    </w:p>
    <w:p w:rsidR="0028545F" w:rsidRDefault="003E3A9F">
      <w:pPr>
        <w:rPr>
          <w:rFonts w:ascii="Times New Roman" w:hAnsi="Times New Roman" w:cs="Times New Roman"/>
          <w:sz w:val="28"/>
          <w:szCs w:val="28"/>
        </w:rPr>
      </w:pPr>
      <w:r>
        <w:rPr>
          <w:rFonts w:ascii="Times New Roman" w:hAnsi="Times New Roman" w:cs="Times New Roman"/>
          <w:sz w:val="28"/>
          <w:szCs w:val="28"/>
        </w:rPr>
        <w:t xml:space="preserve"> </w:t>
      </w:r>
      <w:r w:rsidR="006912CF">
        <w:rPr>
          <w:rFonts w:ascii="Times New Roman" w:hAnsi="Times New Roman" w:cs="Times New Roman"/>
          <w:sz w:val="28"/>
          <w:szCs w:val="28"/>
        </w:rPr>
        <w:t>Section 2(1)</w:t>
      </w:r>
      <w:r w:rsidR="0028545F">
        <w:rPr>
          <w:rFonts w:ascii="Times New Roman" w:hAnsi="Times New Roman" w:cs="Times New Roman"/>
          <w:sz w:val="28"/>
          <w:szCs w:val="28"/>
        </w:rPr>
        <w:t xml:space="preserve"> provides that if the author, or one of the authors of the work is a c</w:t>
      </w:r>
      <w:r w:rsidR="00EE333E">
        <w:rPr>
          <w:rFonts w:ascii="Times New Roman" w:hAnsi="Times New Roman" w:cs="Times New Roman"/>
          <w:sz w:val="28"/>
          <w:szCs w:val="28"/>
        </w:rPr>
        <w:t>itizen of or domiciled in N</w:t>
      </w:r>
      <w:r w:rsidR="0028545F">
        <w:rPr>
          <w:rFonts w:ascii="Times New Roman" w:hAnsi="Times New Roman" w:cs="Times New Roman"/>
          <w:sz w:val="28"/>
          <w:szCs w:val="28"/>
        </w:rPr>
        <w:t xml:space="preserve">igeria, such work will qualify for protection in </w:t>
      </w:r>
      <w:r w:rsidR="00EE333E">
        <w:rPr>
          <w:rFonts w:ascii="Times New Roman" w:hAnsi="Times New Roman" w:cs="Times New Roman"/>
          <w:sz w:val="28"/>
          <w:szCs w:val="28"/>
        </w:rPr>
        <w:t>N</w:t>
      </w:r>
      <w:r w:rsidR="0028545F">
        <w:rPr>
          <w:rFonts w:ascii="Times New Roman" w:hAnsi="Times New Roman" w:cs="Times New Roman"/>
          <w:sz w:val="28"/>
          <w:szCs w:val="28"/>
        </w:rPr>
        <w:t>igeria. In the case scenario</w:t>
      </w:r>
      <w:r w:rsidR="00EE333E">
        <w:rPr>
          <w:rFonts w:ascii="Times New Roman" w:hAnsi="Times New Roman" w:cs="Times New Roman"/>
          <w:sz w:val="28"/>
          <w:szCs w:val="28"/>
        </w:rPr>
        <w:t>, john is domiciled in N</w:t>
      </w:r>
      <w:r w:rsidR="0028545F">
        <w:rPr>
          <w:rFonts w:ascii="Times New Roman" w:hAnsi="Times New Roman" w:cs="Times New Roman"/>
          <w:sz w:val="28"/>
          <w:szCs w:val="28"/>
        </w:rPr>
        <w:t>igeira, since he is schooling in ABUAD, and because Ghana is a member state of</w:t>
      </w:r>
      <w:r w:rsidR="00EE333E">
        <w:rPr>
          <w:rFonts w:ascii="Times New Roman" w:hAnsi="Times New Roman" w:cs="Times New Roman"/>
          <w:sz w:val="28"/>
          <w:szCs w:val="28"/>
        </w:rPr>
        <w:t xml:space="preserve"> </w:t>
      </w:r>
      <w:r w:rsidR="0028545F">
        <w:rPr>
          <w:rFonts w:ascii="Times New Roman" w:hAnsi="Times New Roman" w:cs="Times New Roman"/>
          <w:sz w:val="28"/>
          <w:szCs w:val="28"/>
        </w:rPr>
        <w:t xml:space="preserve"> Ecowas, john can claim copyright over the work in Nigeria, ho</w:t>
      </w:r>
      <w:r w:rsidR="00EE333E">
        <w:rPr>
          <w:rFonts w:ascii="Times New Roman" w:hAnsi="Times New Roman" w:cs="Times New Roman"/>
          <w:sz w:val="28"/>
          <w:szCs w:val="28"/>
        </w:rPr>
        <w:t>wever due to the fact that the work does not belong to him</w:t>
      </w:r>
      <w:r w:rsidR="0028545F">
        <w:rPr>
          <w:rFonts w:ascii="Times New Roman" w:hAnsi="Times New Roman" w:cs="Times New Roman"/>
          <w:sz w:val="28"/>
          <w:szCs w:val="28"/>
        </w:rPr>
        <w:t xml:space="preserve"> abinitio (in the beginning) he cannot sue for copyright over the work </w:t>
      </w:r>
    </w:p>
    <w:p w:rsidR="00EE333E" w:rsidRDefault="00EE333E">
      <w:pPr>
        <w:rPr>
          <w:rFonts w:ascii="Times New Roman" w:hAnsi="Times New Roman" w:cs="Times New Roman"/>
          <w:sz w:val="28"/>
          <w:szCs w:val="28"/>
        </w:rPr>
      </w:pPr>
      <w:r>
        <w:rPr>
          <w:rFonts w:ascii="Times New Roman" w:hAnsi="Times New Roman" w:cs="Times New Roman"/>
          <w:sz w:val="28"/>
          <w:szCs w:val="28"/>
        </w:rPr>
        <w:t>In concusion, ope does not have right over the work.</w:t>
      </w:r>
    </w:p>
    <w:p w:rsidR="0028545F" w:rsidRPr="00E0460B" w:rsidRDefault="0028545F">
      <w:pPr>
        <w:rPr>
          <w:rFonts w:ascii="Times New Roman" w:hAnsi="Times New Roman" w:cs="Times New Roman"/>
          <w:sz w:val="28"/>
          <w:szCs w:val="28"/>
        </w:rPr>
      </w:pPr>
    </w:p>
    <w:sectPr w:rsidR="0028545F" w:rsidRPr="00E0460B" w:rsidSect="00F15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60B"/>
    <w:rsid w:val="00010A9C"/>
    <w:rsid w:val="00020C12"/>
    <w:rsid w:val="000736C8"/>
    <w:rsid w:val="000C6757"/>
    <w:rsid w:val="001E2FC4"/>
    <w:rsid w:val="002462F0"/>
    <w:rsid w:val="0028545F"/>
    <w:rsid w:val="00285676"/>
    <w:rsid w:val="00292131"/>
    <w:rsid w:val="002B3F85"/>
    <w:rsid w:val="002C4587"/>
    <w:rsid w:val="002C5174"/>
    <w:rsid w:val="002D1255"/>
    <w:rsid w:val="00327568"/>
    <w:rsid w:val="003B7F32"/>
    <w:rsid w:val="003E3A9F"/>
    <w:rsid w:val="003F17F0"/>
    <w:rsid w:val="004701AD"/>
    <w:rsid w:val="004F6B33"/>
    <w:rsid w:val="00566534"/>
    <w:rsid w:val="005B7C04"/>
    <w:rsid w:val="005D2171"/>
    <w:rsid w:val="006754D1"/>
    <w:rsid w:val="006912CF"/>
    <w:rsid w:val="0074327B"/>
    <w:rsid w:val="00781DA8"/>
    <w:rsid w:val="007D3739"/>
    <w:rsid w:val="00807C1B"/>
    <w:rsid w:val="00855B39"/>
    <w:rsid w:val="008F2C40"/>
    <w:rsid w:val="00AB2963"/>
    <w:rsid w:val="00AC6427"/>
    <w:rsid w:val="00BD275B"/>
    <w:rsid w:val="00C43E83"/>
    <w:rsid w:val="00CD492C"/>
    <w:rsid w:val="00D33C67"/>
    <w:rsid w:val="00D41F2A"/>
    <w:rsid w:val="00DC170E"/>
    <w:rsid w:val="00DF097F"/>
    <w:rsid w:val="00DF1F4E"/>
    <w:rsid w:val="00E0460B"/>
    <w:rsid w:val="00E42091"/>
    <w:rsid w:val="00EC1C7E"/>
    <w:rsid w:val="00EE333E"/>
    <w:rsid w:val="00F1572C"/>
    <w:rsid w:val="00F24F0F"/>
    <w:rsid w:val="00FE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2020-05-08T18:02:00Z</dcterms:created>
  <dcterms:modified xsi:type="dcterms:W3CDTF">2020-05-08T18:56:00Z</dcterms:modified>
</cp:coreProperties>
</file>