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7E" w:rsidRPr="004575D7" w:rsidRDefault="007821AF" w:rsidP="00B246A2">
      <w:pPr>
        <w:spacing w:line="360" w:lineRule="auto"/>
        <w:ind w:right="-1272"/>
        <w:rPr>
          <w:rFonts w:ascii="Times New Roman" w:hAnsi="Times New Roman" w:cs="Times New Roman"/>
          <w:b/>
          <w:sz w:val="24"/>
          <w:szCs w:val="24"/>
        </w:rPr>
      </w:pPr>
      <w:r w:rsidRPr="004575D7">
        <w:rPr>
          <w:rFonts w:ascii="Times New Roman" w:hAnsi="Times New Roman" w:cs="Times New Roman"/>
          <w:sz w:val="24"/>
          <w:szCs w:val="24"/>
        </w:rPr>
        <w:t xml:space="preserve">    </w:t>
      </w:r>
      <w:r w:rsidR="00CA0BC8" w:rsidRPr="004575D7">
        <w:rPr>
          <w:rFonts w:ascii="Times New Roman" w:hAnsi="Times New Roman" w:cs="Times New Roman"/>
          <w:b/>
          <w:sz w:val="24"/>
          <w:szCs w:val="24"/>
        </w:rPr>
        <w:t xml:space="preserve">The relevance of passing off as a form of Economic Tort in </w:t>
      </w:r>
      <w:r w:rsidR="006B2EC4" w:rsidRPr="004575D7">
        <w:rPr>
          <w:rFonts w:ascii="Times New Roman" w:hAnsi="Times New Roman" w:cs="Times New Roman"/>
          <w:b/>
          <w:sz w:val="24"/>
          <w:szCs w:val="24"/>
        </w:rPr>
        <w:t>the 21st</w:t>
      </w:r>
      <w:r w:rsidR="00CA0BC8" w:rsidRPr="004575D7">
        <w:rPr>
          <w:rFonts w:ascii="Times New Roman" w:hAnsi="Times New Roman" w:cs="Times New Roman"/>
          <w:b/>
          <w:sz w:val="24"/>
          <w:szCs w:val="24"/>
        </w:rPr>
        <w:t xml:space="preserve"> century Nigeria</w:t>
      </w:r>
    </w:p>
    <w:p w:rsidR="00CA0BC8" w:rsidRPr="004575D7" w:rsidRDefault="007821AF" w:rsidP="00B246A2">
      <w:pPr>
        <w:spacing w:line="360" w:lineRule="auto"/>
        <w:ind w:left="-567" w:right="-1272"/>
        <w:rPr>
          <w:rFonts w:ascii="Times New Roman" w:hAnsi="Times New Roman" w:cs="Times New Roman"/>
          <w:sz w:val="24"/>
          <w:szCs w:val="24"/>
        </w:rPr>
      </w:pPr>
      <w:r w:rsidRPr="004575D7">
        <w:rPr>
          <w:rFonts w:ascii="Times New Roman" w:hAnsi="Times New Roman" w:cs="Times New Roman"/>
          <w:sz w:val="24"/>
          <w:szCs w:val="24"/>
        </w:rPr>
        <w:t>This paper seeks to address summarily what economic tort and passing off means and then pin point the relevance of passing off a form of economic tort</w:t>
      </w:r>
      <w:r w:rsidR="006B2EC4" w:rsidRPr="004575D7">
        <w:rPr>
          <w:rFonts w:ascii="Times New Roman" w:hAnsi="Times New Roman" w:cs="Times New Roman"/>
          <w:sz w:val="24"/>
          <w:szCs w:val="24"/>
        </w:rPr>
        <w:t xml:space="preserve"> in the present century</w:t>
      </w:r>
      <w:r w:rsidRPr="004575D7">
        <w:rPr>
          <w:rFonts w:ascii="Times New Roman" w:hAnsi="Times New Roman" w:cs="Times New Roman"/>
          <w:sz w:val="24"/>
          <w:szCs w:val="24"/>
        </w:rPr>
        <w:t>. This will al</w:t>
      </w:r>
      <w:bookmarkStart w:id="0" w:name="_GoBack"/>
      <w:bookmarkEnd w:id="0"/>
      <w:r w:rsidRPr="004575D7">
        <w:rPr>
          <w:rFonts w:ascii="Times New Roman" w:hAnsi="Times New Roman" w:cs="Times New Roman"/>
          <w:sz w:val="24"/>
          <w:szCs w:val="24"/>
        </w:rPr>
        <w:t>so show when a plaintiff can sue based on economic tort when his property has been passed off.</w:t>
      </w:r>
    </w:p>
    <w:p w:rsidR="007821AF" w:rsidRPr="004575D7" w:rsidRDefault="007821AF" w:rsidP="00B246A2">
      <w:pPr>
        <w:spacing w:line="360" w:lineRule="auto"/>
        <w:ind w:left="-567" w:right="-1272"/>
        <w:rPr>
          <w:rFonts w:ascii="Times New Roman" w:hAnsi="Times New Roman" w:cs="Times New Roman"/>
          <w:b/>
          <w:sz w:val="24"/>
          <w:szCs w:val="24"/>
        </w:rPr>
      </w:pPr>
      <w:r w:rsidRPr="004575D7">
        <w:rPr>
          <w:rFonts w:ascii="Times New Roman" w:hAnsi="Times New Roman" w:cs="Times New Roman"/>
          <w:b/>
          <w:sz w:val="24"/>
          <w:szCs w:val="24"/>
        </w:rPr>
        <w:t>Summary of Economic tort</w:t>
      </w:r>
    </w:p>
    <w:p w:rsidR="00CC0F7E" w:rsidRPr="004575D7" w:rsidRDefault="00733F14" w:rsidP="00B246A2">
      <w:pPr>
        <w:spacing w:line="360" w:lineRule="auto"/>
        <w:ind w:left="-567" w:right="-1272"/>
        <w:rPr>
          <w:rFonts w:ascii="Times New Roman" w:hAnsi="Times New Roman" w:cs="Times New Roman"/>
          <w:sz w:val="24"/>
          <w:szCs w:val="24"/>
        </w:rPr>
      </w:pPr>
      <w:r w:rsidRPr="004575D7">
        <w:rPr>
          <w:rFonts w:ascii="Times New Roman" w:hAnsi="Times New Roman" w:cs="Times New Roman"/>
          <w:sz w:val="24"/>
          <w:szCs w:val="24"/>
        </w:rPr>
        <w:t xml:space="preserve">When there is a tort (damage) caused to </w:t>
      </w:r>
      <w:r w:rsidR="006B2EC4" w:rsidRPr="004575D7">
        <w:rPr>
          <w:rFonts w:ascii="Times New Roman" w:hAnsi="Times New Roman" w:cs="Times New Roman"/>
          <w:sz w:val="24"/>
          <w:szCs w:val="24"/>
        </w:rPr>
        <w:t>someone’s</w:t>
      </w:r>
      <w:r w:rsidRPr="004575D7">
        <w:rPr>
          <w:rFonts w:ascii="Times New Roman" w:hAnsi="Times New Roman" w:cs="Times New Roman"/>
          <w:sz w:val="24"/>
          <w:szCs w:val="24"/>
        </w:rPr>
        <w:t xml:space="preserve"> property, economic</w:t>
      </w:r>
      <w:r w:rsidR="00D57ACA" w:rsidRPr="004575D7">
        <w:rPr>
          <w:rFonts w:ascii="Times New Roman" w:hAnsi="Times New Roman" w:cs="Times New Roman"/>
          <w:sz w:val="24"/>
          <w:szCs w:val="24"/>
        </w:rPr>
        <w:t xml:space="preserve"> property, economic or business relationships, but</w:t>
      </w:r>
      <w:r w:rsidRPr="004575D7">
        <w:rPr>
          <w:rFonts w:ascii="Times New Roman" w:hAnsi="Times New Roman" w:cs="Times New Roman"/>
          <w:sz w:val="24"/>
          <w:szCs w:val="24"/>
        </w:rPr>
        <w:t xml:space="preserve"> not to the physical aspect of that individual it is safe to say an economic tort has occurred. Therefore harm like financial loss, property loss, </w:t>
      </w:r>
      <w:r w:rsidR="00B500A3" w:rsidRPr="004575D7">
        <w:rPr>
          <w:rFonts w:ascii="Times New Roman" w:hAnsi="Times New Roman" w:cs="Times New Roman"/>
          <w:sz w:val="24"/>
          <w:szCs w:val="24"/>
        </w:rPr>
        <w:t xml:space="preserve">economic losses, financial injury, </w:t>
      </w:r>
      <w:r w:rsidRPr="004575D7">
        <w:rPr>
          <w:rFonts w:ascii="Times New Roman" w:hAnsi="Times New Roman" w:cs="Times New Roman"/>
          <w:sz w:val="24"/>
          <w:szCs w:val="24"/>
        </w:rPr>
        <w:t>conversion of property by a defendant can be termed as economic loss.</w:t>
      </w:r>
      <w:r w:rsidR="00CC0F7E" w:rsidRPr="004575D7">
        <w:rPr>
          <w:rFonts w:ascii="Times New Roman" w:hAnsi="Times New Roman" w:cs="Times New Roman"/>
          <w:sz w:val="24"/>
          <w:szCs w:val="24"/>
        </w:rPr>
        <w:t xml:space="preserve"> These tort occur in only the various business aspects of life.</w:t>
      </w:r>
      <w:r w:rsidR="00D57ACA" w:rsidRPr="004575D7">
        <w:rPr>
          <w:rFonts w:ascii="Times New Roman" w:hAnsi="Times New Roman" w:cs="Times New Roman"/>
          <w:sz w:val="24"/>
          <w:szCs w:val="24"/>
        </w:rPr>
        <w:t xml:space="preserve"> Economic tort according to </w:t>
      </w:r>
      <w:r w:rsidR="00E30DB8" w:rsidRPr="004575D7">
        <w:rPr>
          <w:rStyle w:val="FootnoteReference"/>
          <w:rFonts w:ascii="Times New Roman" w:hAnsi="Times New Roman" w:cs="Times New Roman"/>
          <w:sz w:val="24"/>
          <w:szCs w:val="24"/>
        </w:rPr>
        <w:footnoteReference w:id="1"/>
      </w:r>
      <w:r w:rsidR="00D57ACA" w:rsidRPr="004575D7">
        <w:rPr>
          <w:rFonts w:ascii="Times New Roman" w:hAnsi="Times New Roman" w:cs="Times New Roman"/>
          <w:sz w:val="24"/>
          <w:szCs w:val="24"/>
        </w:rPr>
        <w:t xml:space="preserve">Wikipedia is “a species of civil wrong which protects the economic wealth that a person will gain in the ordinary course of business. Economic </w:t>
      </w:r>
      <w:r w:rsidR="00CC0F7E" w:rsidRPr="004575D7">
        <w:rPr>
          <w:rFonts w:ascii="Times New Roman" w:hAnsi="Times New Roman" w:cs="Times New Roman"/>
          <w:sz w:val="24"/>
          <w:szCs w:val="24"/>
        </w:rPr>
        <w:t>tort also called business tort</w:t>
      </w:r>
      <w:r w:rsidR="003379E2" w:rsidRPr="004575D7">
        <w:rPr>
          <w:rFonts w:ascii="Times New Roman" w:hAnsi="Times New Roman" w:cs="Times New Roman"/>
          <w:sz w:val="24"/>
          <w:szCs w:val="24"/>
        </w:rPr>
        <w:t xml:space="preserve"> has the purpose of the protection of an individual’s business from an interference which hasn’t been consented to or accepted</w:t>
      </w:r>
      <w:r w:rsidR="00CC0F7E" w:rsidRPr="004575D7">
        <w:rPr>
          <w:rFonts w:ascii="Times New Roman" w:hAnsi="Times New Roman" w:cs="Times New Roman"/>
          <w:sz w:val="24"/>
          <w:szCs w:val="24"/>
        </w:rPr>
        <w:t>, it protects trade or businesses</w:t>
      </w:r>
      <w:r w:rsidR="003379E2" w:rsidRPr="004575D7">
        <w:rPr>
          <w:rFonts w:ascii="Times New Roman" w:hAnsi="Times New Roman" w:cs="Times New Roman"/>
          <w:sz w:val="24"/>
          <w:szCs w:val="24"/>
        </w:rPr>
        <w:t xml:space="preserve">. This tort helps </w:t>
      </w:r>
      <w:r w:rsidR="006B2EC4" w:rsidRPr="004575D7">
        <w:rPr>
          <w:rFonts w:ascii="Times New Roman" w:hAnsi="Times New Roman" w:cs="Times New Roman"/>
          <w:sz w:val="24"/>
          <w:szCs w:val="24"/>
        </w:rPr>
        <w:t>prevent</w:t>
      </w:r>
      <w:r w:rsidR="003379E2" w:rsidRPr="004575D7">
        <w:rPr>
          <w:rFonts w:ascii="Times New Roman" w:hAnsi="Times New Roman" w:cs="Times New Roman"/>
          <w:sz w:val="24"/>
          <w:szCs w:val="24"/>
        </w:rPr>
        <w:t xml:space="preserve"> another company or business enterprise or business from gaining or using another person’s business advantage as theirs or to use it as a ground-hold to sell their products or services due to the background or foundation the company has built. It will however be legal if a business enterprise uses the disadvantage of another business for the betterment of their own business which will help create a healthy business competition.</w:t>
      </w:r>
      <w:r w:rsidR="00CC0F7E" w:rsidRPr="004575D7">
        <w:rPr>
          <w:rFonts w:ascii="Times New Roman" w:hAnsi="Times New Roman" w:cs="Times New Roman"/>
          <w:sz w:val="24"/>
          <w:szCs w:val="24"/>
        </w:rPr>
        <w:t xml:space="preserve"> </w:t>
      </w:r>
      <w:r w:rsidR="00004D79" w:rsidRPr="004575D7">
        <w:rPr>
          <w:rFonts w:ascii="Times New Roman" w:hAnsi="Times New Roman" w:cs="Times New Roman"/>
          <w:sz w:val="24"/>
          <w:szCs w:val="24"/>
        </w:rPr>
        <w:t xml:space="preserve">In the case of </w:t>
      </w:r>
      <w:r w:rsidR="00B246A2" w:rsidRPr="004575D7">
        <w:rPr>
          <w:rStyle w:val="FootnoteReference"/>
          <w:rFonts w:ascii="Times New Roman" w:hAnsi="Times New Roman" w:cs="Times New Roman"/>
          <w:sz w:val="24"/>
          <w:szCs w:val="24"/>
        </w:rPr>
        <w:footnoteReference w:id="2"/>
      </w:r>
      <w:r w:rsidR="00004D79" w:rsidRPr="004575D7">
        <w:rPr>
          <w:rFonts w:ascii="Times New Roman" w:hAnsi="Times New Roman" w:cs="Times New Roman"/>
          <w:b/>
          <w:i/>
          <w:sz w:val="24"/>
          <w:szCs w:val="24"/>
        </w:rPr>
        <w:t>Mogul Steamship co ltd</w:t>
      </w:r>
      <w:r w:rsidR="00603FFD" w:rsidRPr="004575D7">
        <w:rPr>
          <w:rFonts w:ascii="Times New Roman" w:hAnsi="Times New Roman" w:cs="Times New Roman"/>
          <w:b/>
          <w:i/>
          <w:sz w:val="24"/>
          <w:szCs w:val="24"/>
        </w:rPr>
        <w:t xml:space="preserve"> V. McGregor </w:t>
      </w:r>
      <w:proofErr w:type="spellStart"/>
      <w:r w:rsidR="00603FFD" w:rsidRPr="004575D7">
        <w:rPr>
          <w:rFonts w:ascii="Times New Roman" w:hAnsi="Times New Roman" w:cs="Times New Roman"/>
          <w:b/>
          <w:i/>
          <w:sz w:val="24"/>
          <w:szCs w:val="24"/>
        </w:rPr>
        <w:t>Gow</w:t>
      </w:r>
      <w:proofErr w:type="spellEnd"/>
      <w:r w:rsidR="00603FFD" w:rsidRPr="004575D7">
        <w:rPr>
          <w:rFonts w:ascii="Times New Roman" w:hAnsi="Times New Roman" w:cs="Times New Roman"/>
          <w:b/>
          <w:i/>
          <w:sz w:val="24"/>
          <w:szCs w:val="24"/>
        </w:rPr>
        <w:t xml:space="preserve">  &amp; co</w:t>
      </w:r>
      <w:r w:rsidR="00603FFD" w:rsidRPr="004575D7">
        <w:rPr>
          <w:rFonts w:ascii="Times New Roman" w:hAnsi="Times New Roman" w:cs="Times New Roman"/>
          <w:sz w:val="24"/>
          <w:szCs w:val="24"/>
        </w:rPr>
        <w:t xml:space="preserve">, the plaintiff raised an action on grounds that they had been driven from the Chinese tea market by a ‘shipping conference’ that had acted together to underprice them. </w:t>
      </w:r>
      <w:r w:rsidR="00BF6057" w:rsidRPr="004575D7">
        <w:rPr>
          <w:rFonts w:ascii="Times New Roman" w:hAnsi="Times New Roman" w:cs="Times New Roman"/>
          <w:sz w:val="24"/>
          <w:szCs w:val="24"/>
        </w:rPr>
        <w:t>The court held that the act was nothing more than a war of competition waged in the interest of their own trade. The action was however lawful</w:t>
      </w:r>
      <w:r w:rsidR="002C1F29" w:rsidRPr="004575D7">
        <w:rPr>
          <w:rFonts w:ascii="Times New Roman" w:hAnsi="Times New Roman" w:cs="Times New Roman"/>
          <w:sz w:val="24"/>
          <w:szCs w:val="24"/>
        </w:rPr>
        <w:t xml:space="preserve"> and the defendants actions were legal. </w:t>
      </w:r>
      <w:r w:rsidR="00BF6057" w:rsidRPr="004575D7">
        <w:rPr>
          <w:rFonts w:ascii="Times New Roman" w:hAnsi="Times New Roman" w:cs="Times New Roman"/>
          <w:sz w:val="24"/>
          <w:szCs w:val="24"/>
        </w:rPr>
        <w:t xml:space="preserve"> </w:t>
      </w:r>
      <w:r w:rsidR="00B500A3" w:rsidRPr="004575D7">
        <w:rPr>
          <w:rFonts w:ascii="Times New Roman" w:hAnsi="Times New Roman" w:cs="Times New Roman"/>
          <w:sz w:val="24"/>
          <w:szCs w:val="24"/>
        </w:rPr>
        <w:t xml:space="preserve">This tort offers protection for a </w:t>
      </w:r>
      <w:r w:rsidR="006B2EC4" w:rsidRPr="004575D7">
        <w:rPr>
          <w:rFonts w:ascii="Times New Roman" w:hAnsi="Times New Roman" w:cs="Times New Roman"/>
          <w:sz w:val="24"/>
          <w:szCs w:val="24"/>
        </w:rPr>
        <w:t>person’s</w:t>
      </w:r>
      <w:r w:rsidR="00B500A3" w:rsidRPr="004575D7">
        <w:rPr>
          <w:rFonts w:ascii="Times New Roman" w:hAnsi="Times New Roman" w:cs="Times New Roman"/>
          <w:sz w:val="24"/>
          <w:szCs w:val="24"/>
        </w:rPr>
        <w:t xml:space="preserve"> trade or business from acts the law considers unacceptable. </w:t>
      </w:r>
      <w:r w:rsidR="00603FFD" w:rsidRPr="004575D7">
        <w:rPr>
          <w:rFonts w:ascii="Times New Roman" w:hAnsi="Times New Roman" w:cs="Times New Roman"/>
          <w:sz w:val="24"/>
          <w:szCs w:val="24"/>
        </w:rPr>
        <w:t xml:space="preserve"> </w:t>
      </w:r>
    </w:p>
    <w:p w:rsidR="00CC0F7E" w:rsidRPr="004575D7" w:rsidRDefault="00CC0F7E" w:rsidP="00B246A2">
      <w:pPr>
        <w:spacing w:line="360" w:lineRule="auto"/>
        <w:ind w:left="-567" w:right="-1272"/>
        <w:rPr>
          <w:rFonts w:ascii="Times New Roman" w:hAnsi="Times New Roman" w:cs="Times New Roman"/>
          <w:sz w:val="24"/>
          <w:szCs w:val="24"/>
        </w:rPr>
      </w:pPr>
      <w:r w:rsidRPr="004575D7">
        <w:rPr>
          <w:rFonts w:ascii="Times New Roman" w:hAnsi="Times New Roman" w:cs="Times New Roman"/>
          <w:sz w:val="24"/>
          <w:szCs w:val="24"/>
        </w:rPr>
        <w:tab/>
      </w:r>
      <w:r w:rsidR="00B246A2" w:rsidRPr="004575D7">
        <w:rPr>
          <w:rStyle w:val="FootnoteReference"/>
          <w:rFonts w:ascii="Times New Roman" w:hAnsi="Times New Roman" w:cs="Times New Roman"/>
          <w:sz w:val="24"/>
          <w:szCs w:val="24"/>
        </w:rPr>
        <w:footnoteReference w:id="3"/>
      </w:r>
      <w:r w:rsidRPr="004575D7">
        <w:rPr>
          <w:rFonts w:ascii="Times New Roman" w:hAnsi="Times New Roman" w:cs="Times New Roman"/>
          <w:sz w:val="24"/>
          <w:szCs w:val="24"/>
        </w:rPr>
        <w:t>Examples of economic tort are as follows;</w:t>
      </w:r>
    </w:p>
    <w:p w:rsidR="007821AF" w:rsidRPr="004575D7" w:rsidRDefault="00CC0F7E" w:rsidP="005175FA">
      <w:pPr>
        <w:pStyle w:val="ListParagraph"/>
        <w:numPr>
          <w:ilvl w:val="0"/>
          <w:numId w:val="1"/>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Passing off</w:t>
      </w:r>
    </w:p>
    <w:p w:rsidR="00CC0F7E" w:rsidRPr="004575D7" w:rsidRDefault="00CC0F7E" w:rsidP="005175FA">
      <w:pPr>
        <w:pStyle w:val="ListParagraph"/>
        <w:numPr>
          <w:ilvl w:val="0"/>
          <w:numId w:val="1"/>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Breach of intellectual property rights (breach of contractual and copy rights,</w:t>
      </w:r>
      <w:r w:rsidR="0037309F" w:rsidRPr="004575D7">
        <w:rPr>
          <w:rFonts w:ascii="Times New Roman" w:hAnsi="Times New Roman" w:cs="Times New Roman"/>
          <w:sz w:val="24"/>
          <w:szCs w:val="24"/>
        </w:rPr>
        <w:t xml:space="preserve"> patents, </w:t>
      </w:r>
      <w:r w:rsidR="006B2EC4" w:rsidRPr="004575D7">
        <w:rPr>
          <w:rFonts w:ascii="Times New Roman" w:hAnsi="Times New Roman" w:cs="Times New Roman"/>
          <w:sz w:val="24"/>
          <w:szCs w:val="24"/>
        </w:rPr>
        <w:t>trademarks</w:t>
      </w:r>
      <w:r w:rsidR="0037309F" w:rsidRPr="004575D7">
        <w:rPr>
          <w:rFonts w:ascii="Times New Roman" w:hAnsi="Times New Roman" w:cs="Times New Roman"/>
          <w:sz w:val="24"/>
          <w:szCs w:val="24"/>
        </w:rPr>
        <w:t>)</w:t>
      </w:r>
      <w:r w:rsidRPr="004575D7">
        <w:rPr>
          <w:rFonts w:ascii="Times New Roman" w:hAnsi="Times New Roman" w:cs="Times New Roman"/>
          <w:sz w:val="24"/>
          <w:szCs w:val="24"/>
        </w:rPr>
        <w:t xml:space="preserve">  </w:t>
      </w:r>
    </w:p>
    <w:p w:rsidR="00CC0F7E" w:rsidRPr="004575D7" w:rsidRDefault="006B2EC4" w:rsidP="005175FA">
      <w:pPr>
        <w:pStyle w:val="ListParagraph"/>
        <w:numPr>
          <w:ilvl w:val="0"/>
          <w:numId w:val="1"/>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Injurious</w:t>
      </w:r>
      <w:r w:rsidR="00CC0F7E" w:rsidRPr="004575D7">
        <w:rPr>
          <w:rFonts w:ascii="Times New Roman" w:hAnsi="Times New Roman" w:cs="Times New Roman"/>
          <w:sz w:val="24"/>
          <w:szCs w:val="24"/>
        </w:rPr>
        <w:t xml:space="preserve"> falsehood or malicious falsehood</w:t>
      </w:r>
    </w:p>
    <w:p w:rsidR="00CC0F7E" w:rsidRPr="004575D7" w:rsidRDefault="00CC0F7E" w:rsidP="005175FA">
      <w:pPr>
        <w:pStyle w:val="ListParagraph"/>
        <w:numPr>
          <w:ilvl w:val="0"/>
          <w:numId w:val="1"/>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lastRenderedPageBreak/>
        <w:t xml:space="preserve">Contractual interference </w:t>
      </w:r>
    </w:p>
    <w:p w:rsidR="00CC0F7E" w:rsidRPr="004575D7" w:rsidRDefault="006B2EC4" w:rsidP="005175FA">
      <w:pPr>
        <w:pStyle w:val="ListParagraph"/>
        <w:numPr>
          <w:ilvl w:val="0"/>
          <w:numId w:val="1"/>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Conspiracy</w:t>
      </w:r>
      <w:r w:rsidR="00CC0F7E" w:rsidRPr="004575D7">
        <w:rPr>
          <w:rFonts w:ascii="Times New Roman" w:hAnsi="Times New Roman" w:cs="Times New Roman"/>
          <w:sz w:val="24"/>
          <w:szCs w:val="24"/>
        </w:rPr>
        <w:t xml:space="preserve"> to interfere with contract (civil conspiracy)</w:t>
      </w:r>
    </w:p>
    <w:p w:rsidR="0037309F" w:rsidRPr="004575D7" w:rsidRDefault="0037309F" w:rsidP="005175FA">
      <w:pPr>
        <w:pStyle w:val="ListParagraph"/>
        <w:numPr>
          <w:ilvl w:val="0"/>
          <w:numId w:val="1"/>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 xml:space="preserve">Tortious interference, these include </w:t>
      </w:r>
      <w:r w:rsidR="006B2EC4" w:rsidRPr="004575D7">
        <w:rPr>
          <w:rFonts w:ascii="Times New Roman" w:hAnsi="Times New Roman" w:cs="Times New Roman"/>
          <w:sz w:val="24"/>
          <w:szCs w:val="24"/>
        </w:rPr>
        <w:t>(interference</w:t>
      </w:r>
      <w:r w:rsidRPr="004575D7">
        <w:rPr>
          <w:rFonts w:ascii="Times New Roman" w:hAnsi="Times New Roman" w:cs="Times New Roman"/>
          <w:sz w:val="24"/>
          <w:szCs w:val="24"/>
        </w:rPr>
        <w:t xml:space="preserve"> with economic relations or unlawful interference with trade. </w:t>
      </w:r>
    </w:p>
    <w:p w:rsidR="00B500A3" w:rsidRPr="004575D7" w:rsidRDefault="00B500A3" w:rsidP="005175FA">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These group of tort protect an </w:t>
      </w:r>
      <w:r w:rsidR="006B2EC4" w:rsidRPr="004575D7">
        <w:rPr>
          <w:rFonts w:ascii="Times New Roman" w:hAnsi="Times New Roman" w:cs="Times New Roman"/>
          <w:sz w:val="24"/>
          <w:szCs w:val="24"/>
        </w:rPr>
        <w:t>individual’s</w:t>
      </w:r>
      <w:r w:rsidRPr="004575D7">
        <w:rPr>
          <w:rFonts w:ascii="Times New Roman" w:hAnsi="Times New Roman" w:cs="Times New Roman"/>
          <w:sz w:val="24"/>
          <w:szCs w:val="24"/>
        </w:rPr>
        <w:t xml:space="preserve"> intangible (business) interest from unlawful interference. Unlike damages under contract law where the redress for </w:t>
      </w:r>
      <w:r w:rsidR="006B2EC4" w:rsidRPr="004575D7">
        <w:rPr>
          <w:rFonts w:ascii="Times New Roman" w:hAnsi="Times New Roman" w:cs="Times New Roman"/>
          <w:sz w:val="24"/>
          <w:szCs w:val="24"/>
        </w:rPr>
        <w:t>damage</w:t>
      </w:r>
      <w:r w:rsidRPr="004575D7">
        <w:rPr>
          <w:rFonts w:ascii="Times New Roman" w:hAnsi="Times New Roman" w:cs="Times New Roman"/>
          <w:sz w:val="24"/>
          <w:szCs w:val="24"/>
        </w:rPr>
        <w:t xml:space="preserve"> puts a claimant </w:t>
      </w:r>
      <w:r w:rsidR="0071074D" w:rsidRPr="004575D7">
        <w:rPr>
          <w:rFonts w:ascii="Times New Roman" w:hAnsi="Times New Roman" w:cs="Times New Roman"/>
          <w:sz w:val="24"/>
          <w:szCs w:val="24"/>
        </w:rPr>
        <w:t xml:space="preserve">in the position he would have been if the contract was performed, the aim of the damage in tort law is to put the claimant in position </w:t>
      </w:r>
      <w:r w:rsidR="006B2EC4" w:rsidRPr="004575D7">
        <w:rPr>
          <w:rFonts w:ascii="Times New Roman" w:hAnsi="Times New Roman" w:cs="Times New Roman"/>
          <w:sz w:val="24"/>
          <w:szCs w:val="24"/>
        </w:rPr>
        <w:t>they</w:t>
      </w:r>
      <w:r w:rsidR="0071074D" w:rsidRPr="004575D7">
        <w:rPr>
          <w:rFonts w:ascii="Times New Roman" w:hAnsi="Times New Roman" w:cs="Times New Roman"/>
          <w:sz w:val="24"/>
          <w:szCs w:val="24"/>
        </w:rPr>
        <w:t xml:space="preserve"> would have been if the tort hadn’t occurred. The</w:t>
      </w:r>
      <w:r w:rsidR="00AB6992" w:rsidRPr="004575D7">
        <w:rPr>
          <w:rFonts w:ascii="Times New Roman" w:hAnsi="Times New Roman" w:cs="Times New Roman"/>
          <w:sz w:val="24"/>
          <w:szCs w:val="24"/>
        </w:rPr>
        <w:t xml:space="preserve">re </w:t>
      </w:r>
      <w:r w:rsidR="0071074D" w:rsidRPr="004575D7">
        <w:rPr>
          <w:rFonts w:ascii="Times New Roman" w:hAnsi="Times New Roman" w:cs="Times New Roman"/>
          <w:sz w:val="24"/>
          <w:szCs w:val="24"/>
        </w:rPr>
        <w:t xml:space="preserve">could however be tortious liability in a contract if there is damage to the property. </w:t>
      </w:r>
      <w:r w:rsidRPr="004575D7">
        <w:rPr>
          <w:rFonts w:ascii="Times New Roman" w:hAnsi="Times New Roman" w:cs="Times New Roman"/>
          <w:sz w:val="24"/>
          <w:szCs w:val="24"/>
        </w:rPr>
        <w:t xml:space="preserve"> </w:t>
      </w:r>
      <w:r w:rsidR="00AB6992" w:rsidRPr="004575D7">
        <w:rPr>
          <w:rFonts w:ascii="Times New Roman" w:hAnsi="Times New Roman" w:cs="Times New Roman"/>
          <w:sz w:val="24"/>
          <w:szCs w:val="24"/>
        </w:rPr>
        <w:t xml:space="preserve">For the sake of this paper focus will be laid on one of the groups of economic tort, passing off. </w:t>
      </w:r>
    </w:p>
    <w:p w:rsidR="002C1F29" w:rsidRPr="004575D7" w:rsidRDefault="00B500A3" w:rsidP="005175FA">
      <w:pPr>
        <w:spacing w:line="360" w:lineRule="auto"/>
        <w:ind w:left="-567" w:right="-1130"/>
        <w:rPr>
          <w:rFonts w:ascii="Times New Roman" w:hAnsi="Times New Roman" w:cs="Times New Roman"/>
          <w:b/>
          <w:sz w:val="24"/>
          <w:szCs w:val="24"/>
        </w:rPr>
      </w:pPr>
      <w:r w:rsidRPr="004575D7">
        <w:rPr>
          <w:rFonts w:ascii="Times New Roman" w:hAnsi="Times New Roman" w:cs="Times New Roman"/>
          <w:b/>
          <w:sz w:val="24"/>
          <w:szCs w:val="24"/>
        </w:rPr>
        <w:t xml:space="preserve">Summary of </w:t>
      </w:r>
      <w:r w:rsidR="002C1F29" w:rsidRPr="004575D7">
        <w:rPr>
          <w:rFonts w:ascii="Times New Roman" w:hAnsi="Times New Roman" w:cs="Times New Roman"/>
          <w:b/>
          <w:sz w:val="24"/>
          <w:szCs w:val="24"/>
        </w:rPr>
        <w:t>Passing off</w:t>
      </w:r>
    </w:p>
    <w:p w:rsidR="00C85037" w:rsidRPr="004575D7" w:rsidRDefault="00C85037" w:rsidP="005175FA">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     This is the selling of goods or the carrying </w:t>
      </w:r>
      <w:r w:rsidR="006B2EC4" w:rsidRPr="004575D7">
        <w:rPr>
          <w:rFonts w:ascii="Times New Roman" w:hAnsi="Times New Roman" w:cs="Times New Roman"/>
          <w:sz w:val="24"/>
          <w:szCs w:val="24"/>
        </w:rPr>
        <w:t>on of</w:t>
      </w:r>
      <w:r w:rsidRPr="004575D7">
        <w:rPr>
          <w:rFonts w:ascii="Times New Roman" w:hAnsi="Times New Roman" w:cs="Times New Roman"/>
          <w:sz w:val="24"/>
          <w:szCs w:val="24"/>
        </w:rPr>
        <w:t xml:space="preserve"> a business in such a manner as to mislead /the public into believing that the </w:t>
      </w:r>
      <w:r w:rsidR="006B2EC4" w:rsidRPr="004575D7">
        <w:rPr>
          <w:rFonts w:ascii="Times New Roman" w:hAnsi="Times New Roman" w:cs="Times New Roman"/>
          <w:sz w:val="24"/>
          <w:szCs w:val="24"/>
        </w:rPr>
        <w:t>defendants’</w:t>
      </w:r>
      <w:r w:rsidRPr="004575D7">
        <w:rPr>
          <w:rFonts w:ascii="Times New Roman" w:hAnsi="Times New Roman" w:cs="Times New Roman"/>
          <w:sz w:val="24"/>
          <w:szCs w:val="24"/>
        </w:rPr>
        <w:t xml:space="preserve"> product or business is that of the plaintiff. The law here protects traders against the forms of unfair competition which consists in </w:t>
      </w:r>
      <w:r w:rsidR="006B2EC4" w:rsidRPr="004575D7">
        <w:rPr>
          <w:rFonts w:ascii="Times New Roman" w:hAnsi="Times New Roman" w:cs="Times New Roman"/>
          <w:sz w:val="24"/>
          <w:szCs w:val="24"/>
        </w:rPr>
        <w:t>acquiring</w:t>
      </w:r>
      <w:r w:rsidRPr="004575D7">
        <w:rPr>
          <w:rFonts w:ascii="Times New Roman" w:hAnsi="Times New Roman" w:cs="Times New Roman"/>
          <w:sz w:val="24"/>
          <w:szCs w:val="24"/>
        </w:rPr>
        <w:t xml:space="preserve"> for </w:t>
      </w:r>
      <w:r w:rsidR="006B2EC4" w:rsidRPr="004575D7">
        <w:rPr>
          <w:rFonts w:ascii="Times New Roman" w:hAnsi="Times New Roman" w:cs="Times New Roman"/>
          <w:sz w:val="24"/>
          <w:szCs w:val="24"/>
        </w:rPr>
        <w:t>oneself</w:t>
      </w:r>
      <w:r w:rsidRPr="004575D7">
        <w:rPr>
          <w:rFonts w:ascii="Times New Roman" w:hAnsi="Times New Roman" w:cs="Times New Roman"/>
          <w:sz w:val="24"/>
          <w:szCs w:val="24"/>
        </w:rPr>
        <w:t xml:space="preserve"> by the means of false or misleading devices the benefit of the reputation already achieved by rival traders. </w:t>
      </w:r>
    </w:p>
    <w:p w:rsidR="004546CF" w:rsidRPr="004575D7" w:rsidRDefault="004546CF" w:rsidP="005175FA">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Types of passing off</w:t>
      </w:r>
    </w:p>
    <w:p w:rsidR="004546CF" w:rsidRPr="004575D7" w:rsidRDefault="004546CF" w:rsidP="005175FA">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 </w:t>
      </w:r>
      <w:r w:rsidR="003E0F80" w:rsidRPr="004575D7">
        <w:rPr>
          <w:rStyle w:val="FootnoteReference"/>
          <w:rFonts w:ascii="Times New Roman" w:hAnsi="Times New Roman" w:cs="Times New Roman"/>
          <w:sz w:val="24"/>
          <w:szCs w:val="24"/>
        </w:rPr>
        <w:footnoteReference w:id="4"/>
      </w:r>
      <w:r w:rsidRPr="004575D7">
        <w:rPr>
          <w:rFonts w:ascii="Times New Roman" w:hAnsi="Times New Roman" w:cs="Times New Roman"/>
          <w:sz w:val="24"/>
          <w:szCs w:val="24"/>
        </w:rPr>
        <w:t xml:space="preserve">There a however 5 five types of passing off which will be </w:t>
      </w:r>
      <w:r w:rsidR="006B2EC4" w:rsidRPr="004575D7">
        <w:rPr>
          <w:rFonts w:ascii="Times New Roman" w:hAnsi="Times New Roman" w:cs="Times New Roman"/>
          <w:sz w:val="24"/>
          <w:szCs w:val="24"/>
        </w:rPr>
        <w:t>briefly</w:t>
      </w:r>
      <w:r w:rsidRPr="004575D7">
        <w:rPr>
          <w:rFonts w:ascii="Times New Roman" w:hAnsi="Times New Roman" w:cs="Times New Roman"/>
          <w:sz w:val="24"/>
          <w:szCs w:val="24"/>
        </w:rPr>
        <w:t xml:space="preserve"> discussed. </w:t>
      </w:r>
    </w:p>
    <w:p w:rsidR="004546CF" w:rsidRPr="004575D7" w:rsidRDefault="004546CF" w:rsidP="005175FA">
      <w:pPr>
        <w:pStyle w:val="ListParagraph"/>
        <w:numPr>
          <w:ilvl w:val="0"/>
          <w:numId w:val="2"/>
        </w:numPr>
        <w:spacing w:line="360" w:lineRule="auto"/>
        <w:ind w:left="-567" w:right="-1130" w:firstLine="0"/>
        <w:rPr>
          <w:rFonts w:ascii="Times New Roman" w:hAnsi="Times New Roman" w:cs="Times New Roman"/>
          <w:b/>
          <w:sz w:val="24"/>
          <w:szCs w:val="24"/>
        </w:rPr>
      </w:pPr>
      <w:r w:rsidRPr="004575D7">
        <w:rPr>
          <w:rFonts w:ascii="Times New Roman" w:hAnsi="Times New Roman" w:cs="Times New Roman"/>
          <w:b/>
          <w:sz w:val="24"/>
          <w:szCs w:val="24"/>
        </w:rPr>
        <w:t xml:space="preserve">Trading under a name so closely resembling </w:t>
      </w:r>
      <w:r w:rsidR="006B2EC4" w:rsidRPr="004575D7">
        <w:rPr>
          <w:rFonts w:ascii="Times New Roman" w:hAnsi="Times New Roman" w:cs="Times New Roman"/>
          <w:b/>
          <w:sz w:val="24"/>
          <w:szCs w:val="24"/>
        </w:rPr>
        <w:t>that</w:t>
      </w:r>
      <w:r w:rsidRPr="004575D7">
        <w:rPr>
          <w:rFonts w:ascii="Times New Roman" w:hAnsi="Times New Roman" w:cs="Times New Roman"/>
          <w:b/>
          <w:sz w:val="24"/>
          <w:szCs w:val="24"/>
        </w:rPr>
        <w:t xml:space="preserve"> of a plaintiff as to likely mislead the public into believing that the defendants business and that of the plaintiff are </w:t>
      </w:r>
      <w:r w:rsidR="00C33457" w:rsidRPr="004575D7">
        <w:rPr>
          <w:rFonts w:ascii="Times New Roman" w:hAnsi="Times New Roman" w:cs="Times New Roman"/>
          <w:b/>
          <w:sz w:val="24"/>
          <w:szCs w:val="24"/>
        </w:rPr>
        <w:t xml:space="preserve">one same: </w:t>
      </w:r>
      <w:r w:rsidR="00C33457" w:rsidRPr="004575D7">
        <w:rPr>
          <w:rFonts w:ascii="Times New Roman" w:hAnsi="Times New Roman" w:cs="Times New Roman"/>
          <w:sz w:val="24"/>
          <w:szCs w:val="24"/>
        </w:rPr>
        <w:t xml:space="preserve">in the case of </w:t>
      </w:r>
      <w:r w:rsidR="00033916" w:rsidRPr="004575D7">
        <w:rPr>
          <w:rStyle w:val="FootnoteReference"/>
          <w:rFonts w:ascii="Times New Roman" w:hAnsi="Times New Roman" w:cs="Times New Roman"/>
          <w:sz w:val="24"/>
          <w:szCs w:val="24"/>
        </w:rPr>
        <w:footnoteReference w:id="5"/>
      </w:r>
      <w:r w:rsidR="00C33457" w:rsidRPr="004575D7">
        <w:rPr>
          <w:rFonts w:ascii="Times New Roman" w:hAnsi="Times New Roman" w:cs="Times New Roman"/>
          <w:b/>
          <w:i/>
          <w:sz w:val="24"/>
          <w:szCs w:val="24"/>
        </w:rPr>
        <w:t>Hendriks V. Montagu</w:t>
      </w:r>
      <w:r w:rsidR="00C33457" w:rsidRPr="004575D7">
        <w:rPr>
          <w:rFonts w:ascii="Times New Roman" w:hAnsi="Times New Roman" w:cs="Times New Roman"/>
          <w:sz w:val="24"/>
          <w:szCs w:val="24"/>
        </w:rPr>
        <w:t xml:space="preserve">, the plaintiffs “universal life assurance society” were granted an injunction restraining the defendant company which was incorporated subsequently from </w:t>
      </w:r>
      <w:r w:rsidR="006B2EC4" w:rsidRPr="004575D7">
        <w:rPr>
          <w:rFonts w:ascii="Times New Roman" w:hAnsi="Times New Roman" w:cs="Times New Roman"/>
          <w:sz w:val="24"/>
          <w:szCs w:val="24"/>
        </w:rPr>
        <w:t>carrying</w:t>
      </w:r>
      <w:r w:rsidR="00C33457" w:rsidRPr="004575D7">
        <w:rPr>
          <w:rFonts w:ascii="Times New Roman" w:hAnsi="Times New Roman" w:cs="Times New Roman"/>
          <w:sz w:val="24"/>
          <w:szCs w:val="24"/>
        </w:rPr>
        <w:t xml:space="preserve"> on a business under the name “universe life assurance association”. Also in the case of </w:t>
      </w:r>
      <w:r w:rsidR="00033916" w:rsidRPr="004575D7">
        <w:rPr>
          <w:rStyle w:val="FootnoteReference"/>
          <w:rFonts w:ascii="Times New Roman" w:hAnsi="Times New Roman" w:cs="Times New Roman"/>
          <w:sz w:val="24"/>
          <w:szCs w:val="24"/>
        </w:rPr>
        <w:footnoteReference w:id="6"/>
      </w:r>
      <w:r w:rsidR="00C33457" w:rsidRPr="004575D7">
        <w:rPr>
          <w:rFonts w:ascii="Times New Roman" w:hAnsi="Times New Roman" w:cs="Times New Roman"/>
          <w:b/>
          <w:i/>
          <w:sz w:val="24"/>
          <w:szCs w:val="24"/>
        </w:rPr>
        <w:t>Niger Chemists V. Nigeria Chemists</w:t>
      </w:r>
      <w:r w:rsidR="00C33457" w:rsidRPr="004575D7">
        <w:rPr>
          <w:rFonts w:ascii="Times New Roman" w:hAnsi="Times New Roman" w:cs="Times New Roman"/>
          <w:sz w:val="24"/>
          <w:szCs w:val="24"/>
        </w:rPr>
        <w:t xml:space="preserve">, where the plaintiffs had carried on business as chemists for years and had several branches in Onitsha and other towns in Nigeria. </w:t>
      </w:r>
      <w:r w:rsidR="00F347A5" w:rsidRPr="004575D7">
        <w:rPr>
          <w:rFonts w:ascii="Times New Roman" w:hAnsi="Times New Roman" w:cs="Times New Roman"/>
          <w:sz w:val="24"/>
          <w:szCs w:val="24"/>
        </w:rPr>
        <w:t xml:space="preserve">The defendants started a business exactly the same type of business in Onitsha under the name “Nigeria Chemists”. Plaintiff argued that the </w:t>
      </w:r>
      <w:r w:rsidR="006B2EC4" w:rsidRPr="004575D7">
        <w:rPr>
          <w:rFonts w:ascii="Times New Roman" w:hAnsi="Times New Roman" w:cs="Times New Roman"/>
          <w:sz w:val="24"/>
          <w:szCs w:val="24"/>
        </w:rPr>
        <w:t>defendants’</w:t>
      </w:r>
      <w:r w:rsidR="00F347A5" w:rsidRPr="004575D7">
        <w:rPr>
          <w:rFonts w:ascii="Times New Roman" w:hAnsi="Times New Roman" w:cs="Times New Roman"/>
          <w:sz w:val="24"/>
          <w:szCs w:val="24"/>
        </w:rPr>
        <w:t xml:space="preserve"> use of a name similar to their own was actionable passing off. The court granted injunction holding that the name would deceive people. That it will bring about confusion and deception. In the </w:t>
      </w:r>
      <w:r w:rsidR="0006470D" w:rsidRPr="004575D7">
        <w:rPr>
          <w:rFonts w:ascii="Times New Roman" w:hAnsi="Times New Roman" w:cs="Times New Roman"/>
          <w:sz w:val="24"/>
          <w:szCs w:val="24"/>
        </w:rPr>
        <w:lastRenderedPageBreak/>
        <w:t xml:space="preserve">case of </w:t>
      </w:r>
      <w:r w:rsidR="00033916" w:rsidRPr="004575D7">
        <w:rPr>
          <w:rStyle w:val="FootnoteReference"/>
          <w:rFonts w:ascii="Times New Roman" w:hAnsi="Times New Roman" w:cs="Times New Roman"/>
          <w:sz w:val="24"/>
          <w:szCs w:val="24"/>
        </w:rPr>
        <w:footnoteReference w:id="7"/>
      </w:r>
      <w:proofErr w:type="spellStart"/>
      <w:r w:rsidR="0006470D" w:rsidRPr="004575D7">
        <w:rPr>
          <w:rFonts w:ascii="Times New Roman" w:hAnsi="Times New Roman" w:cs="Times New Roman"/>
          <w:b/>
          <w:i/>
          <w:sz w:val="24"/>
          <w:szCs w:val="24"/>
        </w:rPr>
        <w:t>Ogunlende</w:t>
      </w:r>
      <w:proofErr w:type="spellEnd"/>
      <w:r w:rsidR="0006470D" w:rsidRPr="004575D7">
        <w:rPr>
          <w:rFonts w:ascii="Times New Roman" w:hAnsi="Times New Roman" w:cs="Times New Roman"/>
          <w:b/>
          <w:i/>
          <w:sz w:val="24"/>
          <w:szCs w:val="24"/>
        </w:rPr>
        <w:t xml:space="preserve"> V. </w:t>
      </w:r>
      <w:proofErr w:type="spellStart"/>
      <w:r w:rsidR="0006470D" w:rsidRPr="004575D7">
        <w:rPr>
          <w:rFonts w:ascii="Times New Roman" w:hAnsi="Times New Roman" w:cs="Times New Roman"/>
          <w:b/>
          <w:i/>
          <w:sz w:val="24"/>
          <w:szCs w:val="24"/>
        </w:rPr>
        <w:t>Babayemi</w:t>
      </w:r>
      <w:proofErr w:type="spellEnd"/>
      <w:r w:rsidR="0006470D" w:rsidRPr="004575D7">
        <w:rPr>
          <w:rFonts w:ascii="Times New Roman" w:hAnsi="Times New Roman" w:cs="Times New Roman"/>
          <w:sz w:val="24"/>
          <w:szCs w:val="24"/>
        </w:rPr>
        <w:t xml:space="preserve">, the court also issued injunction to the defendants. The plaintiff a business civil engineer contractor and plumber under the name “mercury builders” and the defendants had opened a business just like the plaintiff with the name “mercury builders Nigeria LTD”.  </w:t>
      </w:r>
    </w:p>
    <w:p w:rsidR="0006470D" w:rsidRPr="004575D7" w:rsidRDefault="0006470D" w:rsidP="005175FA">
      <w:pPr>
        <w:pStyle w:val="ListParagraph"/>
        <w:numPr>
          <w:ilvl w:val="0"/>
          <w:numId w:val="2"/>
        </w:numPr>
        <w:spacing w:line="360" w:lineRule="auto"/>
        <w:ind w:left="-567" w:right="-1130" w:firstLine="0"/>
        <w:rPr>
          <w:rFonts w:ascii="Times New Roman" w:hAnsi="Times New Roman" w:cs="Times New Roman"/>
          <w:b/>
          <w:sz w:val="24"/>
          <w:szCs w:val="24"/>
        </w:rPr>
      </w:pPr>
      <w:r w:rsidRPr="004575D7">
        <w:rPr>
          <w:rFonts w:ascii="Times New Roman" w:hAnsi="Times New Roman" w:cs="Times New Roman"/>
          <w:b/>
          <w:sz w:val="24"/>
          <w:szCs w:val="24"/>
        </w:rPr>
        <w:t>Marketing goods under a trade name already appropriated fo</w:t>
      </w:r>
      <w:r w:rsidR="005E78E3" w:rsidRPr="004575D7">
        <w:rPr>
          <w:rFonts w:ascii="Times New Roman" w:hAnsi="Times New Roman" w:cs="Times New Roman"/>
          <w:b/>
          <w:sz w:val="24"/>
          <w:szCs w:val="24"/>
        </w:rPr>
        <w:t xml:space="preserve">r </w:t>
      </w:r>
      <w:r w:rsidR="006B2EC4" w:rsidRPr="004575D7">
        <w:rPr>
          <w:rFonts w:ascii="Times New Roman" w:hAnsi="Times New Roman" w:cs="Times New Roman"/>
          <w:b/>
          <w:sz w:val="24"/>
          <w:szCs w:val="24"/>
        </w:rPr>
        <w:t>goods</w:t>
      </w:r>
      <w:r w:rsidR="005E78E3" w:rsidRPr="004575D7">
        <w:rPr>
          <w:rFonts w:ascii="Times New Roman" w:hAnsi="Times New Roman" w:cs="Times New Roman"/>
          <w:b/>
          <w:sz w:val="24"/>
          <w:szCs w:val="24"/>
        </w:rPr>
        <w:t xml:space="preserve"> of that kind by the pla</w:t>
      </w:r>
      <w:r w:rsidRPr="004575D7">
        <w:rPr>
          <w:rFonts w:ascii="Times New Roman" w:hAnsi="Times New Roman" w:cs="Times New Roman"/>
          <w:b/>
          <w:sz w:val="24"/>
          <w:szCs w:val="24"/>
        </w:rPr>
        <w:t xml:space="preserve">intiff or under a name </w:t>
      </w:r>
      <w:proofErr w:type="gramStart"/>
      <w:r w:rsidR="006B2EC4" w:rsidRPr="004575D7">
        <w:rPr>
          <w:rFonts w:ascii="Times New Roman" w:hAnsi="Times New Roman" w:cs="Times New Roman"/>
          <w:b/>
          <w:sz w:val="24"/>
          <w:szCs w:val="24"/>
        </w:rPr>
        <w:t>so</w:t>
      </w:r>
      <w:proofErr w:type="gramEnd"/>
      <w:r w:rsidRPr="004575D7">
        <w:rPr>
          <w:rFonts w:ascii="Times New Roman" w:hAnsi="Times New Roman" w:cs="Times New Roman"/>
          <w:b/>
          <w:sz w:val="24"/>
          <w:szCs w:val="24"/>
        </w:rPr>
        <w:t xml:space="preserve"> similar to the plaintiffs trade name as to be mistaken for it. </w:t>
      </w:r>
      <w:r w:rsidR="008113F2" w:rsidRPr="004575D7">
        <w:rPr>
          <w:rFonts w:ascii="Times New Roman" w:hAnsi="Times New Roman" w:cs="Times New Roman"/>
          <w:sz w:val="24"/>
          <w:szCs w:val="24"/>
        </w:rPr>
        <w:t xml:space="preserve">Trade name is a name by which something is known in a particular trade or profession. A trade name is one under which goods are sold or made by a </w:t>
      </w:r>
      <w:r w:rsidR="006B2EC4" w:rsidRPr="004575D7">
        <w:rPr>
          <w:rFonts w:ascii="Times New Roman" w:hAnsi="Times New Roman" w:cs="Times New Roman"/>
          <w:sz w:val="24"/>
          <w:szCs w:val="24"/>
        </w:rPr>
        <w:t>certain</w:t>
      </w:r>
      <w:r w:rsidR="008113F2" w:rsidRPr="004575D7">
        <w:rPr>
          <w:rFonts w:ascii="Times New Roman" w:hAnsi="Times New Roman" w:cs="Times New Roman"/>
          <w:sz w:val="24"/>
          <w:szCs w:val="24"/>
        </w:rPr>
        <w:t xml:space="preserve"> person and which established usage are made public, indicating that those goods are goods of that person. Is of no news that protection of trade name doesn’t only apply</w:t>
      </w:r>
      <w:r w:rsidR="005E78E3" w:rsidRPr="004575D7">
        <w:rPr>
          <w:rFonts w:ascii="Times New Roman" w:hAnsi="Times New Roman" w:cs="Times New Roman"/>
          <w:sz w:val="24"/>
          <w:szCs w:val="24"/>
        </w:rPr>
        <w:t xml:space="preserve"> to the traders or manufacturers but also artists, writers, musicians who are known under a particular name. </w:t>
      </w:r>
    </w:p>
    <w:p w:rsidR="005E78E3" w:rsidRPr="004575D7" w:rsidRDefault="005E78E3" w:rsidP="005175FA">
      <w:pPr>
        <w:pStyle w:val="ListParagraph"/>
        <w:numPr>
          <w:ilvl w:val="0"/>
          <w:numId w:val="2"/>
        </w:numPr>
        <w:spacing w:line="360" w:lineRule="auto"/>
        <w:ind w:left="-567" w:right="-1130" w:firstLine="0"/>
        <w:rPr>
          <w:rFonts w:ascii="Times New Roman" w:hAnsi="Times New Roman" w:cs="Times New Roman"/>
          <w:b/>
          <w:sz w:val="24"/>
          <w:szCs w:val="24"/>
        </w:rPr>
      </w:pPr>
      <w:r w:rsidRPr="004575D7">
        <w:rPr>
          <w:rFonts w:ascii="Times New Roman" w:hAnsi="Times New Roman" w:cs="Times New Roman"/>
          <w:b/>
          <w:sz w:val="24"/>
          <w:szCs w:val="24"/>
        </w:rPr>
        <w:t xml:space="preserve">Marketing goods with trade mark of the plaintiff or with deceptive imitation of such mark. </w:t>
      </w:r>
      <w:r w:rsidR="008D43DE" w:rsidRPr="004575D7">
        <w:rPr>
          <w:rFonts w:ascii="Times New Roman" w:hAnsi="Times New Roman" w:cs="Times New Roman"/>
          <w:sz w:val="24"/>
          <w:szCs w:val="24"/>
        </w:rPr>
        <w:t xml:space="preserve">A trade mark is any picture, design, mark placed on goods which identified those goods with the plaintiff manufacturer or seller. </w:t>
      </w:r>
      <w:r w:rsidR="006B2EC4" w:rsidRPr="004575D7">
        <w:rPr>
          <w:rFonts w:ascii="Times New Roman" w:hAnsi="Times New Roman" w:cs="Times New Roman"/>
          <w:sz w:val="24"/>
          <w:szCs w:val="24"/>
        </w:rPr>
        <w:t>Trademarks</w:t>
      </w:r>
      <w:r w:rsidR="00EA1F6D" w:rsidRPr="004575D7">
        <w:rPr>
          <w:rFonts w:ascii="Times New Roman" w:hAnsi="Times New Roman" w:cs="Times New Roman"/>
          <w:sz w:val="24"/>
          <w:szCs w:val="24"/>
        </w:rPr>
        <w:t xml:space="preserve"> </w:t>
      </w:r>
      <w:r w:rsidR="006B2EC4" w:rsidRPr="004575D7">
        <w:rPr>
          <w:rFonts w:ascii="Times New Roman" w:hAnsi="Times New Roman" w:cs="Times New Roman"/>
          <w:sz w:val="24"/>
          <w:szCs w:val="24"/>
        </w:rPr>
        <w:t>receive</w:t>
      </w:r>
      <w:r w:rsidR="00EA1F6D" w:rsidRPr="004575D7">
        <w:rPr>
          <w:rFonts w:ascii="Times New Roman" w:hAnsi="Times New Roman" w:cs="Times New Roman"/>
          <w:sz w:val="24"/>
          <w:szCs w:val="24"/>
        </w:rPr>
        <w:t xml:space="preserve"> protection from the law and also from the Trade Marks Act</w:t>
      </w:r>
      <w:r w:rsidR="00F172FD" w:rsidRPr="004575D7">
        <w:rPr>
          <w:rFonts w:ascii="Times New Roman" w:hAnsi="Times New Roman" w:cs="Times New Roman"/>
          <w:sz w:val="24"/>
          <w:szCs w:val="24"/>
        </w:rPr>
        <w:t xml:space="preserve"> (TMA)</w:t>
      </w:r>
      <w:r w:rsidR="00EA1F6D" w:rsidRPr="004575D7">
        <w:rPr>
          <w:rFonts w:ascii="Times New Roman" w:hAnsi="Times New Roman" w:cs="Times New Roman"/>
          <w:sz w:val="24"/>
          <w:szCs w:val="24"/>
        </w:rPr>
        <w:t xml:space="preserve"> 1965.</w:t>
      </w:r>
    </w:p>
    <w:p w:rsidR="00062DA3" w:rsidRPr="004575D7" w:rsidRDefault="00EA1F6D" w:rsidP="005175FA">
      <w:pPr>
        <w:pStyle w:val="ListParagraph"/>
        <w:numPr>
          <w:ilvl w:val="0"/>
          <w:numId w:val="2"/>
        </w:numPr>
        <w:spacing w:line="360" w:lineRule="auto"/>
        <w:ind w:left="-567" w:right="-1130" w:firstLine="0"/>
        <w:rPr>
          <w:rFonts w:ascii="Times New Roman" w:hAnsi="Times New Roman" w:cs="Times New Roman"/>
          <w:b/>
          <w:sz w:val="24"/>
          <w:szCs w:val="24"/>
        </w:rPr>
      </w:pPr>
      <w:r w:rsidRPr="004575D7">
        <w:rPr>
          <w:rFonts w:ascii="Times New Roman" w:hAnsi="Times New Roman" w:cs="Times New Roman"/>
          <w:b/>
          <w:sz w:val="24"/>
          <w:szCs w:val="24"/>
        </w:rPr>
        <w:t xml:space="preserve">Imitating the get-up or appearance of the </w:t>
      </w:r>
      <w:r w:rsidR="006B2EC4" w:rsidRPr="004575D7">
        <w:rPr>
          <w:rFonts w:ascii="Times New Roman" w:hAnsi="Times New Roman" w:cs="Times New Roman"/>
          <w:b/>
          <w:sz w:val="24"/>
          <w:szCs w:val="24"/>
        </w:rPr>
        <w:t>plaintiffs’</w:t>
      </w:r>
      <w:r w:rsidRPr="004575D7">
        <w:rPr>
          <w:rFonts w:ascii="Times New Roman" w:hAnsi="Times New Roman" w:cs="Times New Roman"/>
          <w:b/>
          <w:sz w:val="24"/>
          <w:szCs w:val="24"/>
        </w:rPr>
        <w:t xml:space="preserve"> goods. </w:t>
      </w:r>
      <w:r w:rsidR="00D85359" w:rsidRPr="004575D7">
        <w:rPr>
          <w:rFonts w:ascii="Times New Roman" w:hAnsi="Times New Roman" w:cs="Times New Roman"/>
          <w:sz w:val="24"/>
          <w:szCs w:val="24"/>
        </w:rPr>
        <w:t xml:space="preserve">Where there is anything in the appearance of the plaintiff goods which particularly identifies those goods as the plaintiffs, defendant </w:t>
      </w:r>
      <w:r w:rsidR="006B2EC4" w:rsidRPr="004575D7">
        <w:rPr>
          <w:rFonts w:ascii="Times New Roman" w:hAnsi="Times New Roman" w:cs="Times New Roman"/>
          <w:sz w:val="24"/>
          <w:szCs w:val="24"/>
        </w:rPr>
        <w:t>will</w:t>
      </w:r>
      <w:r w:rsidR="00D85359" w:rsidRPr="004575D7">
        <w:rPr>
          <w:rFonts w:ascii="Times New Roman" w:hAnsi="Times New Roman" w:cs="Times New Roman"/>
          <w:sz w:val="24"/>
          <w:szCs w:val="24"/>
        </w:rPr>
        <w:t xml:space="preserve"> be held liable for passing off. If he imitates such appearance in a manner likely to confuse the public, it will be deemed as passing off.</w:t>
      </w:r>
      <w:r w:rsidR="002F2FC2" w:rsidRPr="004575D7">
        <w:rPr>
          <w:rFonts w:ascii="Times New Roman" w:hAnsi="Times New Roman" w:cs="Times New Roman"/>
          <w:sz w:val="24"/>
          <w:szCs w:val="24"/>
        </w:rPr>
        <w:t xml:space="preserve"> In </w:t>
      </w:r>
      <w:r w:rsidR="0056403D" w:rsidRPr="004575D7">
        <w:rPr>
          <w:rStyle w:val="FootnoteReference"/>
          <w:rFonts w:ascii="Times New Roman" w:hAnsi="Times New Roman" w:cs="Times New Roman"/>
          <w:sz w:val="24"/>
          <w:szCs w:val="24"/>
        </w:rPr>
        <w:footnoteReference w:id="8"/>
      </w:r>
      <w:r w:rsidR="002F2FC2" w:rsidRPr="004575D7">
        <w:rPr>
          <w:rFonts w:ascii="Times New Roman" w:hAnsi="Times New Roman" w:cs="Times New Roman"/>
          <w:b/>
          <w:i/>
          <w:sz w:val="24"/>
          <w:szCs w:val="24"/>
        </w:rPr>
        <w:t>U.K. Tobacco V. Carreras</w:t>
      </w:r>
      <w:r w:rsidR="002F2FC2" w:rsidRPr="004575D7">
        <w:rPr>
          <w:rFonts w:ascii="Times New Roman" w:hAnsi="Times New Roman" w:cs="Times New Roman"/>
          <w:sz w:val="24"/>
          <w:szCs w:val="24"/>
        </w:rPr>
        <w:t xml:space="preserve">, the defendants marketed </w:t>
      </w:r>
      <w:r w:rsidR="006B2EC4" w:rsidRPr="004575D7">
        <w:rPr>
          <w:rFonts w:ascii="Times New Roman" w:hAnsi="Times New Roman" w:cs="Times New Roman"/>
          <w:sz w:val="24"/>
          <w:szCs w:val="24"/>
        </w:rPr>
        <w:t>cigarettes</w:t>
      </w:r>
      <w:r w:rsidR="002F2FC2" w:rsidRPr="004575D7">
        <w:rPr>
          <w:rFonts w:ascii="Times New Roman" w:hAnsi="Times New Roman" w:cs="Times New Roman"/>
          <w:sz w:val="24"/>
          <w:szCs w:val="24"/>
        </w:rPr>
        <w:t xml:space="preserve"> called “</w:t>
      </w:r>
      <w:r w:rsidR="006B2EC4" w:rsidRPr="004575D7">
        <w:rPr>
          <w:rFonts w:ascii="Times New Roman" w:hAnsi="Times New Roman" w:cs="Times New Roman"/>
          <w:sz w:val="24"/>
          <w:szCs w:val="24"/>
        </w:rPr>
        <w:t>barristers” which</w:t>
      </w:r>
      <w:r w:rsidR="002F2FC2" w:rsidRPr="004575D7">
        <w:rPr>
          <w:rFonts w:ascii="Times New Roman" w:hAnsi="Times New Roman" w:cs="Times New Roman"/>
          <w:sz w:val="24"/>
          <w:szCs w:val="24"/>
        </w:rPr>
        <w:t xml:space="preserve"> had a white man in a barristers wig and gown. It was </w:t>
      </w:r>
      <w:r w:rsidR="006B2EC4" w:rsidRPr="004575D7">
        <w:rPr>
          <w:rFonts w:ascii="Times New Roman" w:hAnsi="Times New Roman" w:cs="Times New Roman"/>
          <w:sz w:val="24"/>
          <w:szCs w:val="24"/>
        </w:rPr>
        <w:t>held</w:t>
      </w:r>
      <w:r w:rsidR="002F2FC2" w:rsidRPr="004575D7">
        <w:rPr>
          <w:rFonts w:ascii="Times New Roman" w:hAnsi="Times New Roman" w:cs="Times New Roman"/>
          <w:sz w:val="24"/>
          <w:szCs w:val="24"/>
        </w:rPr>
        <w:t xml:space="preserve"> to be actionable imitation of </w:t>
      </w:r>
      <w:r w:rsidR="006B2EC4" w:rsidRPr="004575D7">
        <w:rPr>
          <w:rFonts w:ascii="Times New Roman" w:hAnsi="Times New Roman" w:cs="Times New Roman"/>
          <w:sz w:val="24"/>
          <w:szCs w:val="24"/>
        </w:rPr>
        <w:t>plaintiffs’</w:t>
      </w:r>
      <w:r w:rsidR="002F2FC2" w:rsidRPr="004575D7">
        <w:rPr>
          <w:rFonts w:ascii="Times New Roman" w:hAnsi="Times New Roman" w:cs="Times New Roman"/>
          <w:sz w:val="24"/>
          <w:szCs w:val="24"/>
        </w:rPr>
        <w:t xml:space="preserve"> cigarette called “bandmaster” which had a white man in a </w:t>
      </w:r>
      <w:r w:rsidR="006B2EC4" w:rsidRPr="004575D7">
        <w:rPr>
          <w:rFonts w:ascii="Times New Roman" w:hAnsi="Times New Roman" w:cs="Times New Roman"/>
          <w:sz w:val="24"/>
          <w:szCs w:val="24"/>
        </w:rPr>
        <w:t>bandmaster’s</w:t>
      </w:r>
      <w:r w:rsidR="002F2FC2" w:rsidRPr="004575D7">
        <w:rPr>
          <w:rFonts w:ascii="Times New Roman" w:hAnsi="Times New Roman" w:cs="Times New Roman"/>
          <w:sz w:val="24"/>
          <w:szCs w:val="24"/>
        </w:rPr>
        <w:t xml:space="preserve"> uniform. </w:t>
      </w:r>
      <w:r w:rsidR="00E54564" w:rsidRPr="004575D7">
        <w:rPr>
          <w:rFonts w:ascii="Times New Roman" w:hAnsi="Times New Roman" w:cs="Times New Roman"/>
          <w:sz w:val="24"/>
          <w:szCs w:val="24"/>
        </w:rPr>
        <w:t xml:space="preserve">Also in the </w:t>
      </w:r>
      <w:r w:rsidR="0056403D" w:rsidRPr="004575D7">
        <w:rPr>
          <w:rStyle w:val="FootnoteReference"/>
          <w:rFonts w:ascii="Times New Roman" w:hAnsi="Times New Roman" w:cs="Times New Roman"/>
          <w:sz w:val="24"/>
          <w:szCs w:val="24"/>
        </w:rPr>
        <w:footnoteReference w:id="9"/>
      </w:r>
      <w:r w:rsidR="00E54564" w:rsidRPr="004575D7">
        <w:rPr>
          <w:rFonts w:ascii="Times New Roman" w:hAnsi="Times New Roman" w:cs="Times New Roman"/>
          <w:b/>
          <w:i/>
          <w:sz w:val="24"/>
          <w:szCs w:val="24"/>
        </w:rPr>
        <w:t xml:space="preserve">De Facto Works V. </w:t>
      </w:r>
      <w:proofErr w:type="spellStart"/>
      <w:r w:rsidR="00E54564" w:rsidRPr="004575D7">
        <w:rPr>
          <w:rFonts w:ascii="Times New Roman" w:hAnsi="Times New Roman" w:cs="Times New Roman"/>
          <w:b/>
          <w:i/>
          <w:sz w:val="24"/>
          <w:szCs w:val="24"/>
        </w:rPr>
        <w:t>Odunmotun</w:t>
      </w:r>
      <w:proofErr w:type="spellEnd"/>
      <w:r w:rsidR="00E54564" w:rsidRPr="004575D7">
        <w:rPr>
          <w:rFonts w:ascii="Times New Roman" w:hAnsi="Times New Roman" w:cs="Times New Roman"/>
          <w:b/>
          <w:i/>
          <w:sz w:val="24"/>
          <w:szCs w:val="24"/>
        </w:rPr>
        <w:t xml:space="preserve"> Trading</w:t>
      </w:r>
      <w:r w:rsidR="00E54564" w:rsidRPr="004575D7">
        <w:rPr>
          <w:rFonts w:ascii="Times New Roman" w:hAnsi="Times New Roman" w:cs="Times New Roman"/>
          <w:sz w:val="24"/>
          <w:szCs w:val="24"/>
        </w:rPr>
        <w:t xml:space="preserve">  case, the defendant were held liable in passing off where they sold bread wrapped in yellow and brown paper with name “</w:t>
      </w:r>
      <w:proofErr w:type="spellStart"/>
      <w:r w:rsidR="00E54564" w:rsidRPr="004575D7">
        <w:rPr>
          <w:rFonts w:ascii="Times New Roman" w:hAnsi="Times New Roman" w:cs="Times New Roman"/>
          <w:sz w:val="24"/>
          <w:szCs w:val="24"/>
        </w:rPr>
        <w:t>odus</w:t>
      </w:r>
      <w:proofErr w:type="spellEnd"/>
      <w:r w:rsidR="00E54564" w:rsidRPr="004575D7">
        <w:rPr>
          <w:rFonts w:ascii="Times New Roman" w:hAnsi="Times New Roman" w:cs="Times New Roman"/>
          <w:sz w:val="24"/>
          <w:szCs w:val="24"/>
        </w:rPr>
        <w:t xml:space="preserve">” written in large scroll letters in </w:t>
      </w:r>
      <w:r w:rsidR="006B2EC4" w:rsidRPr="004575D7">
        <w:rPr>
          <w:rFonts w:ascii="Times New Roman" w:hAnsi="Times New Roman" w:cs="Times New Roman"/>
          <w:sz w:val="24"/>
          <w:szCs w:val="24"/>
        </w:rPr>
        <w:t>chocolate</w:t>
      </w:r>
      <w:r w:rsidR="00E54564" w:rsidRPr="004575D7">
        <w:rPr>
          <w:rFonts w:ascii="Times New Roman" w:hAnsi="Times New Roman" w:cs="Times New Roman"/>
          <w:sz w:val="24"/>
          <w:szCs w:val="24"/>
        </w:rPr>
        <w:t xml:space="preserve"> </w:t>
      </w:r>
      <w:proofErr w:type="spellStart"/>
      <w:r w:rsidR="00E54564" w:rsidRPr="004575D7">
        <w:rPr>
          <w:rFonts w:ascii="Times New Roman" w:hAnsi="Times New Roman" w:cs="Times New Roman"/>
          <w:sz w:val="24"/>
          <w:szCs w:val="24"/>
        </w:rPr>
        <w:t>colour</w:t>
      </w:r>
      <w:proofErr w:type="spellEnd"/>
      <w:r w:rsidR="00E54564" w:rsidRPr="004575D7">
        <w:rPr>
          <w:rFonts w:ascii="Times New Roman" w:hAnsi="Times New Roman" w:cs="Times New Roman"/>
          <w:sz w:val="24"/>
          <w:szCs w:val="24"/>
        </w:rPr>
        <w:t>, and the plaintiffs own bread wrap was in yellow and brown paper with large scroll name “De Facto”</w:t>
      </w:r>
      <w:r w:rsidR="00062DA3" w:rsidRPr="004575D7">
        <w:rPr>
          <w:rFonts w:ascii="Times New Roman" w:hAnsi="Times New Roman" w:cs="Times New Roman"/>
          <w:sz w:val="24"/>
          <w:szCs w:val="24"/>
        </w:rPr>
        <w:t>.</w:t>
      </w:r>
    </w:p>
    <w:p w:rsidR="00062DA3" w:rsidRPr="004575D7" w:rsidRDefault="00062DA3" w:rsidP="005175FA">
      <w:pPr>
        <w:pStyle w:val="ListParagraph"/>
        <w:numPr>
          <w:ilvl w:val="0"/>
          <w:numId w:val="2"/>
        </w:numPr>
        <w:spacing w:line="360" w:lineRule="auto"/>
        <w:ind w:left="-567" w:right="-1130" w:firstLine="0"/>
        <w:rPr>
          <w:rFonts w:ascii="Times New Roman" w:hAnsi="Times New Roman" w:cs="Times New Roman"/>
          <w:b/>
          <w:sz w:val="24"/>
          <w:szCs w:val="24"/>
        </w:rPr>
      </w:pPr>
      <w:r w:rsidRPr="004575D7">
        <w:rPr>
          <w:rFonts w:ascii="Times New Roman" w:hAnsi="Times New Roman" w:cs="Times New Roman"/>
          <w:b/>
          <w:sz w:val="24"/>
          <w:szCs w:val="24"/>
        </w:rPr>
        <w:t>Marketing a product as that of the plaintiff.</w:t>
      </w:r>
      <w:r w:rsidRPr="004575D7">
        <w:rPr>
          <w:rFonts w:ascii="Times New Roman" w:hAnsi="Times New Roman" w:cs="Times New Roman"/>
          <w:sz w:val="24"/>
          <w:szCs w:val="24"/>
        </w:rPr>
        <w:t xml:space="preserve"> This is marketing a product as if it were yours. For example, marketing your </w:t>
      </w:r>
      <w:proofErr w:type="spellStart"/>
      <w:r w:rsidRPr="004575D7">
        <w:rPr>
          <w:rFonts w:ascii="Times New Roman" w:hAnsi="Times New Roman" w:cs="Times New Roman"/>
          <w:sz w:val="24"/>
          <w:szCs w:val="24"/>
        </w:rPr>
        <w:t>tyres</w:t>
      </w:r>
      <w:proofErr w:type="spellEnd"/>
      <w:r w:rsidRPr="004575D7">
        <w:rPr>
          <w:rFonts w:ascii="Times New Roman" w:hAnsi="Times New Roman" w:cs="Times New Roman"/>
          <w:sz w:val="24"/>
          <w:szCs w:val="24"/>
        </w:rPr>
        <w:t xml:space="preserve"> as Dunlop </w:t>
      </w:r>
      <w:proofErr w:type="spellStart"/>
      <w:r w:rsidRPr="004575D7">
        <w:rPr>
          <w:rFonts w:ascii="Times New Roman" w:hAnsi="Times New Roman" w:cs="Times New Roman"/>
          <w:sz w:val="24"/>
          <w:szCs w:val="24"/>
        </w:rPr>
        <w:t>tyres</w:t>
      </w:r>
      <w:proofErr w:type="spellEnd"/>
      <w:r w:rsidRPr="004575D7">
        <w:rPr>
          <w:rFonts w:ascii="Times New Roman" w:hAnsi="Times New Roman" w:cs="Times New Roman"/>
          <w:sz w:val="24"/>
          <w:szCs w:val="24"/>
        </w:rPr>
        <w:t>.</w:t>
      </w:r>
    </w:p>
    <w:p w:rsidR="00C818B2" w:rsidRPr="004575D7" w:rsidRDefault="00C818B2" w:rsidP="005175FA">
      <w:pPr>
        <w:spacing w:line="360" w:lineRule="auto"/>
        <w:ind w:left="-567" w:right="-1130"/>
        <w:rPr>
          <w:rFonts w:ascii="Times New Roman" w:hAnsi="Times New Roman" w:cs="Times New Roman"/>
          <w:b/>
          <w:sz w:val="24"/>
          <w:szCs w:val="24"/>
        </w:rPr>
      </w:pPr>
      <w:r w:rsidRPr="004575D7">
        <w:rPr>
          <w:rFonts w:ascii="Times New Roman" w:hAnsi="Times New Roman" w:cs="Times New Roman"/>
          <w:b/>
          <w:sz w:val="24"/>
          <w:szCs w:val="24"/>
        </w:rPr>
        <w:t>Elements of passing off include</w:t>
      </w:r>
    </w:p>
    <w:p w:rsidR="00C818B2" w:rsidRPr="004575D7" w:rsidRDefault="00C818B2" w:rsidP="005175FA">
      <w:pPr>
        <w:pStyle w:val="ListParagraph"/>
        <w:numPr>
          <w:ilvl w:val="0"/>
          <w:numId w:val="2"/>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b/>
          <w:sz w:val="24"/>
          <w:szCs w:val="24"/>
        </w:rPr>
        <w:t xml:space="preserve">Goodwill: </w:t>
      </w:r>
      <w:r w:rsidRPr="004575D7">
        <w:rPr>
          <w:rFonts w:ascii="Times New Roman" w:hAnsi="Times New Roman" w:cs="Times New Roman"/>
          <w:sz w:val="24"/>
          <w:szCs w:val="24"/>
        </w:rPr>
        <w:t xml:space="preserve">one must prove that he owns a reputation in the mark that the public associates with your specific product or service. </w:t>
      </w:r>
      <w:r w:rsidR="00504211" w:rsidRPr="004575D7">
        <w:rPr>
          <w:rFonts w:ascii="Times New Roman" w:hAnsi="Times New Roman" w:cs="Times New Roman"/>
          <w:sz w:val="24"/>
          <w:szCs w:val="24"/>
        </w:rPr>
        <w:t xml:space="preserve">Goodwill is a law term that means the </w:t>
      </w:r>
      <w:r w:rsidR="006B2EC4" w:rsidRPr="004575D7">
        <w:rPr>
          <w:rFonts w:ascii="Times New Roman" w:hAnsi="Times New Roman" w:cs="Times New Roman"/>
          <w:sz w:val="24"/>
          <w:szCs w:val="24"/>
        </w:rPr>
        <w:t>attractive</w:t>
      </w:r>
      <w:r w:rsidR="00504211" w:rsidRPr="004575D7">
        <w:rPr>
          <w:rFonts w:ascii="Times New Roman" w:hAnsi="Times New Roman" w:cs="Times New Roman"/>
          <w:sz w:val="24"/>
          <w:szCs w:val="24"/>
        </w:rPr>
        <w:t xml:space="preserve"> force that brings in the custom. </w:t>
      </w:r>
    </w:p>
    <w:p w:rsidR="00C818B2" w:rsidRPr="004575D7" w:rsidRDefault="00C818B2" w:rsidP="005175FA">
      <w:pPr>
        <w:pStyle w:val="ListParagraph"/>
        <w:numPr>
          <w:ilvl w:val="0"/>
          <w:numId w:val="2"/>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b/>
          <w:sz w:val="24"/>
          <w:szCs w:val="24"/>
        </w:rPr>
        <w:lastRenderedPageBreak/>
        <w:t xml:space="preserve">Misrepresentation: </w:t>
      </w:r>
      <w:r w:rsidRPr="004575D7">
        <w:rPr>
          <w:rFonts w:ascii="Times New Roman" w:hAnsi="Times New Roman" w:cs="Times New Roman"/>
          <w:sz w:val="24"/>
          <w:szCs w:val="24"/>
        </w:rPr>
        <w:t xml:space="preserve">one must prove that the trader has caused confusion and mislead or deceived the customers into believing that their goods and services are actually the traders. </w:t>
      </w:r>
    </w:p>
    <w:p w:rsidR="00C818B2" w:rsidRPr="004575D7" w:rsidRDefault="00C818B2" w:rsidP="005175FA">
      <w:pPr>
        <w:pStyle w:val="ListParagraph"/>
        <w:numPr>
          <w:ilvl w:val="0"/>
          <w:numId w:val="2"/>
        </w:numPr>
        <w:spacing w:line="360" w:lineRule="auto"/>
        <w:ind w:left="-567" w:right="-1130" w:firstLine="0"/>
        <w:rPr>
          <w:rFonts w:ascii="Times New Roman" w:hAnsi="Times New Roman" w:cs="Times New Roman"/>
          <w:b/>
          <w:sz w:val="24"/>
          <w:szCs w:val="24"/>
        </w:rPr>
      </w:pPr>
      <w:r w:rsidRPr="004575D7">
        <w:rPr>
          <w:rFonts w:ascii="Times New Roman" w:hAnsi="Times New Roman" w:cs="Times New Roman"/>
          <w:b/>
          <w:sz w:val="24"/>
          <w:szCs w:val="24"/>
        </w:rPr>
        <w:t xml:space="preserve">Damage: </w:t>
      </w:r>
      <w:r w:rsidRPr="004575D7">
        <w:rPr>
          <w:rFonts w:ascii="Times New Roman" w:hAnsi="Times New Roman" w:cs="Times New Roman"/>
          <w:sz w:val="24"/>
          <w:szCs w:val="24"/>
        </w:rPr>
        <w:t>one must prove that the misrepresentation damaged or is likely to damage ones or his goodwill or cause actual financial loss.</w:t>
      </w:r>
      <w:r w:rsidRPr="004575D7">
        <w:rPr>
          <w:rFonts w:ascii="Times New Roman" w:hAnsi="Times New Roman" w:cs="Times New Roman"/>
          <w:b/>
          <w:sz w:val="24"/>
          <w:szCs w:val="24"/>
        </w:rPr>
        <w:t xml:space="preserve"> </w:t>
      </w:r>
    </w:p>
    <w:p w:rsidR="00952CFB" w:rsidRPr="004575D7" w:rsidRDefault="00952CFB" w:rsidP="005175FA">
      <w:pPr>
        <w:spacing w:line="360" w:lineRule="auto"/>
        <w:ind w:left="-567" w:right="-1130"/>
        <w:rPr>
          <w:rFonts w:ascii="Times New Roman" w:hAnsi="Times New Roman" w:cs="Times New Roman"/>
          <w:b/>
          <w:sz w:val="24"/>
          <w:szCs w:val="24"/>
        </w:rPr>
      </w:pPr>
    </w:p>
    <w:p w:rsidR="00C818B2" w:rsidRPr="004575D7" w:rsidRDefault="00C818B2" w:rsidP="005175FA">
      <w:pPr>
        <w:spacing w:line="360" w:lineRule="auto"/>
        <w:ind w:left="-567" w:right="-1130"/>
        <w:rPr>
          <w:rFonts w:ascii="Times New Roman" w:hAnsi="Times New Roman" w:cs="Times New Roman"/>
          <w:b/>
          <w:sz w:val="24"/>
          <w:szCs w:val="24"/>
        </w:rPr>
      </w:pPr>
      <w:r w:rsidRPr="004575D7">
        <w:rPr>
          <w:rFonts w:ascii="Times New Roman" w:hAnsi="Times New Roman" w:cs="Times New Roman"/>
          <w:b/>
          <w:sz w:val="24"/>
          <w:szCs w:val="24"/>
        </w:rPr>
        <w:t>Remedies of passing off</w:t>
      </w:r>
    </w:p>
    <w:p w:rsidR="00C818B2" w:rsidRPr="004575D7" w:rsidRDefault="007148E7" w:rsidP="005175FA">
      <w:pPr>
        <w:pStyle w:val="ListParagraph"/>
        <w:numPr>
          <w:ilvl w:val="0"/>
          <w:numId w:val="3"/>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 xml:space="preserve">One can apply to have the infringing goods destroyed </w:t>
      </w:r>
    </w:p>
    <w:p w:rsidR="007148E7" w:rsidRPr="004575D7" w:rsidRDefault="007148E7" w:rsidP="005175FA">
      <w:pPr>
        <w:pStyle w:val="ListParagraph"/>
        <w:numPr>
          <w:ilvl w:val="0"/>
          <w:numId w:val="3"/>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 xml:space="preserve">Another </w:t>
      </w:r>
      <w:r w:rsidR="00A20C1A" w:rsidRPr="004575D7">
        <w:rPr>
          <w:rFonts w:ascii="Times New Roman" w:hAnsi="Times New Roman" w:cs="Times New Roman"/>
          <w:sz w:val="24"/>
          <w:szCs w:val="24"/>
        </w:rPr>
        <w:t>form</w:t>
      </w:r>
      <w:r w:rsidRPr="004575D7">
        <w:rPr>
          <w:rFonts w:ascii="Times New Roman" w:hAnsi="Times New Roman" w:cs="Times New Roman"/>
          <w:sz w:val="24"/>
          <w:szCs w:val="24"/>
        </w:rPr>
        <w:t xml:space="preserve"> of remedy is applying for injunction to preve</w:t>
      </w:r>
      <w:r w:rsidR="007B6384" w:rsidRPr="004575D7">
        <w:rPr>
          <w:rFonts w:ascii="Times New Roman" w:hAnsi="Times New Roman" w:cs="Times New Roman"/>
          <w:sz w:val="24"/>
          <w:szCs w:val="24"/>
        </w:rPr>
        <w:t xml:space="preserve">nt the business from using your </w:t>
      </w:r>
      <w:r w:rsidRPr="004575D7">
        <w:rPr>
          <w:rFonts w:ascii="Times New Roman" w:hAnsi="Times New Roman" w:cs="Times New Roman"/>
          <w:sz w:val="24"/>
          <w:szCs w:val="24"/>
        </w:rPr>
        <w:t xml:space="preserve">trade mark </w:t>
      </w:r>
    </w:p>
    <w:p w:rsidR="007148E7" w:rsidRPr="004575D7" w:rsidRDefault="007148E7" w:rsidP="005175FA">
      <w:pPr>
        <w:pStyle w:val="ListParagraph"/>
        <w:numPr>
          <w:ilvl w:val="0"/>
          <w:numId w:val="3"/>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Suing for damages</w:t>
      </w:r>
    </w:p>
    <w:p w:rsidR="007148E7" w:rsidRPr="004575D7" w:rsidRDefault="00A20C1A" w:rsidP="005175FA">
      <w:pPr>
        <w:spacing w:line="360" w:lineRule="auto"/>
        <w:ind w:left="-567" w:right="-1130"/>
        <w:rPr>
          <w:rFonts w:ascii="Times New Roman" w:hAnsi="Times New Roman" w:cs="Times New Roman"/>
          <w:b/>
          <w:sz w:val="24"/>
          <w:szCs w:val="24"/>
        </w:rPr>
      </w:pPr>
      <w:r w:rsidRPr="004575D7">
        <w:rPr>
          <w:rFonts w:ascii="Times New Roman" w:hAnsi="Times New Roman" w:cs="Times New Roman"/>
          <w:b/>
          <w:sz w:val="24"/>
          <w:szCs w:val="24"/>
        </w:rPr>
        <w:t>Defenses</w:t>
      </w:r>
      <w:r w:rsidR="007148E7" w:rsidRPr="004575D7">
        <w:rPr>
          <w:rFonts w:ascii="Times New Roman" w:hAnsi="Times New Roman" w:cs="Times New Roman"/>
          <w:b/>
          <w:sz w:val="24"/>
          <w:szCs w:val="24"/>
        </w:rPr>
        <w:t xml:space="preserve"> under passing off</w:t>
      </w:r>
    </w:p>
    <w:p w:rsidR="007148E7" w:rsidRPr="004575D7" w:rsidRDefault="00F9520F" w:rsidP="005175FA">
      <w:pPr>
        <w:pStyle w:val="ListParagraph"/>
        <w:numPr>
          <w:ilvl w:val="0"/>
          <w:numId w:val="5"/>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 xml:space="preserve">that </w:t>
      </w:r>
      <w:r w:rsidR="00A20C1A" w:rsidRPr="004575D7">
        <w:rPr>
          <w:rFonts w:ascii="Times New Roman" w:hAnsi="Times New Roman" w:cs="Times New Roman"/>
          <w:sz w:val="24"/>
          <w:szCs w:val="24"/>
        </w:rPr>
        <w:t>there’s</w:t>
      </w:r>
      <w:r w:rsidRPr="004575D7">
        <w:rPr>
          <w:rFonts w:ascii="Times New Roman" w:hAnsi="Times New Roman" w:cs="Times New Roman"/>
          <w:sz w:val="24"/>
          <w:szCs w:val="24"/>
        </w:rPr>
        <w:t xml:space="preserve"> no goodwill in the mark they use</w:t>
      </w:r>
    </w:p>
    <w:p w:rsidR="00F9520F" w:rsidRPr="004575D7" w:rsidRDefault="00F9520F" w:rsidP="005175FA">
      <w:pPr>
        <w:pStyle w:val="ListParagraph"/>
        <w:numPr>
          <w:ilvl w:val="0"/>
          <w:numId w:val="5"/>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demonstrating that no loss may occur from the use of the mark or name</w:t>
      </w:r>
    </w:p>
    <w:p w:rsidR="00F9520F" w:rsidRPr="004575D7" w:rsidRDefault="00504211" w:rsidP="005175FA">
      <w:pPr>
        <w:pStyle w:val="ListParagraph"/>
        <w:numPr>
          <w:ilvl w:val="0"/>
          <w:numId w:val="5"/>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 xml:space="preserve">that the mark itself is </w:t>
      </w:r>
      <w:r w:rsidR="00A20C1A" w:rsidRPr="004575D7">
        <w:rPr>
          <w:rFonts w:ascii="Times New Roman" w:hAnsi="Times New Roman" w:cs="Times New Roman"/>
          <w:sz w:val="24"/>
          <w:szCs w:val="24"/>
        </w:rPr>
        <w:t>actually</w:t>
      </w:r>
      <w:r w:rsidRPr="004575D7">
        <w:rPr>
          <w:rFonts w:ascii="Times New Roman" w:hAnsi="Times New Roman" w:cs="Times New Roman"/>
          <w:sz w:val="24"/>
          <w:szCs w:val="24"/>
        </w:rPr>
        <w:t xml:space="preserve"> distinctive</w:t>
      </w:r>
    </w:p>
    <w:p w:rsidR="00504211" w:rsidRPr="004575D7" w:rsidRDefault="00504211" w:rsidP="005175FA">
      <w:pPr>
        <w:pStyle w:val="ListParagraph"/>
        <w:numPr>
          <w:ilvl w:val="0"/>
          <w:numId w:val="5"/>
        </w:numPr>
        <w:spacing w:line="360" w:lineRule="auto"/>
        <w:ind w:left="-567" w:right="-1130" w:firstLine="0"/>
        <w:rPr>
          <w:rFonts w:ascii="Times New Roman" w:hAnsi="Times New Roman" w:cs="Times New Roman"/>
          <w:sz w:val="24"/>
          <w:szCs w:val="24"/>
        </w:rPr>
      </w:pPr>
      <w:r w:rsidRPr="004575D7">
        <w:rPr>
          <w:rFonts w:ascii="Times New Roman" w:hAnsi="Times New Roman" w:cs="Times New Roman"/>
          <w:sz w:val="24"/>
          <w:szCs w:val="24"/>
        </w:rPr>
        <w:t xml:space="preserve">that they had an honest </w:t>
      </w:r>
      <w:r w:rsidR="00A20C1A" w:rsidRPr="004575D7">
        <w:rPr>
          <w:rFonts w:ascii="Times New Roman" w:hAnsi="Times New Roman" w:cs="Times New Roman"/>
          <w:sz w:val="24"/>
          <w:szCs w:val="24"/>
        </w:rPr>
        <w:t>thought while</w:t>
      </w:r>
      <w:r w:rsidRPr="004575D7">
        <w:rPr>
          <w:rFonts w:ascii="Times New Roman" w:hAnsi="Times New Roman" w:cs="Times New Roman"/>
          <w:sz w:val="24"/>
          <w:szCs w:val="24"/>
        </w:rPr>
        <w:t xml:space="preserve"> they made the mark and it wasn’t to deceive customers</w:t>
      </w:r>
    </w:p>
    <w:p w:rsidR="00EA1F6D" w:rsidRPr="004575D7" w:rsidRDefault="00062DA3" w:rsidP="005175FA">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 </w:t>
      </w:r>
      <w:r w:rsidR="00E54564" w:rsidRPr="004575D7">
        <w:rPr>
          <w:rFonts w:ascii="Times New Roman" w:hAnsi="Times New Roman" w:cs="Times New Roman"/>
          <w:sz w:val="24"/>
          <w:szCs w:val="24"/>
        </w:rPr>
        <w:t xml:space="preserve"> </w:t>
      </w:r>
      <w:r w:rsidR="00D85359" w:rsidRPr="004575D7">
        <w:rPr>
          <w:rFonts w:ascii="Times New Roman" w:hAnsi="Times New Roman" w:cs="Times New Roman"/>
          <w:sz w:val="24"/>
          <w:szCs w:val="24"/>
        </w:rPr>
        <w:t xml:space="preserve"> </w:t>
      </w:r>
      <w:r w:rsidR="00966712" w:rsidRPr="004575D7">
        <w:rPr>
          <w:rFonts w:ascii="Times New Roman" w:hAnsi="Times New Roman" w:cs="Times New Roman"/>
          <w:sz w:val="24"/>
          <w:szCs w:val="24"/>
        </w:rPr>
        <w:t xml:space="preserve"> </w:t>
      </w:r>
    </w:p>
    <w:p w:rsidR="00966712" w:rsidRPr="004575D7" w:rsidRDefault="00091F83" w:rsidP="00091F83">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         It is however possible a defendant could be liable for passing off but his conduct could be entirely honest in the sense that he had no intention to deceive. The plaintiff will have to prove that the </w:t>
      </w:r>
      <w:r w:rsidR="00976403" w:rsidRPr="004575D7">
        <w:rPr>
          <w:rFonts w:ascii="Times New Roman" w:hAnsi="Times New Roman" w:cs="Times New Roman"/>
          <w:sz w:val="24"/>
          <w:szCs w:val="24"/>
        </w:rPr>
        <w:t>defendants’</w:t>
      </w:r>
      <w:r w:rsidRPr="004575D7">
        <w:rPr>
          <w:rFonts w:ascii="Times New Roman" w:hAnsi="Times New Roman" w:cs="Times New Roman"/>
          <w:sz w:val="24"/>
          <w:szCs w:val="24"/>
        </w:rPr>
        <w:t xml:space="preserve"> activities are calculated, that is, to deceive the </w:t>
      </w:r>
      <w:r w:rsidR="00976403" w:rsidRPr="004575D7">
        <w:rPr>
          <w:rFonts w:ascii="Times New Roman" w:hAnsi="Times New Roman" w:cs="Times New Roman"/>
          <w:sz w:val="24"/>
          <w:szCs w:val="24"/>
        </w:rPr>
        <w:t xml:space="preserve">public, </w:t>
      </w:r>
      <w:r w:rsidR="004A1FE4" w:rsidRPr="004575D7">
        <w:rPr>
          <w:rStyle w:val="FootnoteReference"/>
          <w:rFonts w:ascii="Times New Roman" w:hAnsi="Times New Roman" w:cs="Times New Roman"/>
          <w:sz w:val="24"/>
          <w:szCs w:val="24"/>
        </w:rPr>
        <w:footnoteReference w:id="10"/>
      </w:r>
      <w:r w:rsidR="00976403" w:rsidRPr="004575D7">
        <w:rPr>
          <w:rFonts w:ascii="Times New Roman" w:hAnsi="Times New Roman" w:cs="Times New Roman"/>
          <w:b/>
          <w:i/>
          <w:sz w:val="24"/>
          <w:szCs w:val="24"/>
        </w:rPr>
        <w:t>Niger</w:t>
      </w:r>
      <w:r w:rsidRPr="004575D7">
        <w:rPr>
          <w:rFonts w:ascii="Times New Roman" w:hAnsi="Times New Roman" w:cs="Times New Roman"/>
          <w:b/>
          <w:i/>
          <w:sz w:val="24"/>
          <w:szCs w:val="24"/>
        </w:rPr>
        <w:t xml:space="preserve"> Chemist V. Nigeria Chemists</w:t>
      </w:r>
      <w:r w:rsidRPr="004575D7">
        <w:rPr>
          <w:rFonts w:ascii="Times New Roman" w:hAnsi="Times New Roman" w:cs="Times New Roman"/>
          <w:sz w:val="24"/>
          <w:szCs w:val="24"/>
        </w:rPr>
        <w:t xml:space="preserve">. </w:t>
      </w:r>
      <w:r w:rsidR="00976403" w:rsidRPr="004575D7">
        <w:rPr>
          <w:rFonts w:ascii="Times New Roman" w:hAnsi="Times New Roman" w:cs="Times New Roman"/>
          <w:sz w:val="24"/>
          <w:szCs w:val="24"/>
        </w:rPr>
        <w:t>It’s</w:t>
      </w:r>
      <w:r w:rsidRPr="004575D7">
        <w:rPr>
          <w:rFonts w:ascii="Times New Roman" w:hAnsi="Times New Roman" w:cs="Times New Roman"/>
          <w:sz w:val="24"/>
          <w:szCs w:val="24"/>
        </w:rPr>
        <w:t xml:space="preserve"> not necessary to prove deception has taken place, it will be </w:t>
      </w:r>
      <w:r w:rsidR="00976403" w:rsidRPr="004575D7">
        <w:rPr>
          <w:rFonts w:ascii="Times New Roman" w:hAnsi="Times New Roman" w:cs="Times New Roman"/>
          <w:sz w:val="24"/>
          <w:szCs w:val="24"/>
        </w:rPr>
        <w:t>sufficient</w:t>
      </w:r>
      <w:r w:rsidRPr="004575D7">
        <w:rPr>
          <w:rFonts w:ascii="Times New Roman" w:hAnsi="Times New Roman" w:cs="Times New Roman"/>
          <w:sz w:val="24"/>
          <w:szCs w:val="24"/>
        </w:rPr>
        <w:t xml:space="preserve"> for t</w:t>
      </w:r>
      <w:r w:rsidR="00976403" w:rsidRPr="004575D7">
        <w:rPr>
          <w:rFonts w:ascii="Times New Roman" w:hAnsi="Times New Roman" w:cs="Times New Roman"/>
          <w:sz w:val="24"/>
          <w:szCs w:val="24"/>
        </w:rPr>
        <w:t xml:space="preserve">he plaintiff to show deception is likely to occur in the future. In Niger chemist case Palmer J said “the question is not whether the words have in fact deceived, but whether they are calculated to deceive”. In determining whether confusion is likely to occur, the court will take into account the thinking and prospective of purchasers of the goods, if they can tell the difference between the fake and the original.   </w:t>
      </w:r>
    </w:p>
    <w:p w:rsidR="00801FD4" w:rsidRDefault="00801FD4" w:rsidP="001E3818">
      <w:pPr>
        <w:spacing w:line="360" w:lineRule="auto"/>
        <w:ind w:right="-1130"/>
        <w:rPr>
          <w:rFonts w:ascii="Times New Roman" w:hAnsi="Times New Roman" w:cs="Times New Roman"/>
          <w:b/>
          <w:sz w:val="24"/>
          <w:szCs w:val="24"/>
        </w:rPr>
      </w:pPr>
    </w:p>
    <w:p w:rsidR="00801FD4" w:rsidRDefault="00801FD4" w:rsidP="001E3818">
      <w:pPr>
        <w:spacing w:line="360" w:lineRule="auto"/>
        <w:ind w:right="-1130"/>
        <w:rPr>
          <w:rFonts w:ascii="Times New Roman" w:hAnsi="Times New Roman" w:cs="Times New Roman"/>
          <w:b/>
          <w:sz w:val="24"/>
          <w:szCs w:val="24"/>
        </w:rPr>
      </w:pPr>
    </w:p>
    <w:p w:rsidR="00AB6992" w:rsidRPr="004575D7" w:rsidRDefault="000171EF" w:rsidP="001E3818">
      <w:pPr>
        <w:spacing w:line="360" w:lineRule="auto"/>
        <w:ind w:right="-1130"/>
        <w:rPr>
          <w:rFonts w:ascii="Times New Roman" w:hAnsi="Times New Roman" w:cs="Times New Roman"/>
          <w:b/>
          <w:sz w:val="24"/>
          <w:szCs w:val="24"/>
        </w:rPr>
      </w:pPr>
      <w:r w:rsidRPr="004575D7">
        <w:rPr>
          <w:rFonts w:ascii="Times New Roman" w:hAnsi="Times New Roman" w:cs="Times New Roman"/>
          <w:b/>
          <w:sz w:val="24"/>
          <w:szCs w:val="24"/>
        </w:rPr>
        <w:lastRenderedPageBreak/>
        <w:t>Relevance of passing off in the 21</w:t>
      </w:r>
      <w:r w:rsidRPr="004575D7">
        <w:rPr>
          <w:rFonts w:ascii="Times New Roman" w:hAnsi="Times New Roman" w:cs="Times New Roman"/>
          <w:b/>
          <w:sz w:val="24"/>
          <w:szCs w:val="24"/>
          <w:vertAlign w:val="superscript"/>
        </w:rPr>
        <w:t>st</w:t>
      </w:r>
      <w:r w:rsidRPr="004575D7">
        <w:rPr>
          <w:rFonts w:ascii="Times New Roman" w:hAnsi="Times New Roman" w:cs="Times New Roman"/>
          <w:b/>
          <w:sz w:val="24"/>
          <w:szCs w:val="24"/>
        </w:rPr>
        <w:t xml:space="preserve"> century</w:t>
      </w:r>
    </w:p>
    <w:p w:rsidR="00F81B65" w:rsidRPr="004575D7" w:rsidRDefault="000171EF" w:rsidP="00FD5C3F">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     </w:t>
      </w:r>
      <w:r w:rsidR="00FD5C3F" w:rsidRPr="004575D7">
        <w:rPr>
          <w:rFonts w:ascii="Times New Roman" w:hAnsi="Times New Roman" w:cs="Times New Roman"/>
          <w:sz w:val="24"/>
          <w:szCs w:val="24"/>
        </w:rPr>
        <w:t xml:space="preserve">In a Nigeria over the years, there </w:t>
      </w:r>
      <w:r w:rsidR="001164F2" w:rsidRPr="004575D7">
        <w:rPr>
          <w:rFonts w:ascii="Times New Roman" w:hAnsi="Times New Roman" w:cs="Times New Roman"/>
          <w:sz w:val="24"/>
          <w:szCs w:val="24"/>
        </w:rPr>
        <w:t>has</w:t>
      </w:r>
      <w:r w:rsidR="00FD5C3F" w:rsidRPr="004575D7">
        <w:rPr>
          <w:rFonts w:ascii="Times New Roman" w:hAnsi="Times New Roman" w:cs="Times New Roman"/>
          <w:sz w:val="24"/>
          <w:szCs w:val="24"/>
        </w:rPr>
        <w:t xml:space="preserve"> been a rapid growth in population which has led in an outrageous demand in commodities, most times the demands of Nigerians are not met, this is when passing off comes into play. Private individual then take advantage of this opportunity by make the exact same brands of product therefore confusing the customers or purchasers of that certain brand into </w:t>
      </w:r>
      <w:r w:rsidR="001164F2" w:rsidRPr="004575D7">
        <w:rPr>
          <w:rFonts w:ascii="Times New Roman" w:hAnsi="Times New Roman" w:cs="Times New Roman"/>
          <w:sz w:val="24"/>
          <w:szCs w:val="24"/>
        </w:rPr>
        <w:t>buying</w:t>
      </w:r>
      <w:r w:rsidR="00FD5C3F" w:rsidRPr="004575D7">
        <w:rPr>
          <w:rFonts w:ascii="Times New Roman" w:hAnsi="Times New Roman" w:cs="Times New Roman"/>
          <w:sz w:val="24"/>
          <w:szCs w:val="24"/>
        </w:rPr>
        <w:t xml:space="preserve"> their fake </w:t>
      </w:r>
      <w:r w:rsidR="001164F2" w:rsidRPr="004575D7">
        <w:rPr>
          <w:rFonts w:ascii="Times New Roman" w:hAnsi="Times New Roman" w:cs="Times New Roman"/>
          <w:sz w:val="24"/>
          <w:szCs w:val="24"/>
        </w:rPr>
        <w:t>products</w:t>
      </w:r>
      <w:r w:rsidR="00FD5C3F" w:rsidRPr="004575D7">
        <w:rPr>
          <w:rFonts w:ascii="Times New Roman" w:hAnsi="Times New Roman" w:cs="Times New Roman"/>
          <w:sz w:val="24"/>
          <w:szCs w:val="24"/>
        </w:rPr>
        <w:t xml:space="preserve">. Also the increase in demand and unavailability of jobs have pushed </w:t>
      </w:r>
      <w:r w:rsidR="001164F2" w:rsidRPr="004575D7">
        <w:rPr>
          <w:rFonts w:ascii="Times New Roman" w:hAnsi="Times New Roman" w:cs="Times New Roman"/>
          <w:sz w:val="24"/>
          <w:szCs w:val="24"/>
        </w:rPr>
        <w:t>so many</w:t>
      </w:r>
      <w:r w:rsidR="00FD5C3F" w:rsidRPr="004575D7">
        <w:rPr>
          <w:rFonts w:ascii="Times New Roman" w:hAnsi="Times New Roman" w:cs="Times New Roman"/>
          <w:sz w:val="24"/>
          <w:szCs w:val="24"/>
        </w:rPr>
        <w:t xml:space="preserve"> individuals into passing off brands, which has made the original brand owner become bankrupt or have economic or financial loss without </w:t>
      </w:r>
      <w:r w:rsidR="001164F2" w:rsidRPr="004575D7">
        <w:rPr>
          <w:rFonts w:ascii="Times New Roman" w:hAnsi="Times New Roman" w:cs="Times New Roman"/>
          <w:sz w:val="24"/>
          <w:szCs w:val="24"/>
        </w:rPr>
        <w:t>knowing</w:t>
      </w:r>
      <w:r w:rsidR="00FD5C3F" w:rsidRPr="004575D7">
        <w:rPr>
          <w:rFonts w:ascii="Times New Roman" w:hAnsi="Times New Roman" w:cs="Times New Roman"/>
          <w:sz w:val="24"/>
          <w:szCs w:val="24"/>
        </w:rPr>
        <w:t xml:space="preserve"> the cause of their problem. Passing of can also come about when the </w:t>
      </w:r>
      <w:r w:rsidR="001164F2" w:rsidRPr="004575D7">
        <w:rPr>
          <w:rFonts w:ascii="Times New Roman" w:hAnsi="Times New Roman" w:cs="Times New Roman"/>
          <w:sz w:val="24"/>
          <w:szCs w:val="24"/>
        </w:rPr>
        <w:t>competitors</w:t>
      </w:r>
      <w:r w:rsidR="00FD5C3F" w:rsidRPr="004575D7">
        <w:rPr>
          <w:rFonts w:ascii="Times New Roman" w:hAnsi="Times New Roman" w:cs="Times New Roman"/>
          <w:sz w:val="24"/>
          <w:szCs w:val="24"/>
        </w:rPr>
        <w:t xml:space="preserve"> of a brand seeks to tarnish the image of their competitors by making fake products of their competitors, and distributing to the public, hereby dissuading the public and </w:t>
      </w:r>
      <w:r w:rsidR="001164F2" w:rsidRPr="004575D7">
        <w:rPr>
          <w:rFonts w:ascii="Times New Roman" w:hAnsi="Times New Roman" w:cs="Times New Roman"/>
          <w:sz w:val="24"/>
          <w:szCs w:val="24"/>
        </w:rPr>
        <w:t>customers</w:t>
      </w:r>
      <w:r w:rsidR="00FD5C3F" w:rsidRPr="004575D7">
        <w:rPr>
          <w:rFonts w:ascii="Times New Roman" w:hAnsi="Times New Roman" w:cs="Times New Roman"/>
          <w:sz w:val="24"/>
          <w:szCs w:val="24"/>
        </w:rPr>
        <w:t xml:space="preserve"> from patronizing that brand and therefore, </w:t>
      </w:r>
      <w:r w:rsidR="00F81B65" w:rsidRPr="004575D7">
        <w:rPr>
          <w:rFonts w:ascii="Times New Roman" w:hAnsi="Times New Roman" w:cs="Times New Roman"/>
          <w:sz w:val="24"/>
          <w:szCs w:val="24"/>
        </w:rPr>
        <w:t xml:space="preserve">using the alternative, thereby causing the that brand to loose profit or income or have a bad reputation. In Nigeria it is very easy to passing off goods as there are </w:t>
      </w:r>
      <w:r w:rsidR="001164F2" w:rsidRPr="004575D7">
        <w:rPr>
          <w:rFonts w:ascii="Times New Roman" w:hAnsi="Times New Roman" w:cs="Times New Roman"/>
          <w:sz w:val="24"/>
          <w:szCs w:val="24"/>
        </w:rPr>
        <w:t>so many</w:t>
      </w:r>
      <w:r w:rsidR="00F81B65" w:rsidRPr="004575D7">
        <w:rPr>
          <w:rFonts w:ascii="Times New Roman" w:hAnsi="Times New Roman" w:cs="Times New Roman"/>
          <w:sz w:val="24"/>
          <w:szCs w:val="24"/>
        </w:rPr>
        <w:t xml:space="preserve"> rural areas in the country. </w:t>
      </w:r>
      <w:r w:rsidR="001164F2" w:rsidRPr="004575D7">
        <w:rPr>
          <w:rFonts w:ascii="Times New Roman" w:hAnsi="Times New Roman" w:cs="Times New Roman"/>
          <w:sz w:val="24"/>
          <w:szCs w:val="24"/>
        </w:rPr>
        <w:t>So many</w:t>
      </w:r>
      <w:r w:rsidR="00F81B65" w:rsidRPr="004575D7">
        <w:rPr>
          <w:rFonts w:ascii="Times New Roman" w:hAnsi="Times New Roman" w:cs="Times New Roman"/>
          <w:sz w:val="24"/>
          <w:szCs w:val="24"/>
        </w:rPr>
        <w:t xml:space="preserve"> private individuals sit in their homes and make fake replicas of brands that have had their names established. Passing off goods can go from pencil </w:t>
      </w:r>
      <w:r w:rsidR="001164F2" w:rsidRPr="004575D7">
        <w:rPr>
          <w:rFonts w:ascii="Times New Roman" w:hAnsi="Times New Roman" w:cs="Times New Roman"/>
          <w:sz w:val="24"/>
          <w:szCs w:val="24"/>
        </w:rPr>
        <w:t>making (</w:t>
      </w:r>
      <w:r w:rsidR="00F81B65" w:rsidRPr="004575D7">
        <w:rPr>
          <w:rFonts w:ascii="Times New Roman" w:hAnsi="Times New Roman" w:cs="Times New Roman"/>
          <w:sz w:val="24"/>
          <w:szCs w:val="24"/>
        </w:rPr>
        <w:t xml:space="preserve">goods) to </w:t>
      </w:r>
      <w:r w:rsidR="001164F2" w:rsidRPr="004575D7">
        <w:rPr>
          <w:rFonts w:ascii="Times New Roman" w:hAnsi="Times New Roman" w:cs="Times New Roman"/>
          <w:sz w:val="24"/>
          <w:szCs w:val="24"/>
        </w:rPr>
        <w:t>investment (services</w:t>
      </w:r>
      <w:r w:rsidR="00F81B65" w:rsidRPr="004575D7">
        <w:rPr>
          <w:rFonts w:ascii="Times New Roman" w:hAnsi="Times New Roman" w:cs="Times New Roman"/>
          <w:sz w:val="24"/>
          <w:szCs w:val="24"/>
        </w:rPr>
        <w:t xml:space="preserve">). </w:t>
      </w:r>
      <w:r w:rsidR="00520106" w:rsidRPr="004575D7">
        <w:rPr>
          <w:rFonts w:ascii="Times New Roman" w:hAnsi="Times New Roman" w:cs="Times New Roman"/>
          <w:sz w:val="24"/>
          <w:szCs w:val="24"/>
        </w:rPr>
        <w:t xml:space="preserve">Also with the society developing and increase in technology, the tort of passing off has been aided. </w:t>
      </w:r>
    </w:p>
    <w:p w:rsidR="00B500A3" w:rsidRPr="004575D7" w:rsidRDefault="00F81B65" w:rsidP="00FD5C3F">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               In recent times there has </w:t>
      </w:r>
      <w:r w:rsidR="00912306" w:rsidRPr="004575D7">
        <w:rPr>
          <w:rFonts w:ascii="Times New Roman" w:hAnsi="Times New Roman" w:cs="Times New Roman"/>
          <w:sz w:val="24"/>
          <w:szCs w:val="24"/>
        </w:rPr>
        <w:t>however been</w:t>
      </w:r>
      <w:r w:rsidRPr="004575D7">
        <w:rPr>
          <w:rFonts w:ascii="Times New Roman" w:hAnsi="Times New Roman" w:cs="Times New Roman"/>
          <w:sz w:val="24"/>
          <w:szCs w:val="24"/>
        </w:rPr>
        <w:t xml:space="preserve"> laws and legal solution that protect an </w:t>
      </w:r>
      <w:r w:rsidR="00912306" w:rsidRPr="004575D7">
        <w:rPr>
          <w:rFonts w:ascii="Times New Roman" w:hAnsi="Times New Roman" w:cs="Times New Roman"/>
          <w:sz w:val="24"/>
          <w:szCs w:val="24"/>
        </w:rPr>
        <w:t>individual’s</w:t>
      </w:r>
      <w:r w:rsidRPr="004575D7">
        <w:rPr>
          <w:rFonts w:ascii="Times New Roman" w:hAnsi="Times New Roman" w:cs="Times New Roman"/>
          <w:sz w:val="24"/>
          <w:szCs w:val="24"/>
        </w:rPr>
        <w:t xml:space="preserve"> product and services from being passed off. For </w:t>
      </w:r>
      <w:r w:rsidR="004239FA" w:rsidRPr="004575D7">
        <w:rPr>
          <w:rFonts w:ascii="Times New Roman" w:hAnsi="Times New Roman" w:cs="Times New Roman"/>
          <w:sz w:val="24"/>
          <w:szCs w:val="24"/>
        </w:rPr>
        <w:t>example, the Intellectual Property Rights</w:t>
      </w:r>
      <w:r w:rsidR="0034095A" w:rsidRPr="004575D7">
        <w:rPr>
          <w:rFonts w:ascii="Times New Roman" w:hAnsi="Times New Roman" w:cs="Times New Roman"/>
          <w:sz w:val="24"/>
          <w:szCs w:val="24"/>
        </w:rPr>
        <w:t>(IPRs)</w:t>
      </w:r>
      <w:r w:rsidR="001164F2" w:rsidRPr="004575D7">
        <w:rPr>
          <w:rFonts w:ascii="Times New Roman" w:hAnsi="Times New Roman" w:cs="Times New Roman"/>
          <w:sz w:val="24"/>
          <w:szCs w:val="24"/>
        </w:rPr>
        <w:t>1967</w:t>
      </w:r>
      <w:r w:rsidR="004239FA" w:rsidRPr="004575D7">
        <w:rPr>
          <w:rFonts w:ascii="Times New Roman" w:hAnsi="Times New Roman" w:cs="Times New Roman"/>
          <w:sz w:val="24"/>
          <w:szCs w:val="24"/>
        </w:rPr>
        <w:t xml:space="preserve"> is  defined and regulated by several statutes</w:t>
      </w:r>
      <w:r w:rsidR="00912306" w:rsidRPr="004575D7">
        <w:rPr>
          <w:rFonts w:ascii="Times New Roman" w:hAnsi="Times New Roman" w:cs="Times New Roman"/>
          <w:sz w:val="24"/>
          <w:szCs w:val="24"/>
        </w:rPr>
        <w:t xml:space="preserve"> which</w:t>
      </w:r>
      <w:r w:rsidR="004239FA" w:rsidRPr="004575D7">
        <w:rPr>
          <w:rFonts w:ascii="Times New Roman" w:hAnsi="Times New Roman" w:cs="Times New Roman"/>
          <w:sz w:val="24"/>
          <w:szCs w:val="24"/>
        </w:rPr>
        <w:t xml:space="preserve"> include, </w:t>
      </w:r>
      <w:r w:rsidR="00912306" w:rsidRPr="004575D7">
        <w:rPr>
          <w:rFonts w:ascii="Times New Roman" w:hAnsi="Times New Roman" w:cs="Times New Roman"/>
          <w:sz w:val="24"/>
          <w:szCs w:val="24"/>
        </w:rPr>
        <w:t>Copyrights</w:t>
      </w:r>
      <w:r w:rsidR="004239FA" w:rsidRPr="004575D7">
        <w:rPr>
          <w:rFonts w:ascii="Times New Roman" w:hAnsi="Times New Roman" w:cs="Times New Roman"/>
          <w:sz w:val="24"/>
          <w:szCs w:val="24"/>
        </w:rPr>
        <w:t xml:space="preserve">  Act</w:t>
      </w:r>
      <w:r w:rsidR="0034095A" w:rsidRPr="004575D7">
        <w:rPr>
          <w:rFonts w:ascii="Times New Roman" w:hAnsi="Times New Roman" w:cs="Times New Roman"/>
          <w:sz w:val="24"/>
          <w:szCs w:val="24"/>
        </w:rPr>
        <w:t>(CA)</w:t>
      </w:r>
      <w:r w:rsidR="001164F2" w:rsidRPr="004575D7">
        <w:rPr>
          <w:rFonts w:ascii="Times New Roman" w:hAnsi="Times New Roman" w:cs="Times New Roman"/>
          <w:sz w:val="24"/>
          <w:szCs w:val="24"/>
        </w:rPr>
        <w:t>2004</w:t>
      </w:r>
      <w:r w:rsidR="004239FA" w:rsidRPr="004575D7">
        <w:rPr>
          <w:rFonts w:ascii="Times New Roman" w:hAnsi="Times New Roman" w:cs="Times New Roman"/>
          <w:sz w:val="24"/>
          <w:szCs w:val="24"/>
        </w:rPr>
        <w:t>, Patent and Designs Act</w:t>
      </w:r>
      <w:r w:rsidR="0034095A" w:rsidRPr="004575D7">
        <w:rPr>
          <w:rFonts w:ascii="Times New Roman" w:hAnsi="Times New Roman" w:cs="Times New Roman"/>
          <w:sz w:val="24"/>
          <w:szCs w:val="24"/>
        </w:rPr>
        <w:t>(PDA)</w:t>
      </w:r>
      <w:r w:rsidR="001164F2" w:rsidRPr="004575D7">
        <w:rPr>
          <w:rFonts w:ascii="Times New Roman" w:hAnsi="Times New Roman" w:cs="Times New Roman"/>
          <w:sz w:val="24"/>
          <w:szCs w:val="24"/>
        </w:rPr>
        <w:t>1990</w:t>
      </w:r>
      <w:r w:rsidR="004239FA" w:rsidRPr="004575D7">
        <w:rPr>
          <w:rFonts w:ascii="Times New Roman" w:hAnsi="Times New Roman" w:cs="Times New Roman"/>
          <w:sz w:val="24"/>
          <w:szCs w:val="24"/>
        </w:rPr>
        <w:t>, Trademark Act</w:t>
      </w:r>
      <w:r w:rsidR="0034095A" w:rsidRPr="004575D7">
        <w:rPr>
          <w:rFonts w:ascii="Times New Roman" w:hAnsi="Times New Roman" w:cs="Times New Roman"/>
          <w:sz w:val="24"/>
          <w:szCs w:val="24"/>
        </w:rPr>
        <w:t>(TA)</w:t>
      </w:r>
      <w:r w:rsidR="001164F2" w:rsidRPr="004575D7">
        <w:rPr>
          <w:rFonts w:ascii="Times New Roman" w:hAnsi="Times New Roman" w:cs="Times New Roman"/>
          <w:sz w:val="24"/>
          <w:szCs w:val="24"/>
        </w:rPr>
        <w:t>1990</w:t>
      </w:r>
      <w:r w:rsidR="004239FA" w:rsidRPr="004575D7">
        <w:rPr>
          <w:rFonts w:ascii="Times New Roman" w:hAnsi="Times New Roman" w:cs="Times New Roman"/>
          <w:sz w:val="24"/>
          <w:szCs w:val="24"/>
        </w:rPr>
        <w:t xml:space="preserve">,e.t.c, these instruments are used by the legislative to protect </w:t>
      </w:r>
      <w:r w:rsidR="00912306" w:rsidRPr="004575D7">
        <w:rPr>
          <w:rFonts w:ascii="Times New Roman" w:hAnsi="Times New Roman" w:cs="Times New Roman"/>
          <w:sz w:val="24"/>
          <w:szCs w:val="24"/>
        </w:rPr>
        <w:t>trademarks</w:t>
      </w:r>
      <w:r w:rsidR="004239FA" w:rsidRPr="004575D7">
        <w:rPr>
          <w:rFonts w:ascii="Times New Roman" w:hAnsi="Times New Roman" w:cs="Times New Roman"/>
          <w:sz w:val="24"/>
          <w:szCs w:val="24"/>
        </w:rPr>
        <w:t xml:space="preserve"> and other IPRs. The </w:t>
      </w:r>
      <w:r w:rsidR="001B4389" w:rsidRPr="004575D7">
        <w:rPr>
          <w:rFonts w:ascii="Times New Roman" w:hAnsi="Times New Roman" w:cs="Times New Roman"/>
          <w:sz w:val="24"/>
          <w:szCs w:val="24"/>
        </w:rPr>
        <w:t xml:space="preserve">1999 Constitution of the Federal Republic of </w:t>
      </w:r>
      <w:r w:rsidR="00912306" w:rsidRPr="004575D7">
        <w:rPr>
          <w:rFonts w:ascii="Times New Roman" w:hAnsi="Times New Roman" w:cs="Times New Roman"/>
          <w:sz w:val="24"/>
          <w:szCs w:val="24"/>
        </w:rPr>
        <w:t>Nigeria (</w:t>
      </w:r>
      <w:r w:rsidR="001164F2" w:rsidRPr="004575D7">
        <w:rPr>
          <w:rFonts w:ascii="Times New Roman" w:hAnsi="Times New Roman" w:cs="Times New Roman"/>
          <w:sz w:val="24"/>
          <w:szCs w:val="24"/>
        </w:rPr>
        <w:t>CFRN)</w:t>
      </w:r>
      <w:r w:rsidR="001B4389" w:rsidRPr="004575D7">
        <w:rPr>
          <w:rFonts w:ascii="Times New Roman" w:hAnsi="Times New Roman" w:cs="Times New Roman"/>
          <w:sz w:val="24"/>
          <w:szCs w:val="24"/>
        </w:rPr>
        <w:t xml:space="preserve"> also provided </w:t>
      </w:r>
      <w:r w:rsidR="0034095A" w:rsidRPr="004575D7">
        <w:rPr>
          <w:rFonts w:ascii="Times New Roman" w:hAnsi="Times New Roman" w:cs="Times New Roman"/>
          <w:sz w:val="24"/>
          <w:szCs w:val="24"/>
        </w:rPr>
        <w:t>for protection of properties in Section 251(1) (f), w</w:t>
      </w:r>
      <w:r w:rsidR="001164F2" w:rsidRPr="004575D7">
        <w:rPr>
          <w:rFonts w:ascii="Times New Roman" w:hAnsi="Times New Roman" w:cs="Times New Roman"/>
          <w:sz w:val="24"/>
          <w:szCs w:val="24"/>
        </w:rPr>
        <w:t>hich gives the Federal H</w:t>
      </w:r>
      <w:r w:rsidR="0034095A" w:rsidRPr="004575D7">
        <w:rPr>
          <w:rFonts w:ascii="Times New Roman" w:hAnsi="Times New Roman" w:cs="Times New Roman"/>
          <w:sz w:val="24"/>
          <w:szCs w:val="24"/>
        </w:rPr>
        <w:t>igh</w:t>
      </w:r>
      <w:r w:rsidR="001164F2" w:rsidRPr="004575D7">
        <w:rPr>
          <w:rFonts w:ascii="Times New Roman" w:hAnsi="Times New Roman" w:cs="Times New Roman"/>
          <w:sz w:val="24"/>
          <w:szCs w:val="24"/>
        </w:rPr>
        <w:t xml:space="preserve"> </w:t>
      </w:r>
      <w:r w:rsidR="00912306" w:rsidRPr="004575D7">
        <w:rPr>
          <w:rFonts w:ascii="Times New Roman" w:hAnsi="Times New Roman" w:cs="Times New Roman"/>
          <w:sz w:val="24"/>
          <w:szCs w:val="24"/>
        </w:rPr>
        <w:t>Court (</w:t>
      </w:r>
      <w:r w:rsidR="001164F2" w:rsidRPr="004575D7">
        <w:rPr>
          <w:rFonts w:ascii="Times New Roman" w:hAnsi="Times New Roman" w:cs="Times New Roman"/>
          <w:sz w:val="24"/>
          <w:szCs w:val="24"/>
        </w:rPr>
        <w:t>FHC)</w:t>
      </w:r>
      <w:r w:rsidR="004239FA" w:rsidRPr="004575D7">
        <w:rPr>
          <w:rFonts w:ascii="Times New Roman" w:hAnsi="Times New Roman" w:cs="Times New Roman"/>
          <w:sz w:val="24"/>
          <w:szCs w:val="24"/>
        </w:rPr>
        <w:t xml:space="preserve"> </w:t>
      </w:r>
      <w:r w:rsidR="00912306" w:rsidRPr="004575D7">
        <w:rPr>
          <w:rFonts w:ascii="Times New Roman" w:hAnsi="Times New Roman" w:cs="Times New Roman"/>
          <w:sz w:val="24"/>
          <w:szCs w:val="24"/>
        </w:rPr>
        <w:t>exclusive</w:t>
      </w:r>
      <w:r w:rsidR="0034095A" w:rsidRPr="004575D7">
        <w:rPr>
          <w:rFonts w:ascii="Times New Roman" w:hAnsi="Times New Roman" w:cs="Times New Roman"/>
          <w:sz w:val="24"/>
          <w:szCs w:val="24"/>
        </w:rPr>
        <w:t xml:space="preserve"> jurisdiction over any Federal enactment relating to copyright, </w:t>
      </w:r>
      <w:r w:rsidR="00912306" w:rsidRPr="004575D7">
        <w:rPr>
          <w:rFonts w:ascii="Times New Roman" w:hAnsi="Times New Roman" w:cs="Times New Roman"/>
          <w:sz w:val="24"/>
          <w:szCs w:val="24"/>
        </w:rPr>
        <w:t>patents</w:t>
      </w:r>
      <w:r w:rsidR="0034095A" w:rsidRPr="004575D7">
        <w:rPr>
          <w:rFonts w:ascii="Times New Roman" w:hAnsi="Times New Roman" w:cs="Times New Roman"/>
          <w:sz w:val="24"/>
          <w:szCs w:val="24"/>
        </w:rPr>
        <w:t xml:space="preserve">, design, trademark, and passing off and so on. This tort has helped in bringing down to a certain level the passing off of goods and services in Nigeria. </w:t>
      </w:r>
    </w:p>
    <w:p w:rsidR="00600AD2" w:rsidRPr="004575D7" w:rsidRDefault="002C1F29" w:rsidP="00600AD2">
      <w:pPr>
        <w:spacing w:line="360" w:lineRule="auto"/>
        <w:ind w:left="-567" w:right="-1130"/>
        <w:rPr>
          <w:rFonts w:ascii="Times New Roman" w:hAnsi="Times New Roman" w:cs="Times New Roman"/>
          <w:sz w:val="24"/>
          <w:szCs w:val="24"/>
        </w:rPr>
      </w:pPr>
      <w:r w:rsidRPr="004575D7">
        <w:rPr>
          <w:rFonts w:ascii="Times New Roman" w:hAnsi="Times New Roman" w:cs="Times New Roman"/>
          <w:sz w:val="24"/>
          <w:szCs w:val="24"/>
        </w:rPr>
        <w:t xml:space="preserve"> </w:t>
      </w:r>
      <w:r w:rsidR="00600AD2" w:rsidRPr="004575D7">
        <w:rPr>
          <w:rFonts w:ascii="Times New Roman" w:hAnsi="Times New Roman" w:cs="Times New Roman"/>
          <w:sz w:val="24"/>
          <w:szCs w:val="24"/>
        </w:rPr>
        <w:t xml:space="preserve">   In conclusion, the establishment of passing off as an economic tort has aided in curbing the business eating parasite, passing off, by employing government officials and legislative bodies to enforce laws relating to passing off of goods and services and other property related laws.  </w:t>
      </w:r>
    </w:p>
    <w:p w:rsidR="005D7C69" w:rsidRDefault="005D7C69" w:rsidP="005D7C69">
      <w:pPr>
        <w:spacing w:line="360" w:lineRule="auto"/>
        <w:ind w:right="-1130"/>
        <w:rPr>
          <w:rFonts w:ascii="Times New Roman" w:hAnsi="Times New Roman" w:cs="Times New Roman"/>
          <w:sz w:val="24"/>
          <w:szCs w:val="24"/>
        </w:rPr>
      </w:pPr>
    </w:p>
    <w:p w:rsidR="005D7C69" w:rsidRDefault="005D7C69" w:rsidP="005D7C69">
      <w:pPr>
        <w:spacing w:line="360" w:lineRule="auto"/>
        <w:ind w:right="-1130"/>
        <w:rPr>
          <w:rFonts w:ascii="Times New Roman" w:hAnsi="Times New Roman" w:cs="Times New Roman"/>
          <w:sz w:val="24"/>
          <w:szCs w:val="24"/>
        </w:rPr>
      </w:pPr>
    </w:p>
    <w:p w:rsidR="005D7C69" w:rsidRDefault="005D7C69" w:rsidP="005D7C69">
      <w:pPr>
        <w:spacing w:line="360" w:lineRule="auto"/>
        <w:ind w:right="-1130"/>
        <w:rPr>
          <w:rFonts w:ascii="Times New Roman" w:hAnsi="Times New Roman" w:cs="Times New Roman"/>
          <w:sz w:val="24"/>
          <w:szCs w:val="24"/>
        </w:rPr>
      </w:pPr>
    </w:p>
    <w:p w:rsidR="005D7C69" w:rsidRPr="005D7C69" w:rsidRDefault="005D7C69" w:rsidP="005D7C69">
      <w:pPr>
        <w:spacing w:line="360" w:lineRule="auto"/>
        <w:ind w:right="-1130"/>
        <w:rPr>
          <w:rFonts w:ascii="Times New Roman" w:hAnsi="Times New Roman" w:cs="Times New Roman"/>
          <w:sz w:val="24"/>
          <w:szCs w:val="24"/>
        </w:rPr>
      </w:pPr>
      <w:r w:rsidRPr="005D7C69">
        <w:rPr>
          <w:rFonts w:ascii="Times New Roman" w:hAnsi="Times New Roman" w:cs="Times New Roman"/>
          <w:sz w:val="24"/>
          <w:szCs w:val="24"/>
        </w:rPr>
        <w:lastRenderedPageBreak/>
        <w:t xml:space="preserve">References </w:t>
      </w:r>
    </w:p>
    <w:p w:rsidR="005D7C69" w:rsidRPr="005D7C69" w:rsidRDefault="005D7C69" w:rsidP="005D7C69">
      <w:pPr>
        <w:numPr>
          <w:ilvl w:val="0"/>
          <w:numId w:val="6"/>
        </w:numPr>
        <w:spacing w:line="360" w:lineRule="auto"/>
        <w:ind w:right="-1130"/>
        <w:rPr>
          <w:rFonts w:ascii="Times New Roman" w:hAnsi="Times New Roman" w:cs="Times New Roman"/>
          <w:sz w:val="24"/>
          <w:szCs w:val="24"/>
        </w:rPr>
      </w:pPr>
      <w:r w:rsidRPr="005D7C69">
        <w:rPr>
          <w:rFonts w:ascii="Times New Roman" w:hAnsi="Times New Roman" w:cs="Times New Roman"/>
          <w:sz w:val="24"/>
          <w:szCs w:val="24"/>
        </w:rPr>
        <w:t>The 1999 Constitution of the Federal Republic of Nigeria (CFRN)</w:t>
      </w:r>
    </w:p>
    <w:p w:rsidR="005D7C69" w:rsidRPr="005D7C69" w:rsidRDefault="005D7C69" w:rsidP="005D7C69">
      <w:pPr>
        <w:numPr>
          <w:ilvl w:val="0"/>
          <w:numId w:val="6"/>
        </w:numPr>
        <w:spacing w:line="360" w:lineRule="auto"/>
        <w:ind w:right="-1130"/>
        <w:rPr>
          <w:rFonts w:ascii="Times New Roman" w:hAnsi="Times New Roman" w:cs="Times New Roman"/>
          <w:sz w:val="24"/>
          <w:szCs w:val="24"/>
        </w:rPr>
      </w:pPr>
      <w:r w:rsidRPr="005D7C69">
        <w:rPr>
          <w:rFonts w:ascii="Times New Roman" w:hAnsi="Times New Roman" w:cs="Times New Roman"/>
          <w:sz w:val="24"/>
          <w:szCs w:val="24"/>
        </w:rPr>
        <w:t>Wikipedia</w:t>
      </w:r>
    </w:p>
    <w:p w:rsidR="005D7C69" w:rsidRPr="005D7C69" w:rsidRDefault="005D7C69" w:rsidP="005D7C69">
      <w:pPr>
        <w:numPr>
          <w:ilvl w:val="0"/>
          <w:numId w:val="6"/>
        </w:numPr>
        <w:spacing w:line="360" w:lineRule="auto"/>
        <w:ind w:right="-1130"/>
        <w:rPr>
          <w:rFonts w:ascii="Times New Roman" w:hAnsi="Times New Roman" w:cs="Times New Roman"/>
          <w:sz w:val="24"/>
          <w:szCs w:val="24"/>
        </w:rPr>
      </w:pPr>
      <w:proofErr w:type="spellStart"/>
      <w:r w:rsidRPr="005D7C69">
        <w:rPr>
          <w:rFonts w:ascii="Times New Roman" w:hAnsi="Times New Roman" w:cs="Times New Roman"/>
          <w:sz w:val="24"/>
          <w:szCs w:val="24"/>
          <w:lang w:val="en-GB"/>
        </w:rPr>
        <w:t>Kodilinye</w:t>
      </w:r>
      <w:proofErr w:type="spellEnd"/>
      <w:r w:rsidRPr="005D7C69">
        <w:rPr>
          <w:rFonts w:ascii="Times New Roman" w:hAnsi="Times New Roman" w:cs="Times New Roman"/>
          <w:sz w:val="24"/>
          <w:szCs w:val="24"/>
          <w:lang w:val="en-GB"/>
        </w:rPr>
        <w:t xml:space="preserve"> &amp; </w:t>
      </w:r>
      <w:proofErr w:type="spellStart"/>
      <w:r w:rsidRPr="005D7C69">
        <w:rPr>
          <w:rFonts w:ascii="Times New Roman" w:hAnsi="Times New Roman" w:cs="Times New Roman"/>
          <w:sz w:val="24"/>
          <w:szCs w:val="24"/>
          <w:lang w:val="en-GB"/>
        </w:rPr>
        <w:t>Aluko</w:t>
      </w:r>
      <w:proofErr w:type="spellEnd"/>
      <w:r w:rsidRPr="005D7C69">
        <w:rPr>
          <w:rFonts w:ascii="Times New Roman" w:hAnsi="Times New Roman" w:cs="Times New Roman"/>
          <w:sz w:val="24"/>
          <w:szCs w:val="24"/>
          <w:lang w:val="en-GB"/>
        </w:rPr>
        <w:t xml:space="preserve">: The Nigerian Law of Tort (Revised Edition)  </w:t>
      </w:r>
    </w:p>
    <w:p w:rsidR="005D7C69" w:rsidRPr="005D7C69" w:rsidRDefault="00F80A51" w:rsidP="005D7C69">
      <w:pPr>
        <w:numPr>
          <w:ilvl w:val="0"/>
          <w:numId w:val="6"/>
        </w:numPr>
        <w:spacing w:line="360" w:lineRule="auto"/>
        <w:ind w:right="-1130"/>
        <w:rPr>
          <w:rFonts w:ascii="Times New Roman" w:hAnsi="Times New Roman" w:cs="Times New Roman"/>
          <w:sz w:val="24"/>
          <w:szCs w:val="24"/>
        </w:rPr>
      </w:pPr>
      <w:proofErr w:type="spellStart"/>
      <w:r w:rsidRPr="005D7C69">
        <w:rPr>
          <w:rFonts w:ascii="Times New Roman" w:hAnsi="Times New Roman" w:cs="Times New Roman"/>
          <w:sz w:val="24"/>
          <w:szCs w:val="24"/>
        </w:rPr>
        <w:t>Olarinde</w:t>
      </w:r>
      <w:proofErr w:type="spellEnd"/>
      <w:r w:rsidRPr="005D7C69">
        <w:rPr>
          <w:rFonts w:ascii="Times New Roman" w:hAnsi="Times New Roman" w:cs="Times New Roman"/>
          <w:sz w:val="24"/>
          <w:szCs w:val="24"/>
        </w:rPr>
        <w:t xml:space="preserve"> </w:t>
      </w:r>
      <w:proofErr w:type="spellStart"/>
      <w:r w:rsidRPr="005D7C69">
        <w:rPr>
          <w:rFonts w:ascii="Times New Roman" w:hAnsi="Times New Roman" w:cs="Times New Roman"/>
          <w:sz w:val="24"/>
          <w:szCs w:val="24"/>
        </w:rPr>
        <w:t>Smaranda</w:t>
      </w:r>
      <w:proofErr w:type="spellEnd"/>
      <w:r w:rsidRPr="005D7C69">
        <w:rPr>
          <w:rFonts w:ascii="Times New Roman" w:hAnsi="Times New Roman" w:cs="Times New Roman"/>
          <w:sz w:val="24"/>
          <w:szCs w:val="24"/>
        </w:rPr>
        <w:t xml:space="preserve"> , </w:t>
      </w:r>
      <w:proofErr w:type="spellStart"/>
      <w:r w:rsidRPr="005D7C69">
        <w:rPr>
          <w:rFonts w:ascii="Times New Roman" w:hAnsi="Times New Roman" w:cs="Times New Roman"/>
          <w:sz w:val="24"/>
          <w:szCs w:val="24"/>
        </w:rPr>
        <w:t>Chigbo</w:t>
      </w:r>
      <w:proofErr w:type="spellEnd"/>
      <w:r w:rsidRPr="005D7C69">
        <w:rPr>
          <w:rFonts w:ascii="Times New Roman" w:hAnsi="Times New Roman" w:cs="Times New Roman"/>
          <w:sz w:val="24"/>
          <w:szCs w:val="24"/>
        </w:rPr>
        <w:t xml:space="preserve"> Clement , </w:t>
      </w:r>
      <w:proofErr w:type="spellStart"/>
      <w:r w:rsidRPr="005D7C69">
        <w:rPr>
          <w:rFonts w:ascii="Times New Roman" w:hAnsi="Times New Roman" w:cs="Times New Roman"/>
          <w:sz w:val="24"/>
          <w:szCs w:val="24"/>
        </w:rPr>
        <w:t>Ikpeze</w:t>
      </w:r>
      <w:proofErr w:type="spellEnd"/>
      <w:r w:rsidRPr="005D7C69">
        <w:rPr>
          <w:rFonts w:ascii="Times New Roman" w:hAnsi="Times New Roman" w:cs="Times New Roman"/>
          <w:sz w:val="24"/>
          <w:szCs w:val="24"/>
        </w:rPr>
        <w:t xml:space="preserve"> </w:t>
      </w:r>
      <w:proofErr w:type="spellStart"/>
      <w:r w:rsidRPr="005D7C69">
        <w:rPr>
          <w:rFonts w:ascii="Times New Roman" w:hAnsi="Times New Roman" w:cs="Times New Roman"/>
          <w:sz w:val="24"/>
          <w:szCs w:val="24"/>
        </w:rPr>
        <w:t>Nnamdi</w:t>
      </w:r>
      <w:proofErr w:type="spellEnd"/>
      <w:r w:rsidRPr="005D7C69">
        <w:rPr>
          <w:rFonts w:ascii="Times New Roman" w:hAnsi="Times New Roman" w:cs="Times New Roman"/>
          <w:sz w:val="24"/>
          <w:szCs w:val="24"/>
        </w:rPr>
        <w:t xml:space="preserve"> , The Modern Law of Tort: A Kaleidoscopic Perspective (A Study Guide To The Law Of Torts)</w:t>
      </w:r>
    </w:p>
    <w:p w:rsidR="005D7C69" w:rsidRPr="005D7C69" w:rsidRDefault="005D7C69" w:rsidP="005D7C69">
      <w:pPr>
        <w:numPr>
          <w:ilvl w:val="0"/>
          <w:numId w:val="6"/>
        </w:numPr>
        <w:spacing w:line="360" w:lineRule="auto"/>
        <w:ind w:right="-1130"/>
        <w:rPr>
          <w:rFonts w:ascii="Times New Roman" w:hAnsi="Times New Roman" w:cs="Times New Roman"/>
          <w:sz w:val="24"/>
          <w:szCs w:val="24"/>
        </w:rPr>
      </w:pPr>
      <w:r w:rsidRPr="005D7C69">
        <w:rPr>
          <w:rFonts w:ascii="Times New Roman" w:hAnsi="Times New Roman" w:cs="Times New Roman"/>
          <w:sz w:val="24"/>
          <w:szCs w:val="24"/>
        </w:rPr>
        <w:t>Intellectual Property Act (IPA) 1967</w:t>
      </w:r>
    </w:p>
    <w:p w:rsidR="00801FD4" w:rsidRDefault="005D7C69" w:rsidP="00600AD2">
      <w:pPr>
        <w:spacing w:line="360" w:lineRule="auto"/>
        <w:ind w:right="-1130"/>
        <w:rPr>
          <w:rFonts w:ascii="Times New Roman" w:hAnsi="Times New Roman" w:cs="Times New Roman"/>
          <w:sz w:val="24"/>
          <w:szCs w:val="24"/>
        </w:rPr>
      </w:pPr>
      <w:r>
        <w:rPr>
          <w:rFonts w:ascii="Times New Roman" w:hAnsi="Times New Roman" w:cs="Times New Roman"/>
          <w:sz w:val="24"/>
          <w:szCs w:val="24"/>
        </w:rPr>
        <w:tab/>
      </w:r>
    </w:p>
    <w:p w:rsidR="005D7C69" w:rsidRDefault="005D7C69" w:rsidP="00600AD2">
      <w:pPr>
        <w:spacing w:line="360" w:lineRule="auto"/>
        <w:ind w:right="-1130"/>
        <w:rPr>
          <w:rFonts w:ascii="Times New Roman" w:hAnsi="Times New Roman" w:cs="Times New Roman"/>
          <w:sz w:val="24"/>
          <w:szCs w:val="24"/>
        </w:rPr>
      </w:pPr>
    </w:p>
    <w:p w:rsidR="00801FD4" w:rsidRDefault="00801FD4" w:rsidP="00600AD2">
      <w:pPr>
        <w:spacing w:line="360" w:lineRule="auto"/>
        <w:ind w:right="-1130"/>
        <w:rPr>
          <w:rFonts w:ascii="Times New Roman" w:hAnsi="Times New Roman" w:cs="Times New Roman"/>
          <w:sz w:val="24"/>
          <w:szCs w:val="24"/>
        </w:rPr>
      </w:pPr>
    </w:p>
    <w:p w:rsidR="00600AD2" w:rsidRPr="004575D7" w:rsidRDefault="00801FD4" w:rsidP="00600AD2">
      <w:pPr>
        <w:spacing w:line="360" w:lineRule="auto"/>
        <w:ind w:right="-1130"/>
        <w:rPr>
          <w:rFonts w:ascii="Times New Roman" w:hAnsi="Times New Roman" w:cs="Times New Roman"/>
          <w:sz w:val="36"/>
          <w:szCs w:val="36"/>
        </w:rPr>
      </w:pPr>
      <w:r>
        <w:rPr>
          <w:rFonts w:ascii="Times New Roman" w:hAnsi="Times New Roman" w:cs="Times New Roman"/>
          <w:sz w:val="36"/>
          <w:szCs w:val="36"/>
        </w:rPr>
        <w:t xml:space="preserve">                </w:t>
      </w:r>
      <w:r w:rsidR="00600AD2" w:rsidRPr="004575D7">
        <w:rPr>
          <w:rFonts w:ascii="Times New Roman" w:hAnsi="Times New Roman" w:cs="Times New Roman"/>
          <w:sz w:val="36"/>
          <w:szCs w:val="36"/>
        </w:rPr>
        <w:t>OHANWE PRECIOUS CHIAMAKA</w:t>
      </w:r>
    </w:p>
    <w:p w:rsidR="00600AD2" w:rsidRPr="004575D7" w:rsidRDefault="00B86578" w:rsidP="00600AD2">
      <w:pPr>
        <w:spacing w:line="360" w:lineRule="auto"/>
        <w:ind w:right="-1130"/>
        <w:rPr>
          <w:rFonts w:ascii="Times New Roman" w:hAnsi="Times New Roman" w:cs="Times New Roman"/>
          <w:sz w:val="36"/>
          <w:szCs w:val="36"/>
        </w:rPr>
      </w:pPr>
      <w:r w:rsidRPr="004575D7">
        <w:rPr>
          <w:rFonts w:ascii="Times New Roman" w:hAnsi="Times New Roman" w:cs="Times New Roman"/>
          <w:sz w:val="36"/>
          <w:szCs w:val="36"/>
        </w:rPr>
        <w:tab/>
      </w:r>
      <w:r w:rsidRPr="004575D7">
        <w:rPr>
          <w:rFonts w:ascii="Times New Roman" w:hAnsi="Times New Roman" w:cs="Times New Roman"/>
          <w:sz w:val="36"/>
          <w:szCs w:val="36"/>
        </w:rPr>
        <w:tab/>
      </w:r>
      <w:r w:rsidR="00600AD2" w:rsidRPr="004575D7">
        <w:rPr>
          <w:rFonts w:ascii="Times New Roman" w:hAnsi="Times New Roman" w:cs="Times New Roman"/>
          <w:sz w:val="36"/>
          <w:szCs w:val="36"/>
        </w:rPr>
        <w:t>17/LAW01/210</w:t>
      </w:r>
    </w:p>
    <w:p w:rsidR="00600AD2" w:rsidRPr="004575D7" w:rsidRDefault="00B86578" w:rsidP="00600AD2">
      <w:pPr>
        <w:spacing w:line="360" w:lineRule="auto"/>
        <w:ind w:right="-1130"/>
        <w:rPr>
          <w:rFonts w:ascii="Times New Roman" w:hAnsi="Times New Roman" w:cs="Times New Roman"/>
          <w:sz w:val="36"/>
          <w:szCs w:val="36"/>
        </w:rPr>
      </w:pPr>
      <w:r w:rsidRPr="004575D7">
        <w:rPr>
          <w:rFonts w:ascii="Times New Roman" w:hAnsi="Times New Roman" w:cs="Times New Roman"/>
          <w:sz w:val="36"/>
          <w:szCs w:val="36"/>
        </w:rPr>
        <w:tab/>
      </w:r>
      <w:r w:rsidRPr="004575D7">
        <w:rPr>
          <w:rFonts w:ascii="Times New Roman" w:hAnsi="Times New Roman" w:cs="Times New Roman"/>
          <w:sz w:val="36"/>
          <w:szCs w:val="36"/>
        </w:rPr>
        <w:tab/>
      </w:r>
      <w:r w:rsidR="00600AD2" w:rsidRPr="004575D7">
        <w:rPr>
          <w:rFonts w:ascii="Times New Roman" w:hAnsi="Times New Roman" w:cs="Times New Roman"/>
          <w:sz w:val="36"/>
          <w:szCs w:val="36"/>
        </w:rPr>
        <w:t>300LEVEL</w:t>
      </w:r>
    </w:p>
    <w:p w:rsidR="00600AD2" w:rsidRPr="004575D7" w:rsidRDefault="00B86578" w:rsidP="00600AD2">
      <w:pPr>
        <w:spacing w:line="360" w:lineRule="auto"/>
        <w:ind w:right="-1130"/>
        <w:rPr>
          <w:rFonts w:ascii="Times New Roman" w:hAnsi="Times New Roman" w:cs="Times New Roman"/>
          <w:sz w:val="36"/>
          <w:szCs w:val="36"/>
        </w:rPr>
      </w:pPr>
      <w:r w:rsidRPr="004575D7">
        <w:rPr>
          <w:rFonts w:ascii="Times New Roman" w:hAnsi="Times New Roman" w:cs="Times New Roman"/>
          <w:sz w:val="36"/>
          <w:szCs w:val="36"/>
        </w:rPr>
        <w:tab/>
      </w:r>
      <w:r w:rsidRPr="004575D7">
        <w:rPr>
          <w:rFonts w:ascii="Times New Roman" w:hAnsi="Times New Roman" w:cs="Times New Roman"/>
          <w:sz w:val="36"/>
          <w:szCs w:val="36"/>
        </w:rPr>
        <w:tab/>
      </w:r>
      <w:r w:rsidR="00600AD2" w:rsidRPr="004575D7">
        <w:rPr>
          <w:rFonts w:ascii="Times New Roman" w:hAnsi="Times New Roman" w:cs="Times New Roman"/>
          <w:sz w:val="36"/>
          <w:szCs w:val="36"/>
        </w:rPr>
        <w:t>LAW OF TORT</w:t>
      </w:r>
      <w:r w:rsidRPr="004575D7">
        <w:rPr>
          <w:rFonts w:ascii="Times New Roman" w:hAnsi="Times New Roman" w:cs="Times New Roman"/>
          <w:sz w:val="36"/>
          <w:szCs w:val="36"/>
        </w:rPr>
        <w:t>S II</w:t>
      </w:r>
      <w:r w:rsidR="00600AD2" w:rsidRPr="004575D7">
        <w:rPr>
          <w:rFonts w:ascii="Times New Roman" w:hAnsi="Times New Roman" w:cs="Times New Roman"/>
          <w:sz w:val="36"/>
          <w:szCs w:val="36"/>
        </w:rPr>
        <w:t xml:space="preserve"> LPB</w:t>
      </w:r>
      <w:r w:rsidRPr="004575D7">
        <w:rPr>
          <w:rFonts w:ascii="Times New Roman" w:hAnsi="Times New Roman" w:cs="Times New Roman"/>
          <w:sz w:val="36"/>
          <w:szCs w:val="36"/>
        </w:rPr>
        <w:t xml:space="preserve"> 302</w:t>
      </w:r>
    </w:p>
    <w:p w:rsidR="00B86578" w:rsidRPr="004575D7" w:rsidRDefault="00B86578" w:rsidP="00600AD2">
      <w:pPr>
        <w:spacing w:line="360" w:lineRule="auto"/>
        <w:ind w:right="-1130"/>
        <w:rPr>
          <w:rFonts w:ascii="Times New Roman" w:hAnsi="Times New Roman" w:cs="Times New Roman"/>
          <w:sz w:val="36"/>
          <w:szCs w:val="36"/>
        </w:rPr>
      </w:pPr>
      <w:r w:rsidRPr="004575D7">
        <w:rPr>
          <w:rFonts w:ascii="Times New Roman" w:hAnsi="Times New Roman" w:cs="Times New Roman"/>
          <w:sz w:val="36"/>
          <w:szCs w:val="36"/>
        </w:rPr>
        <w:tab/>
      </w:r>
      <w:r w:rsidRPr="004575D7">
        <w:rPr>
          <w:rFonts w:ascii="Times New Roman" w:hAnsi="Times New Roman" w:cs="Times New Roman"/>
          <w:sz w:val="36"/>
          <w:szCs w:val="36"/>
        </w:rPr>
        <w:tab/>
        <w:t xml:space="preserve">ECONOMIC TORT PROJECT </w:t>
      </w:r>
    </w:p>
    <w:p w:rsidR="00B86578" w:rsidRPr="004575D7" w:rsidRDefault="00B86578" w:rsidP="00600AD2">
      <w:pPr>
        <w:spacing w:line="360" w:lineRule="auto"/>
        <w:ind w:right="-1130"/>
        <w:rPr>
          <w:rFonts w:ascii="Times New Roman" w:hAnsi="Times New Roman" w:cs="Times New Roman"/>
          <w:sz w:val="28"/>
          <w:szCs w:val="28"/>
        </w:rPr>
      </w:pPr>
    </w:p>
    <w:p w:rsidR="00F80A51" w:rsidRDefault="00B86578" w:rsidP="00600AD2">
      <w:pPr>
        <w:spacing w:line="360" w:lineRule="auto"/>
        <w:ind w:right="-1130"/>
        <w:rPr>
          <w:rFonts w:ascii="Times New Roman" w:hAnsi="Times New Roman" w:cs="Times New Roman"/>
          <w:sz w:val="44"/>
          <w:szCs w:val="44"/>
        </w:rPr>
      </w:pPr>
      <w:r w:rsidRPr="004575D7">
        <w:rPr>
          <w:rFonts w:ascii="Times New Roman" w:hAnsi="Times New Roman" w:cs="Times New Roman"/>
          <w:sz w:val="28"/>
          <w:szCs w:val="28"/>
        </w:rPr>
        <w:t>The Relevance of Passing Off as a Form of Economic Tort in the 21</w:t>
      </w:r>
      <w:r w:rsidRPr="004575D7">
        <w:rPr>
          <w:rFonts w:ascii="Times New Roman" w:hAnsi="Times New Roman" w:cs="Times New Roman"/>
          <w:sz w:val="28"/>
          <w:szCs w:val="28"/>
          <w:vertAlign w:val="superscript"/>
        </w:rPr>
        <w:t>st</w:t>
      </w:r>
      <w:r w:rsidRPr="004575D7">
        <w:rPr>
          <w:rFonts w:ascii="Times New Roman" w:hAnsi="Times New Roman" w:cs="Times New Roman"/>
          <w:sz w:val="28"/>
          <w:szCs w:val="28"/>
        </w:rPr>
        <w:t xml:space="preserve"> century in Nigeria</w:t>
      </w:r>
    </w:p>
    <w:p w:rsidR="00F80A51" w:rsidRPr="00F80A51" w:rsidRDefault="00F80A51" w:rsidP="00F80A51">
      <w:pPr>
        <w:rPr>
          <w:rFonts w:ascii="Times New Roman" w:hAnsi="Times New Roman" w:cs="Times New Roman"/>
          <w:sz w:val="44"/>
          <w:szCs w:val="44"/>
        </w:rPr>
      </w:pPr>
    </w:p>
    <w:p w:rsidR="00F80A51" w:rsidRPr="00F80A51" w:rsidRDefault="00F80A51" w:rsidP="00F80A51">
      <w:pPr>
        <w:rPr>
          <w:rFonts w:ascii="Times New Roman" w:hAnsi="Times New Roman" w:cs="Times New Roman"/>
          <w:sz w:val="44"/>
          <w:szCs w:val="44"/>
        </w:rPr>
      </w:pPr>
    </w:p>
    <w:p w:rsidR="00F80A51" w:rsidRPr="005D7C69" w:rsidRDefault="00F80A51" w:rsidP="005D7C69">
      <w:pPr>
        <w:rPr>
          <w:rFonts w:ascii="Times New Roman" w:hAnsi="Times New Roman" w:cs="Times New Roman"/>
          <w:sz w:val="24"/>
          <w:szCs w:val="24"/>
        </w:rPr>
      </w:pPr>
    </w:p>
    <w:sectPr w:rsidR="00F80A51" w:rsidRPr="005D7C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9E" w:rsidRDefault="0080619E" w:rsidP="00912306">
      <w:pPr>
        <w:spacing w:after="0" w:line="240" w:lineRule="auto"/>
      </w:pPr>
      <w:r>
        <w:separator/>
      </w:r>
    </w:p>
  </w:endnote>
  <w:endnote w:type="continuationSeparator" w:id="0">
    <w:p w:rsidR="0080619E" w:rsidRDefault="0080619E" w:rsidP="0091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FB" w:rsidRDefault="0095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9E" w:rsidRDefault="0080619E" w:rsidP="00912306">
      <w:pPr>
        <w:spacing w:after="0" w:line="240" w:lineRule="auto"/>
      </w:pPr>
      <w:r>
        <w:separator/>
      </w:r>
    </w:p>
  </w:footnote>
  <w:footnote w:type="continuationSeparator" w:id="0">
    <w:p w:rsidR="0080619E" w:rsidRDefault="0080619E" w:rsidP="00912306">
      <w:pPr>
        <w:spacing w:after="0" w:line="240" w:lineRule="auto"/>
      </w:pPr>
      <w:r>
        <w:continuationSeparator/>
      </w:r>
    </w:p>
  </w:footnote>
  <w:footnote w:id="1">
    <w:p w:rsidR="00E30DB8" w:rsidRPr="00E30DB8" w:rsidRDefault="00E30DB8">
      <w:pPr>
        <w:pStyle w:val="FootnoteText"/>
        <w:rPr>
          <w:lang w:val="en-GB"/>
        </w:rPr>
      </w:pPr>
      <w:r>
        <w:rPr>
          <w:rStyle w:val="FootnoteReference"/>
        </w:rPr>
        <w:footnoteRef/>
      </w:r>
      <w:r>
        <w:t xml:space="preserve"> </w:t>
      </w:r>
      <w:r w:rsidR="00B246A2">
        <w:t xml:space="preserve">Economic Tort </w:t>
      </w:r>
      <w:r>
        <w:t>&lt;https//en.m.Wikipedia.org/wiki/</w:t>
      </w:r>
      <w:proofErr w:type="spellStart"/>
      <w:r>
        <w:t>Economic_torts</w:t>
      </w:r>
      <w:proofErr w:type="spellEnd"/>
      <w:r>
        <w:t>&gt;</w:t>
      </w:r>
    </w:p>
  </w:footnote>
  <w:footnote w:id="2">
    <w:p w:rsidR="00B246A2" w:rsidRPr="00B246A2" w:rsidRDefault="00B246A2" w:rsidP="00B246A2">
      <w:pPr>
        <w:pStyle w:val="FootnoteText"/>
      </w:pPr>
      <w:r>
        <w:rPr>
          <w:rStyle w:val="FootnoteReference"/>
        </w:rPr>
        <w:footnoteRef/>
      </w:r>
      <w:r>
        <w:t xml:space="preserve"> </w:t>
      </w:r>
      <w:r w:rsidRPr="00B246A2">
        <w:t xml:space="preserve">Mogul Steamship Co Ltd v McGregor, </w:t>
      </w:r>
      <w:proofErr w:type="spellStart"/>
      <w:r w:rsidRPr="00B246A2">
        <w:t>Gow</w:t>
      </w:r>
      <w:proofErr w:type="spellEnd"/>
      <w:r w:rsidRPr="00B246A2">
        <w:t xml:space="preserve"> &amp; Co (1889) LR 23 QBD 598</w:t>
      </w:r>
    </w:p>
    <w:p w:rsidR="00B246A2" w:rsidRPr="00B246A2" w:rsidRDefault="00B246A2" w:rsidP="00B246A2">
      <w:pPr>
        <w:pStyle w:val="FootnoteText"/>
        <w:ind w:right="-846"/>
      </w:pPr>
      <w:r>
        <w:rPr>
          <w:vertAlign w:val="superscript"/>
        </w:rPr>
        <w:t xml:space="preserve">3 </w:t>
      </w:r>
      <w:proofErr w:type="spellStart"/>
      <w:r w:rsidRPr="00B246A2">
        <w:t>Olarinde</w:t>
      </w:r>
      <w:proofErr w:type="spellEnd"/>
      <w:r w:rsidRPr="00B246A2">
        <w:t xml:space="preserve"> </w:t>
      </w:r>
      <w:proofErr w:type="spellStart"/>
      <w:r w:rsidRPr="00B246A2">
        <w:t>Smaranda</w:t>
      </w:r>
      <w:proofErr w:type="spellEnd"/>
      <w:r w:rsidRPr="00B246A2">
        <w:t xml:space="preserve"> , </w:t>
      </w:r>
      <w:proofErr w:type="spellStart"/>
      <w:r w:rsidRPr="00B246A2">
        <w:t>Chigbo</w:t>
      </w:r>
      <w:proofErr w:type="spellEnd"/>
      <w:r w:rsidRPr="00B246A2">
        <w:t xml:space="preserve"> Clement , </w:t>
      </w:r>
      <w:proofErr w:type="spellStart"/>
      <w:r w:rsidRPr="00B246A2">
        <w:t>Ikpeze</w:t>
      </w:r>
      <w:proofErr w:type="spellEnd"/>
      <w:r w:rsidRPr="00B246A2">
        <w:t xml:space="preserve"> </w:t>
      </w:r>
      <w:proofErr w:type="spellStart"/>
      <w:r w:rsidRPr="00B246A2">
        <w:t>Nnamdi</w:t>
      </w:r>
      <w:proofErr w:type="spellEnd"/>
      <w:r w:rsidRPr="00B246A2">
        <w:t xml:space="preserve"> , The Modern Law of Tort: A Kaleidoscopic Perspective (A Study Guide To The Law Of Torts)</w:t>
      </w:r>
    </w:p>
    <w:p w:rsidR="00B246A2" w:rsidRPr="00B246A2" w:rsidRDefault="00B246A2">
      <w:pPr>
        <w:pStyle w:val="FootnoteText"/>
        <w:rPr>
          <w:lang w:val="en-GB"/>
        </w:rPr>
      </w:pPr>
    </w:p>
  </w:footnote>
  <w:footnote w:id="3">
    <w:p w:rsidR="00B246A2" w:rsidRPr="00B246A2" w:rsidRDefault="00B246A2">
      <w:pPr>
        <w:pStyle w:val="FootnoteText"/>
        <w:rPr>
          <w:lang w:val="en-GB"/>
        </w:rPr>
      </w:pPr>
    </w:p>
  </w:footnote>
  <w:footnote w:id="4">
    <w:p w:rsidR="003E0F80" w:rsidRPr="003E0F80" w:rsidRDefault="003E0F80">
      <w:pPr>
        <w:pStyle w:val="FootnoteText"/>
        <w:rPr>
          <w:lang w:val="en-GB"/>
        </w:rPr>
      </w:pPr>
      <w:r>
        <w:rPr>
          <w:rStyle w:val="FootnoteReference"/>
        </w:rPr>
        <w:footnoteRef/>
      </w:r>
      <w:r>
        <w:t xml:space="preserve"> </w:t>
      </w:r>
      <w:proofErr w:type="spellStart"/>
      <w:r>
        <w:rPr>
          <w:lang w:val="en-GB"/>
        </w:rPr>
        <w:t>Kodilinye</w:t>
      </w:r>
      <w:proofErr w:type="spellEnd"/>
      <w:r>
        <w:rPr>
          <w:lang w:val="en-GB"/>
        </w:rPr>
        <w:t xml:space="preserve"> &amp; </w:t>
      </w:r>
      <w:proofErr w:type="spellStart"/>
      <w:r>
        <w:rPr>
          <w:lang w:val="en-GB"/>
        </w:rPr>
        <w:t>Aluko</w:t>
      </w:r>
      <w:proofErr w:type="spellEnd"/>
      <w:r>
        <w:rPr>
          <w:lang w:val="en-GB"/>
        </w:rPr>
        <w:t xml:space="preserve">: The Nigerian Law of Tort (Revised Edition)  </w:t>
      </w:r>
    </w:p>
  </w:footnote>
  <w:footnote w:id="5">
    <w:p w:rsidR="00033916" w:rsidRPr="00033916" w:rsidRDefault="00033916">
      <w:pPr>
        <w:pStyle w:val="FootnoteText"/>
        <w:rPr>
          <w:lang w:val="en-GB"/>
        </w:rPr>
      </w:pPr>
      <w:r>
        <w:rPr>
          <w:rStyle w:val="FootnoteReference"/>
        </w:rPr>
        <w:footnoteRef/>
      </w:r>
      <w:r>
        <w:t xml:space="preserve"> </w:t>
      </w:r>
      <w:r>
        <w:rPr>
          <w:lang w:val="en-GB"/>
        </w:rPr>
        <w:t>Hendriks v Montagu (1881) 50 L.J. Ch. 456</w:t>
      </w:r>
    </w:p>
  </w:footnote>
  <w:footnote w:id="6">
    <w:p w:rsidR="00033916" w:rsidRPr="00033916" w:rsidRDefault="00033916" w:rsidP="00033916">
      <w:pPr>
        <w:pStyle w:val="FootnoteText"/>
        <w:rPr>
          <w:lang w:val="en-GB"/>
        </w:rPr>
      </w:pPr>
      <w:r>
        <w:rPr>
          <w:rStyle w:val="FootnoteReference"/>
        </w:rPr>
        <w:footnoteRef/>
      </w:r>
      <w:r>
        <w:t xml:space="preserve"> </w:t>
      </w:r>
      <w:r w:rsidRPr="00033916">
        <w:rPr>
          <w:lang w:val="en-GB"/>
        </w:rPr>
        <w:t>Niger Chemists v Nigeria Chemists (1961) ALL N.L.R. 171</w:t>
      </w:r>
    </w:p>
    <w:p w:rsidR="00033916" w:rsidRPr="00033916" w:rsidRDefault="00033916">
      <w:pPr>
        <w:pStyle w:val="FootnoteText"/>
        <w:rPr>
          <w:lang w:val="en-GB"/>
        </w:rPr>
      </w:pPr>
    </w:p>
  </w:footnote>
  <w:footnote w:id="7">
    <w:p w:rsidR="00033916" w:rsidRPr="00033916" w:rsidRDefault="00033916">
      <w:pPr>
        <w:pStyle w:val="FootnoteText"/>
        <w:rPr>
          <w:lang w:val="en-GB"/>
        </w:rPr>
      </w:pPr>
      <w:r>
        <w:rPr>
          <w:rStyle w:val="FootnoteReference"/>
        </w:rPr>
        <w:footnoteRef/>
      </w:r>
      <w:r>
        <w:t xml:space="preserve"> </w:t>
      </w:r>
      <w:proofErr w:type="spellStart"/>
      <w:r w:rsidR="0056403D">
        <w:t>Ogunlende</w:t>
      </w:r>
      <w:proofErr w:type="spellEnd"/>
      <w:r w:rsidR="0056403D">
        <w:t xml:space="preserve"> v</w:t>
      </w:r>
      <w:r w:rsidRPr="00033916">
        <w:t xml:space="preserve"> </w:t>
      </w:r>
      <w:proofErr w:type="spellStart"/>
      <w:r w:rsidRPr="00033916">
        <w:t>Babayemi</w:t>
      </w:r>
      <w:proofErr w:type="spellEnd"/>
      <w:r>
        <w:t xml:space="preserve"> (1971) 1 U.I.L.R. 417</w:t>
      </w:r>
    </w:p>
  </w:footnote>
  <w:footnote w:id="8">
    <w:p w:rsidR="0056403D" w:rsidRPr="0056403D" w:rsidRDefault="0056403D">
      <w:pPr>
        <w:pStyle w:val="FootnoteText"/>
        <w:rPr>
          <w:lang w:val="en-GB"/>
        </w:rPr>
      </w:pPr>
      <w:r>
        <w:rPr>
          <w:rStyle w:val="FootnoteReference"/>
        </w:rPr>
        <w:footnoteRef/>
      </w:r>
      <w:r>
        <w:t xml:space="preserve"> </w:t>
      </w:r>
      <w:r w:rsidRPr="0056403D">
        <w:t>U.K. Tobacco</w:t>
      </w:r>
      <w:r>
        <w:t xml:space="preserve"> Co. Ltd. v</w:t>
      </w:r>
      <w:r w:rsidRPr="0056403D">
        <w:t xml:space="preserve"> Carreras</w:t>
      </w:r>
      <w:r>
        <w:t xml:space="preserve"> Ltd. (1931) 16 N.J.R, 1 &amp; N.L.R. 11 </w:t>
      </w:r>
    </w:p>
  </w:footnote>
  <w:footnote w:id="9">
    <w:p w:rsidR="0056403D" w:rsidRPr="0056403D" w:rsidRDefault="0056403D">
      <w:pPr>
        <w:pStyle w:val="FootnoteText"/>
        <w:rPr>
          <w:lang w:val="en-GB"/>
        </w:rPr>
      </w:pPr>
      <w:r>
        <w:rPr>
          <w:rStyle w:val="FootnoteReference"/>
        </w:rPr>
        <w:footnoteRef/>
      </w:r>
      <w:r>
        <w:t xml:space="preserve">De Facto Works Ltd. v </w:t>
      </w:r>
      <w:proofErr w:type="spellStart"/>
      <w:r>
        <w:t>Odu</w:t>
      </w:r>
      <w:r w:rsidRPr="0056403D">
        <w:t>motun</w:t>
      </w:r>
      <w:proofErr w:type="spellEnd"/>
      <w:r w:rsidRPr="0056403D">
        <w:t xml:space="preserve"> Trading</w:t>
      </w:r>
      <w:r>
        <w:t xml:space="preserve"> Co Ltd. (</w:t>
      </w:r>
      <w:r w:rsidR="007B6384">
        <w:t>959) L.L.R. 33</w:t>
      </w:r>
    </w:p>
  </w:footnote>
  <w:footnote w:id="10">
    <w:p w:rsidR="004A1FE4" w:rsidRPr="004A1FE4" w:rsidRDefault="004A1FE4">
      <w:pPr>
        <w:pStyle w:val="FootnoteText"/>
        <w:rPr>
          <w:lang w:val="en-GB"/>
        </w:rPr>
      </w:pPr>
      <w:r>
        <w:rPr>
          <w:rStyle w:val="FootnoteReference"/>
        </w:rPr>
        <w:footnoteRef/>
      </w:r>
      <w:r>
        <w:t xml:space="preserve"> </w:t>
      </w:r>
      <w:r w:rsidR="001E3818" w:rsidRPr="001E3818">
        <w:t>Niger Chemists v Nigeria Chemists (1961) ALL N.L.R. 171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DD4"/>
    <w:multiLevelType w:val="hybridMultilevel"/>
    <w:tmpl w:val="42842A6A"/>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 w15:restartNumberingAfterBreak="0">
    <w:nsid w:val="08472C06"/>
    <w:multiLevelType w:val="hybridMultilevel"/>
    <w:tmpl w:val="ED2E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337"/>
    <w:multiLevelType w:val="hybridMultilevel"/>
    <w:tmpl w:val="AA9828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B215AE7"/>
    <w:multiLevelType w:val="hybridMultilevel"/>
    <w:tmpl w:val="508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74277"/>
    <w:multiLevelType w:val="hybridMultilevel"/>
    <w:tmpl w:val="26C4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730AD"/>
    <w:multiLevelType w:val="hybridMultilevel"/>
    <w:tmpl w:val="A656B590"/>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C8"/>
    <w:rsid w:val="00004D79"/>
    <w:rsid w:val="000171EF"/>
    <w:rsid w:val="00033916"/>
    <w:rsid w:val="00062DA3"/>
    <w:rsid w:val="0006470D"/>
    <w:rsid w:val="00091F83"/>
    <w:rsid w:val="001164F2"/>
    <w:rsid w:val="001529ED"/>
    <w:rsid w:val="0018367E"/>
    <w:rsid w:val="00192F98"/>
    <w:rsid w:val="001B4389"/>
    <w:rsid w:val="001E3818"/>
    <w:rsid w:val="002C1F29"/>
    <w:rsid w:val="002F2FC2"/>
    <w:rsid w:val="003379E2"/>
    <w:rsid w:val="0034095A"/>
    <w:rsid w:val="0037309F"/>
    <w:rsid w:val="003E0F80"/>
    <w:rsid w:val="004239FA"/>
    <w:rsid w:val="004546CF"/>
    <w:rsid w:val="004575D7"/>
    <w:rsid w:val="00480D47"/>
    <w:rsid w:val="0048640F"/>
    <w:rsid w:val="004A1FE4"/>
    <w:rsid w:val="004F1156"/>
    <w:rsid w:val="00504211"/>
    <w:rsid w:val="005175FA"/>
    <w:rsid w:val="00520106"/>
    <w:rsid w:val="00536E01"/>
    <w:rsid w:val="0056403D"/>
    <w:rsid w:val="005D7C69"/>
    <w:rsid w:val="005E78E3"/>
    <w:rsid w:val="00600AD2"/>
    <w:rsid w:val="00603FFD"/>
    <w:rsid w:val="006B2EC4"/>
    <w:rsid w:val="0071074D"/>
    <w:rsid w:val="007148E7"/>
    <w:rsid w:val="00733F14"/>
    <w:rsid w:val="007821AF"/>
    <w:rsid w:val="0079391D"/>
    <w:rsid w:val="007B6384"/>
    <w:rsid w:val="00801FD4"/>
    <w:rsid w:val="0080619E"/>
    <w:rsid w:val="008113F2"/>
    <w:rsid w:val="00823529"/>
    <w:rsid w:val="008D43DE"/>
    <w:rsid w:val="00912306"/>
    <w:rsid w:val="00915E12"/>
    <w:rsid w:val="00952CFB"/>
    <w:rsid w:val="00966712"/>
    <w:rsid w:val="00976403"/>
    <w:rsid w:val="00A20C1A"/>
    <w:rsid w:val="00A85CA4"/>
    <w:rsid w:val="00AB6992"/>
    <w:rsid w:val="00B246A2"/>
    <w:rsid w:val="00B500A3"/>
    <w:rsid w:val="00B86578"/>
    <w:rsid w:val="00BF6057"/>
    <w:rsid w:val="00C33457"/>
    <w:rsid w:val="00C818B2"/>
    <w:rsid w:val="00C85037"/>
    <w:rsid w:val="00CA0BC8"/>
    <w:rsid w:val="00CC0F7E"/>
    <w:rsid w:val="00CD6A92"/>
    <w:rsid w:val="00CF2BAA"/>
    <w:rsid w:val="00D57ACA"/>
    <w:rsid w:val="00D85359"/>
    <w:rsid w:val="00DE6206"/>
    <w:rsid w:val="00E30DB8"/>
    <w:rsid w:val="00E54564"/>
    <w:rsid w:val="00E725DD"/>
    <w:rsid w:val="00EA1F6D"/>
    <w:rsid w:val="00ED2100"/>
    <w:rsid w:val="00F172FD"/>
    <w:rsid w:val="00F347A5"/>
    <w:rsid w:val="00F35453"/>
    <w:rsid w:val="00F80A51"/>
    <w:rsid w:val="00F81B65"/>
    <w:rsid w:val="00F9520F"/>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B06628-76DB-4648-B7FE-86569330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7E"/>
    <w:pPr>
      <w:ind w:left="720"/>
      <w:contextualSpacing/>
    </w:pPr>
  </w:style>
  <w:style w:type="paragraph" w:styleId="NoSpacing">
    <w:name w:val="No Spacing"/>
    <w:link w:val="NoSpacingChar"/>
    <w:uiPriority w:val="1"/>
    <w:qFormat/>
    <w:rsid w:val="00912306"/>
    <w:pPr>
      <w:spacing w:after="0" w:line="240" w:lineRule="auto"/>
    </w:pPr>
    <w:rPr>
      <w:rFonts w:eastAsiaTheme="minorEastAsia"/>
    </w:rPr>
  </w:style>
  <w:style w:type="character" w:customStyle="1" w:styleId="NoSpacingChar">
    <w:name w:val="No Spacing Char"/>
    <w:basedOn w:val="DefaultParagraphFont"/>
    <w:link w:val="NoSpacing"/>
    <w:uiPriority w:val="1"/>
    <w:rsid w:val="00912306"/>
    <w:rPr>
      <w:rFonts w:eastAsiaTheme="minorEastAsia"/>
    </w:rPr>
  </w:style>
  <w:style w:type="paragraph" w:styleId="Header">
    <w:name w:val="header"/>
    <w:basedOn w:val="Normal"/>
    <w:link w:val="HeaderChar"/>
    <w:uiPriority w:val="99"/>
    <w:unhideWhenUsed/>
    <w:rsid w:val="0091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306"/>
  </w:style>
  <w:style w:type="paragraph" w:styleId="Footer">
    <w:name w:val="footer"/>
    <w:basedOn w:val="Normal"/>
    <w:link w:val="FooterChar"/>
    <w:uiPriority w:val="99"/>
    <w:unhideWhenUsed/>
    <w:rsid w:val="0091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306"/>
  </w:style>
  <w:style w:type="character" w:customStyle="1" w:styleId="Heading1Char">
    <w:name w:val="Heading 1 Char"/>
    <w:basedOn w:val="DefaultParagraphFont"/>
    <w:link w:val="Heading1"/>
    <w:uiPriority w:val="9"/>
    <w:rsid w:val="00A85CA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F35453"/>
    <w:pPr>
      <w:spacing w:after="0" w:line="240" w:lineRule="auto"/>
    </w:pPr>
    <w:rPr>
      <w:sz w:val="20"/>
      <w:szCs w:val="20"/>
    </w:rPr>
  </w:style>
  <w:style w:type="character" w:customStyle="1" w:styleId="FootnoteTextChar">
    <w:name w:val="Footnote Text Char"/>
    <w:basedOn w:val="DefaultParagraphFont"/>
    <w:link w:val="FootnoteText"/>
    <w:uiPriority w:val="99"/>
    <w:rsid w:val="00F35453"/>
    <w:rPr>
      <w:sz w:val="20"/>
      <w:szCs w:val="20"/>
    </w:rPr>
  </w:style>
  <w:style w:type="character" w:styleId="FootnoteReference">
    <w:name w:val="footnote reference"/>
    <w:basedOn w:val="DefaultParagraphFont"/>
    <w:uiPriority w:val="99"/>
    <w:semiHidden/>
    <w:unhideWhenUsed/>
    <w:rsid w:val="00F35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2810-39DC-4896-AD16-740E2549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Divine-favour C</dc:creator>
  <cp:keywords/>
  <dc:description/>
  <cp:lastModifiedBy>Esther A. Ohanwe</cp:lastModifiedBy>
  <cp:revision>16</cp:revision>
  <dcterms:created xsi:type="dcterms:W3CDTF">2020-04-27T16:14:00Z</dcterms:created>
  <dcterms:modified xsi:type="dcterms:W3CDTF">2020-05-08T09:35:00Z</dcterms:modified>
</cp:coreProperties>
</file>