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17961731"/>
        <w:docPartObj>
          <w:docPartGallery w:val="Cover Pages"/>
          <w:docPartUnique/>
        </w:docPartObj>
      </w:sdtPr>
      <w:sdtEndPr>
        <w:rPr>
          <w:rFonts w:ascii="Times New Roman" w:hAnsi="Times New Roman" w:cs="Times New Roman"/>
          <w:b/>
          <w:bCs/>
          <w:sz w:val="26"/>
          <w:szCs w:val="26"/>
          <w:lang w:val="en-GB"/>
        </w:rPr>
      </w:sdtEndPr>
      <w:sdtContent>
        <w:p w:rsidR="00BF4F88" w:rsidRDefault="00BF4F88">
          <w:pPr>
            <w:pStyle w:val="NoSpacing"/>
          </w:pPr>
          <w:r>
            <w:rPr>
              <w:noProof/>
              <w:lang w:val="en-GB" w:eastAsia="en-GB"/>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0-05-07T00:00:00Z">
                                      <w:dateFormat w:val="M/d/yyyy"/>
                                      <w:lid w:val="en-US"/>
                                      <w:storeMappedDataAs w:val="dateTime"/>
                                      <w:calendar w:val="gregorian"/>
                                    </w:date>
                                  </w:sdtPr>
                                  <w:sdtContent>
                                    <w:p w:rsidR="00BF4F88" w:rsidRDefault="00BF4F88">
                                      <w:pPr>
                                        <w:pStyle w:val="NoSpacing"/>
                                        <w:jc w:val="right"/>
                                        <w:rPr>
                                          <w:color w:val="FFFFFF" w:themeColor="background1"/>
                                          <w:sz w:val="28"/>
                                          <w:szCs w:val="28"/>
                                        </w:rPr>
                                      </w:pPr>
                                      <w:r>
                                        <w:rPr>
                                          <w:color w:val="FFFFFF" w:themeColor="background1"/>
                                          <w:sz w:val="28"/>
                                          <w:szCs w:val="28"/>
                                        </w:rPr>
                                        <w:t>5/7/2020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0-05-07T00:00:00Z">
                                <w:dateFormat w:val="M/d/yyyy"/>
                                <w:lid w:val="en-US"/>
                                <w:storeMappedDataAs w:val="dateTime"/>
                                <w:calendar w:val="gregorian"/>
                              </w:date>
                            </w:sdtPr>
                            <w:sdtContent>
                              <w:p w:rsidR="00BF4F88" w:rsidRDefault="00BF4F88">
                                <w:pPr>
                                  <w:pStyle w:val="NoSpacing"/>
                                  <w:jc w:val="right"/>
                                  <w:rPr>
                                    <w:color w:val="FFFFFF" w:themeColor="background1"/>
                                    <w:sz w:val="28"/>
                                    <w:szCs w:val="28"/>
                                  </w:rPr>
                                </w:pPr>
                                <w:r>
                                  <w:rPr>
                                    <w:color w:val="FFFFFF" w:themeColor="background1"/>
                                    <w:sz w:val="28"/>
                                    <w:szCs w:val="28"/>
                                  </w:rPr>
                                  <w:t>5/7/2020</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70276B46" wp14:editId="334B4807">
                    <wp:simplePos x="0" y="0"/>
                    <mc:AlternateContent>
                      <mc:Choice Requires="wp14">
                        <wp:positionH relativeFrom="page">
                          <wp14:pctPosHOffset>42000</wp14:pctPosHOffset>
                        </wp:positionH>
                      </mc:Choice>
                      <mc:Fallback>
                        <wp:positionH relativeFrom="page">
                          <wp:posOffset>3173730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4F88" w:rsidRPr="00BF4F88" w:rsidRDefault="00BF4F88" w:rsidP="00BF4F88">
                                <w:pPr>
                                  <w:pStyle w:val="NoSpacing"/>
                                  <w:spacing w:line="276" w:lineRule="auto"/>
                                  <w:rPr>
                                    <w:rFonts w:ascii="Times New Roman" w:eastAsiaTheme="majorEastAsia" w:hAnsi="Times New Roman" w:cs="Times New Roman"/>
                                    <w:color w:val="262626" w:themeColor="text1" w:themeTint="D9"/>
                                    <w:sz w:val="56"/>
                                    <w:szCs w:val="56"/>
                                  </w:rPr>
                                </w:pPr>
                                <w:sdt>
                                  <w:sdtPr>
                                    <w:rPr>
                                      <w:rFonts w:ascii="Times New Roman" w:eastAsiaTheme="majorEastAsia" w:hAnsi="Times New Roman" w:cs="Times New Roman"/>
                                      <w:color w:val="262626" w:themeColor="text1" w:themeTint="D9"/>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BF4F88">
                                      <w:rPr>
                                        <w:rFonts w:ascii="Times New Roman" w:eastAsiaTheme="majorEastAsia" w:hAnsi="Times New Roman" w:cs="Times New Roman"/>
                                        <w:color w:val="262626" w:themeColor="text1" w:themeTint="D9"/>
                                        <w:sz w:val="56"/>
                                        <w:szCs w:val="56"/>
                                      </w:rPr>
                                      <w:t>RELEVANCE OF PASSING OFF AS AN ECONOMIC TORT</w:t>
                                    </w:r>
                                  </w:sdtContent>
                                </w:sdt>
                              </w:p>
                              <w:p w:rsidR="00BF4F88" w:rsidRPr="00BF4F88" w:rsidRDefault="00BF4F88" w:rsidP="00BF4F88">
                                <w:pPr>
                                  <w:spacing w:before="120"/>
                                  <w:rPr>
                                    <w:rFonts w:ascii="Times New Roman" w:hAnsi="Times New Roman" w:cs="Times New Roman"/>
                                    <w:color w:val="404040" w:themeColor="text1" w:themeTint="BF"/>
                                    <w:sz w:val="36"/>
                                    <w:szCs w:val="36"/>
                                  </w:rPr>
                                </w:pPr>
                                <w:sdt>
                                  <w:sdtPr>
                                    <w:rPr>
                                      <w:rFonts w:ascii="Times New Roman" w:hAnsi="Times New Roman" w:cs="Times New Roman"/>
                                      <w:color w:val="404040" w:themeColor="text1" w:themeTint="BF"/>
                                      <w:sz w:val="32"/>
                                      <w:szCs w:val="32"/>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BF4F88">
                                      <w:rPr>
                                        <w:rFonts w:ascii="Times New Roman" w:hAnsi="Times New Roman" w:cs="Times New Roman"/>
                                        <w:color w:val="404040" w:themeColor="text1" w:themeTint="BF"/>
                                        <w:sz w:val="32"/>
                                        <w:szCs w:val="32"/>
                                      </w:rPr>
                                      <w:t>AS IT RELATES TO 21ST CENTURY NIGERIA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0276B46"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rsidR="00BF4F88" w:rsidRPr="00BF4F88" w:rsidRDefault="00BF4F88" w:rsidP="00BF4F88">
                          <w:pPr>
                            <w:pStyle w:val="NoSpacing"/>
                            <w:spacing w:line="276" w:lineRule="auto"/>
                            <w:rPr>
                              <w:rFonts w:ascii="Times New Roman" w:eastAsiaTheme="majorEastAsia" w:hAnsi="Times New Roman" w:cs="Times New Roman"/>
                              <w:color w:val="262626" w:themeColor="text1" w:themeTint="D9"/>
                              <w:sz w:val="56"/>
                              <w:szCs w:val="56"/>
                            </w:rPr>
                          </w:pPr>
                          <w:sdt>
                            <w:sdtPr>
                              <w:rPr>
                                <w:rFonts w:ascii="Times New Roman" w:eastAsiaTheme="majorEastAsia" w:hAnsi="Times New Roman" w:cs="Times New Roman"/>
                                <w:color w:val="262626" w:themeColor="text1" w:themeTint="D9"/>
                                <w:sz w:val="56"/>
                                <w:szCs w:val="56"/>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BF4F88">
                                <w:rPr>
                                  <w:rFonts w:ascii="Times New Roman" w:eastAsiaTheme="majorEastAsia" w:hAnsi="Times New Roman" w:cs="Times New Roman"/>
                                  <w:color w:val="262626" w:themeColor="text1" w:themeTint="D9"/>
                                  <w:sz w:val="56"/>
                                  <w:szCs w:val="56"/>
                                </w:rPr>
                                <w:t>RELEVANCE OF PASSING OFF AS AN ECONOMIC TORT</w:t>
                              </w:r>
                            </w:sdtContent>
                          </w:sdt>
                        </w:p>
                        <w:p w:rsidR="00BF4F88" w:rsidRPr="00BF4F88" w:rsidRDefault="00BF4F88" w:rsidP="00BF4F88">
                          <w:pPr>
                            <w:spacing w:before="120"/>
                            <w:rPr>
                              <w:rFonts w:ascii="Times New Roman" w:hAnsi="Times New Roman" w:cs="Times New Roman"/>
                              <w:color w:val="404040" w:themeColor="text1" w:themeTint="BF"/>
                              <w:sz w:val="36"/>
                              <w:szCs w:val="36"/>
                            </w:rPr>
                          </w:pPr>
                          <w:sdt>
                            <w:sdtPr>
                              <w:rPr>
                                <w:rFonts w:ascii="Times New Roman" w:hAnsi="Times New Roman" w:cs="Times New Roman"/>
                                <w:color w:val="404040" w:themeColor="text1" w:themeTint="BF"/>
                                <w:sz w:val="32"/>
                                <w:szCs w:val="32"/>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BF4F88">
                                <w:rPr>
                                  <w:rFonts w:ascii="Times New Roman" w:hAnsi="Times New Roman" w:cs="Times New Roman"/>
                                  <w:color w:val="404040" w:themeColor="text1" w:themeTint="BF"/>
                                  <w:sz w:val="32"/>
                                  <w:szCs w:val="32"/>
                                </w:rPr>
                                <w:t>AS IT RELATES TO 21ST CENTURY NIGERIA</w:t>
                              </w:r>
                            </w:sdtContent>
                          </w:sdt>
                        </w:p>
                      </w:txbxContent>
                    </v:textbox>
                    <w10:wrap anchorx="page" anchory="page"/>
                  </v:shape>
                </w:pict>
              </mc:Fallback>
            </mc:AlternateContent>
          </w:r>
        </w:p>
        <w:p w:rsidR="00BF4F88" w:rsidRDefault="00BF4F88" w:rsidP="00BF4F88">
          <w:pPr>
            <w:rPr>
              <w:rFonts w:ascii="Times New Roman" w:hAnsi="Times New Roman" w:cs="Times New Roman"/>
              <w:b/>
              <w:bCs/>
              <w:sz w:val="26"/>
              <w:szCs w:val="26"/>
            </w:rPr>
          </w:pPr>
          <w:r>
            <w:rPr>
              <w:noProof/>
              <w:lang w:eastAsia="en-GB"/>
            </w:rPr>
            <mc:AlternateContent>
              <mc:Choice Requires="wps">
                <w:drawing>
                  <wp:anchor distT="0" distB="0" distL="114300" distR="114300" simplePos="0" relativeHeight="251661312" behindDoc="0" locked="0" layoutInCell="1" allowOverlap="1" wp14:anchorId="6A524997" wp14:editId="71DE02D7">
                    <wp:simplePos x="0" y="0"/>
                    <wp:positionH relativeFrom="margin">
                      <wp:align>right</wp:align>
                    </wp:positionH>
                    <wp:positionV relativeFrom="margin">
                      <wp:align>bottom</wp:align>
                    </wp:positionV>
                    <wp:extent cx="4324350" cy="62992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324350" cy="629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4F88" w:rsidRPr="00BF4F88" w:rsidRDefault="00BF4F88" w:rsidP="00BF4F88">
                                <w:pPr>
                                  <w:pStyle w:val="NoSpacing"/>
                                  <w:jc w:val="both"/>
                                  <w:rPr>
                                    <w:rFonts w:ascii="Times New Roman" w:hAnsi="Times New Roman" w:cs="Times New Roman"/>
                                    <w:color w:val="4472C4" w:themeColor="accent1"/>
                                    <w:sz w:val="40"/>
                                    <w:szCs w:val="40"/>
                                  </w:rPr>
                                </w:pPr>
                                <w:sdt>
                                  <w:sdtPr>
                                    <w:rPr>
                                      <w:rFonts w:ascii="Times New Roman" w:hAnsi="Times New Roman" w:cs="Times New Roman"/>
                                      <w:color w:val="4472C4" w:themeColor="accent1"/>
                                      <w:sz w:val="40"/>
                                      <w:szCs w:val="40"/>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BF4F88">
                                      <w:rPr>
                                        <w:rFonts w:ascii="Times New Roman" w:hAnsi="Times New Roman" w:cs="Times New Roman"/>
                                        <w:sz w:val="40"/>
                                        <w:szCs w:val="40"/>
                                      </w:rPr>
                                      <w:t>Araka Anyakora Onyedika</w:t>
                                    </w:r>
                                  </w:sdtContent>
                                </w:sdt>
                              </w:p>
                              <w:p w:rsidR="00BF4F88" w:rsidRPr="00BF4F88" w:rsidRDefault="00BF4F88" w:rsidP="00BF4F88">
                                <w:pPr>
                                  <w:pStyle w:val="NoSpacing"/>
                                  <w:jc w:val="both"/>
                                  <w:rPr>
                                    <w:rFonts w:ascii="Times New Roman" w:hAnsi="Times New Roman" w:cs="Times New Roman"/>
                                    <w:color w:val="595959" w:themeColor="text1" w:themeTint="A6"/>
                                    <w:sz w:val="40"/>
                                    <w:szCs w:val="40"/>
                                  </w:rPr>
                                </w:pPr>
                                <w:sdt>
                                  <w:sdtPr>
                                    <w:rPr>
                                      <w:rFonts w:ascii="Times New Roman" w:hAnsi="Times New Roman" w:cs="Times New Roman"/>
                                      <w:caps/>
                                      <w:color w:val="595959" w:themeColor="text1" w:themeTint="A6"/>
                                      <w:sz w:val="40"/>
                                      <w:szCs w:val="40"/>
                                    </w:rPr>
                                    <w:alias w:val="Company"/>
                                    <w:tag w:val=""/>
                                    <w:id w:val="1558814826"/>
                                    <w:dataBinding w:prefixMappings="xmlns:ns0='http://schemas.openxmlformats.org/officeDocument/2006/extended-properties' " w:xpath="/ns0:Properties[1]/ns0:Company[1]" w:storeItemID="{6668398D-A668-4E3E-A5EB-62B293D839F1}"/>
                                    <w:text/>
                                  </w:sdtPr>
                                  <w:sdtContent>
                                    <w:r w:rsidRPr="00BF4F88">
                                      <w:rPr>
                                        <w:rFonts w:ascii="Times New Roman" w:hAnsi="Times New Roman" w:cs="Times New Roman"/>
                                        <w:caps/>
                                        <w:color w:val="595959" w:themeColor="text1" w:themeTint="A6"/>
                                        <w:sz w:val="40"/>
                                        <w:szCs w:val="40"/>
                                      </w:rPr>
                                      <w:t>17/Law01/067.</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524997" id="Text Box 32" o:spid="_x0000_s1056" type="#_x0000_t202" style="position:absolute;margin-left:289.3pt;margin-top:0;width:340.5pt;height:49.6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azdQIAAFsFAAAOAAAAZHJzL2Uyb0RvYy54bWysVFFP2zAQfp+0/2D5faQUhkZFijoQ0yQE&#10;iDLx7Do2jeb4PNtt0v36fXaSwthemPbiXO6+O999d+ez864xbKt8qMmW/PBgwpmykqraPpX828PV&#10;h0+chShsJQxZVfKdCvx8/v7dWetmakprMpXyDEFsmLWu5OsY3awoglyrRoQDcsrCqMk3IuLXPxWV&#10;Fy2iN6aYTiYnRUu+cp6kCgHay97I5zm+1krGW62DisyUHLnFfPp8rtJZzM/E7MkLt67lkIb4hywa&#10;UVtcug91KaJgG1//EaqppadAOh5IagrSupYq14BqDievqlmuhVO5FpAT3J6m8P/CypvtnWd1VfKj&#10;KWdWNOjRg+oi+0wdgwr8tC7MAFs6AGMHPfo86gOUqexO+yZ9URCDHUzv9uymaBLK46Pp8dFHmCRs&#10;J9PT02mmv3j2dj7EL4oaloSSe3Qvkyq21yEiE0BHSLrM0lVtTO6gsaxF0BT+Nws8jE0alWdhCJMq&#10;6jPPUtwZlTDG3isNLnIBSZGnUF0Yz7YC8yOkVDbm2nNcoBNKI4m3OA7456ze4tzXMd5MNu6dm9qS&#10;z9W/Srv6PqasezyIfFF3EmO36vIQ7Bu+omqHfnvqNyY4eVWjKdcixDvhsSLoI9Y+3uLQhkA+DRJn&#10;a/I//6ZPeEwurJy1WLmShx8b4RVn5qvFTKf9HAU/CqtRsJvmgtCFQzwoTmYRDj6aUdSemke8Bot0&#10;C0zCStxV8tUoXsR+8fGaSLVYZBC20Il4bZdOptCpKWnEHrpH4d0whxETfEPjMorZq3HsscnT0mIT&#10;Sdd5VhOvPYsD39jgPMLDa5OeiJf/GfX8Js5/AQAA//8DAFBLAwQUAAYACAAAACEA2J95INwAAAAE&#10;AQAADwAAAGRycy9kb3ducmV2LnhtbEyPT0vDQBDF74LfYRnBm92kYmjTbIpYRAQPtmrPm+yYhGZn&#10;Q3bzp356Ry96efB4w3u/ybazbcWIvW8cKYgXEQik0pmGKgXvb483KxA+aDK6dYQKzuhhm19eZDo1&#10;bqI9jodQCS4hn2oFdQhdKqUva7TaL1yHxNmn660ObPtKml5PXG5buYyiRFrdEC/UusOHGsvTYbAK&#10;Xr+Kj+TlOJyn3fNu3OPpabiLb5W6vprvNyACzuHvGH7wGR1yZircQMaLVgE/En6Vs2QVsy0UrNdL&#10;kHkm/8Pn3wAAAP//AwBQSwECLQAUAAYACAAAACEAtoM4kv4AAADhAQAAEwAAAAAAAAAAAAAAAAAA&#10;AAAAW0NvbnRlbnRfVHlwZXNdLnhtbFBLAQItABQABgAIAAAAIQA4/SH/1gAAAJQBAAALAAAAAAAA&#10;AAAAAAAAAC8BAABfcmVscy8ucmVsc1BLAQItABQABgAIAAAAIQBfWMazdQIAAFsFAAAOAAAAAAAA&#10;AAAAAAAAAC4CAABkcnMvZTJvRG9jLnhtbFBLAQItABQABgAIAAAAIQDYn3kg3AAAAAQBAAAPAAAA&#10;AAAAAAAAAAAAAM8EAABkcnMvZG93bnJldi54bWxQSwUGAAAAAAQABADzAAAA2AUAAAAA&#10;" filled="f" stroked="f" strokeweight=".5pt">
                    <v:textbox inset="0,0,0,0">
                      <w:txbxContent>
                        <w:p w:rsidR="00BF4F88" w:rsidRPr="00BF4F88" w:rsidRDefault="00BF4F88" w:rsidP="00BF4F88">
                          <w:pPr>
                            <w:pStyle w:val="NoSpacing"/>
                            <w:jc w:val="both"/>
                            <w:rPr>
                              <w:rFonts w:ascii="Times New Roman" w:hAnsi="Times New Roman" w:cs="Times New Roman"/>
                              <w:color w:val="4472C4" w:themeColor="accent1"/>
                              <w:sz w:val="40"/>
                              <w:szCs w:val="40"/>
                            </w:rPr>
                          </w:pPr>
                          <w:sdt>
                            <w:sdtPr>
                              <w:rPr>
                                <w:rFonts w:ascii="Times New Roman" w:hAnsi="Times New Roman" w:cs="Times New Roman"/>
                                <w:color w:val="4472C4" w:themeColor="accent1"/>
                                <w:sz w:val="40"/>
                                <w:szCs w:val="40"/>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BF4F88">
                                <w:rPr>
                                  <w:rFonts w:ascii="Times New Roman" w:hAnsi="Times New Roman" w:cs="Times New Roman"/>
                                  <w:sz w:val="40"/>
                                  <w:szCs w:val="40"/>
                                </w:rPr>
                                <w:t>Araka Anyakora Onyedika</w:t>
                              </w:r>
                            </w:sdtContent>
                          </w:sdt>
                        </w:p>
                        <w:p w:rsidR="00BF4F88" w:rsidRPr="00BF4F88" w:rsidRDefault="00BF4F88" w:rsidP="00BF4F88">
                          <w:pPr>
                            <w:pStyle w:val="NoSpacing"/>
                            <w:jc w:val="both"/>
                            <w:rPr>
                              <w:rFonts w:ascii="Times New Roman" w:hAnsi="Times New Roman" w:cs="Times New Roman"/>
                              <w:color w:val="595959" w:themeColor="text1" w:themeTint="A6"/>
                              <w:sz w:val="40"/>
                              <w:szCs w:val="40"/>
                            </w:rPr>
                          </w:pPr>
                          <w:sdt>
                            <w:sdtPr>
                              <w:rPr>
                                <w:rFonts w:ascii="Times New Roman" w:hAnsi="Times New Roman" w:cs="Times New Roman"/>
                                <w:caps/>
                                <w:color w:val="595959" w:themeColor="text1" w:themeTint="A6"/>
                                <w:sz w:val="40"/>
                                <w:szCs w:val="40"/>
                              </w:rPr>
                              <w:alias w:val="Company"/>
                              <w:tag w:val=""/>
                              <w:id w:val="1558814826"/>
                              <w:dataBinding w:prefixMappings="xmlns:ns0='http://schemas.openxmlformats.org/officeDocument/2006/extended-properties' " w:xpath="/ns0:Properties[1]/ns0:Company[1]" w:storeItemID="{6668398D-A668-4E3E-A5EB-62B293D839F1}"/>
                              <w:text/>
                            </w:sdtPr>
                            <w:sdtContent>
                              <w:r w:rsidRPr="00BF4F88">
                                <w:rPr>
                                  <w:rFonts w:ascii="Times New Roman" w:hAnsi="Times New Roman" w:cs="Times New Roman"/>
                                  <w:caps/>
                                  <w:color w:val="595959" w:themeColor="text1" w:themeTint="A6"/>
                                  <w:sz w:val="40"/>
                                  <w:szCs w:val="40"/>
                                </w:rPr>
                                <w:t>17/Law01/067.</w:t>
                              </w:r>
                            </w:sdtContent>
                          </w:sdt>
                        </w:p>
                      </w:txbxContent>
                    </v:textbox>
                    <w10:wrap anchorx="margin" anchory="margin"/>
                  </v:shape>
                </w:pict>
              </mc:Fallback>
            </mc:AlternateContent>
          </w:r>
          <w:r>
            <w:rPr>
              <w:rFonts w:ascii="Times New Roman" w:hAnsi="Times New Roman" w:cs="Times New Roman"/>
              <w:b/>
              <w:bCs/>
              <w:sz w:val="26"/>
              <w:szCs w:val="26"/>
            </w:rPr>
            <w:br w:type="page"/>
          </w:r>
        </w:p>
        <w:bookmarkStart w:id="0" w:name="_GoBack" w:displacedByCustomXml="next"/>
        <w:bookmarkEnd w:id="0" w:displacedByCustomXml="next"/>
      </w:sdtContent>
    </w:sdt>
    <w:p w:rsidR="006967C9" w:rsidRPr="001E6499" w:rsidRDefault="00533FD4" w:rsidP="00BF4F88">
      <w:pPr>
        <w:rPr>
          <w:rFonts w:ascii="Times New Roman" w:hAnsi="Times New Roman" w:cs="Times New Roman"/>
          <w:b/>
          <w:bCs/>
          <w:sz w:val="26"/>
          <w:szCs w:val="26"/>
        </w:rPr>
      </w:pPr>
      <w:r w:rsidRPr="001E6499">
        <w:rPr>
          <w:rFonts w:ascii="Times New Roman" w:hAnsi="Times New Roman" w:cs="Times New Roman"/>
          <w:b/>
          <w:bCs/>
          <w:sz w:val="26"/>
          <w:szCs w:val="26"/>
        </w:rPr>
        <w:lastRenderedPageBreak/>
        <w:t>Introduction</w:t>
      </w:r>
    </w:p>
    <w:p w:rsidR="00A35FBF" w:rsidRDefault="00533FD4" w:rsidP="001E6499">
      <w:pPr>
        <w:spacing w:beforeLines="1" w:before="2" w:afterLines="1" w:after="2" w:line="360" w:lineRule="auto"/>
        <w:ind w:firstLine="720"/>
        <w:jc w:val="both"/>
        <w:rPr>
          <w:rFonts w:ascii="Times New Roman" w:hAnsi="Times New Roman" w:cs="Times New Roman"/>
          <w:sz w:val="24"/>
          <w:szCs w:val="24"/>
        </w:rPr>
      </w:pPr>
      <w:r w:rsidRPr="00C8031B">
        <w:rPr>
          <w:rFonts w:ascii="Times New Roman" w:hAnsi="Times New Roman" w:cs="Times New Roman"/>
          <w:sz w:val="24"/>
          <w:szCs w:val="24"/>
        </w:rPr>
        <w:t xml:space="preserve">The 21st century has seen lots of new developments, technologies and revolutionary ideas that aid businesses in their operations. However, it has also </w:t>
      </w:r>
      <w:r w:rsidR="00DB7C4F" w:rsidRPr="00C8031B">
        <w:rPr>
          <w:rFonts w:ascii="Times New Roman" w:hAnsi="Times New Roman" w:cs="Times New Roman"/>
          <w:sz w:val="24"/>
          <w:szCs w:val="24"/>
        </w:rPr>
        <w:t xml:space="preserve">made it easier for </w:t>
      </w:r>
      <w:r w:rsidRPr="00C8031B">
        <w:rPr>
          <w:rFonts w:ascii="Times New Roman" w:hAnsi="Times New Roman" w:cs="Times New Roman"/>
          <w:sz w:val="24"/>
          <w:szCs w:val="24"/>
        </w:rPr>
        <w:t>certain unfair business practices like counterfeit and copycat as there are</w:t>
      </w:r>
      <w:r w:rsidR="00DB7C4F" w:rsidRPr="00C8031B">
        <w:rPr>
          <w:rFonts w:ascii="Times New Roman" w:hAnsi="Times New Roman" w:cs="Times New Roman"/>
          <w:sz w:val="24"/>
          <w:szCs w:val="24"/>
        </w:rPr>
        <w:t xml:space="preserve"> now</w:t>
      </w:r>
      <w:r w:rsidRPr="00C8031B">
        <w:rPr>
          <w:rFonts w:ascii="Times New Roman" w:hAnsi="Times New Roman" w:cs="Times New Roman"/>
          <w:sz w:val="24"/>
          <w:szCs w:val="24"/>
        </w:rPr>
        <w:t xml:space="preserve"> quick access to information and easy sharing of data. These unfair practices coupled with the use of 21st century technology have posed a huge </w:t>
      </w:r>
      <w:r w:rsidR="0052095D" w:rsidRPr="00C8031B">
        <w:rPr>
          <w:rFonts w:ascii="Times New Roman" w:hAnsi="Times New Roman" w:cs="Times New Roman"/>
          <w:sz w:val="24"/>
          <w:szCs w:val="24"/>
        </w:rPr>
        <w:t>problem</w:t>
      </w:r>
      <w:r w:rsidRPr="00C8031B">
        <w:rPr>
          <w:rFonts w:ascii="Times New Roman" w:hAnsi="Times New Roman" w:cs="Times New Roman"/>
          <w:sz w:val="24"/>
          <w:szCs w:val="24"/>
        </w:rPr>
        <w:t xml:space="preserve"> to business </w:t>
      </w:r>
      <w:r w:rsidR="0052095D" w:rsidRPr="00C8031B">
        <w:rPr>
          <w:rFonts w:ascii="Times New Roman" w:hAnsi="Times New Roman" w:cs="Times New Roman"/>
          <w:sz w:val="24"/>
          <w:szCs w:val="24"/>
        </w:rPr>
        <w:t xml:space="preserve">whose good will and reputation is being capitalised on by </w:t>
      </w:r>
      <w:r w:rsidR="00A35FBF" w:rsidRPr="00C8031B">
        <w:rPr>
          <w:rFonts w:ascii="Times New Roman" w:hAnsi="Times New Roman" w:cs="Times New Roman"/>
          <w:sz w:val="24"/>
          <w:szCs w:val="24"/>
        </w:rPr>
        <w:t xml:space="preserve">others. </w:t>
      </w:r>
    </w:p>
    <w:p w:rsidR="001E6499" w:rsidRPr="00C8031B" w:rsidRDefault="001E6499" w:rsidP="001E6499">
      <w:pPr>
        <w:spacing w:beforeLines="1" w:before="2" w:afterLines="1" w:after="2" w:line="240" w:lineRule="auto"/>
        <w:ind w:firstLine="720"/>
        <w:jc w:val="both"/>
        <w:rPr>
          <w:rFonts w:ascii="Times New Roman" w:hAnsi="Times New Roman" w:cs="Times New Roman"/>
          <w:sz w:val="24"/>
          <w:szCs w:val="24"/>
        </w:rPr>
      </w:pPr>
    </w:p>
    <w:p w:rsidR="00A35FBF" w:rsidRPr="00C8031B" w:rsidRDefault="00A35FBF" w:rsidP="000A7AB7">
      <w:pPr>
        <w:spacing w:beforeLines="1" w:before="2" w:afterLines="1" w:after="2" w:line="360" w:lineRule="auto"/>
        <w:jc w:val="both"/>
        <w:rPr>
          <w:rFonts w:ascii="Times New Roman" w:hAnsi="Times New Roman" w:cs="Times New Roman"/>
          <w:b/>
          <w:bCs/>
          <w:sz w:val="24"/>
          <w:szCs w:val="24"/>
        </w:rPr>
      </w:pPr>
      <w:r w:rsidRPr="00C8031B">
        <w:rPr>
          <w:rFonts w:ascii="Times New Roman" w:hAnsi="Times New Roman" w:cs="Times New Roman"/>
          <w:b/>
          <w:bCs/>
          <w:sz w:val="24"/>
          <w:szCs w:val="24"/>
        </w:rPr>
        <w:t>Definition</w:t>
      </w:r>
    </w:p>
    <w:p w:rsidR="006967C9" w:rsidRPr="00C8031B" w:rsidRDefault="00533FD4" w:rsidP="001E6499">
      <w:pPr>
        <w:spacing w:beforeLines="1" w:before="2" w:afterLines="1" w:after="2" w:line="360" w:lineRule="auto"/>
        <w:ind w:firstLine="720"/>
        <w:jc w:val="both"/>
        <w:rPr>
          <w:rFonts w:ascii="Times New Roman" w:hAnsi="Times New Roman" w:cs="Times New Roman"/>
          <w:sz w:val="24"/>
          <w:szCs w:val="24"/>
        </w:rPr>
      </w:pPr>
      <w:r w:rsidRPr="00C8031B">
        <w:rPr>
          <w:rFonts w:ascii="Times New Roman" w:hAnsi="Times New Roman" w:cs="Times New Roman"/>
          <w:sz w:val="24"/>
          <w:szCs w:val="24"/>
        </w:rPr>
        <w:t xml:space="preserve">The tort of passing-off is the false representation of one's goods or products to imitate another's good so as to mislead the public into buying the goods. Passing-off essentially, is deceiving the public, there by convincing them to buy your goods based on another's goodwill or reputation. </w:t>
      </w:r>
    </w:p>
    <w:p w:rsidR="00B65FA9" w:rsidRDefault="00533FD4" w:rsidP="001E6499">
      <w:pPr>
        <w:spacing w:beforeLines="1" w:before="2" w:afterLines="1" w:after="2" w:line="360" w:lineRule="auto"/>
        <w:ind w:firstLine="720"/>
        <w:jc w:val="both"/>
        <w:rPr>
          <w:rFonts w:ascii="Times New Roman" w:hAnsi="Times New Roman" w:cs="Times New Roman"/>
          <w:sz w:val="24"/>
          <w:szCs w:val="24"/>
        </w:rPr>
      </w:pPr>
      <w:r w:rsidRPr="00C8031B">
        <w:rPr>
          <w:rFonts w:ascii="Times New Roman" w:hAnsi="Times New Roman" w:cs="Times New Roman"/>
          <w:sz w:val="24"/>
          <w:szCs w:val="24"/>
        </w:rPr>
        <w:t xml:space="preserve">In the case of </w:t>
      </w:r>
      <w:r w:rsidRPr="00C8031B">
        <w:rPr>
          <w:rFonts w:ascii="Times New Roman" w:hAnsi="Times New Roman" w:cs="Times New Roman"/>
          <w:b/>
          <w:i/>
          <w:sz w:val="24"/>
          <w:szCs w:val="24"/>
        </w:rPr>
        <w:t>N.R. Dongre v Whirlpool Corporation</w:t>
      </w:r>
      <w:r w:rsidR="00B32CB6" w:rsidRPr="00C8031B">
        <w:rPr>
          <w:rStyle w:val="FootnoteReference"/>
          <w:rFonts w:ascii="Times New Roman" w:hAnsi="Times New Roman" w:cs="Times New Roman"/>
          <w:b/>
          <w:i/>
          <w:sz w:val="24"/>
          <w:szCs w:val="24"/>
        </w:rPr>
        <w:footnoteReference w:id="1"/>
      </w:r>
      <w:r w:rsidRPr="00C8031B">
        <w:rPr>
          <w:rFonts w:ascii="Times New Roman" w:hAnsi="Times New Roman" w:cs="Times New Roman"/>
          <w:sz w:val="24"/>
          <w:szCs w:val="24"/>
        </w:rPr>
        <w:t xml:space="preserve">, it was held that "a man may not sell his own goods under the pretence that they are the goods of another man". </w:t>
      </w:r>
      <w:r w:rsidR="00BF51D4" w:rsidRPr="00C8031B">
        <w:rPr>
          <w:rFonts w:ascii="Times New Roman" w:hAnsi="Times New Roman" w:cs="Times New Roman"/>
          <w:sz w:val="24"/>
          <w:szCs w:val="24"/>
        </w:rPr>
        <w:t>Also, in</w:t>
      </w:r>
      <w:r w:rsidRPr="00C8031B">
        <w:rPr>
          <w:rFonts w:ascii="Times New Roman" w:hAnsi="Times New Roman" w:cs="Times New Roman"/>
          <w:sz w:val="24"/>
          <w:szCs w:val="24"/>
        </w:rPr>
        <w:t xml:space="preserve"> the case of </w:t>
      </w:r>
      <w:r w:rsidRPr="00C8031B">
        <w:rPr>
          <w:rFonts w:ascii="Times New Roman" w:hAnsi="Times New Roman" w:cs="Times New Roman"/>
          <w:b/>
          <w:i/>
          <w:sz w:val="24"/>
          <w:szCs w:val="24"/>
        </w:rPr>
        <w:t>Leather Cloth Co. v. Leather</w:t>
      </w:r>
      <w:r w:rsidRPr="00C8031B">
        <w:rPr>
          <w:rFonts w:ascii="Times New Roman" w:hAnsi="Times New Roman" w:cs="Times New Roman"/>
          <w:sz w:val="24"/>
          <w:szCs w:val="24"/>
        </w:rPr>
        <w:t xml:space="preserve"> </w:t>
      </w:r>
      <w:r w:rsidRPr="00C8031B">
        <w:rPr>
          <w:rFonts w:ascii="Times New Roman" w:hAnsi="Times New Roman" w:cs="Times New Roman"/>
          <w:b/>
          <w:i/>
          <w:sz w:val="24"/>
          <w:szCs w:val="24"/>
        </w:rPr>
        <w:t>Cloth Co</w:t>
      </w:r>
      <w:r w:rsidRPr="00C8031B">
        <w:rPr>
          <w:rFonts w:ascii="Times New Roman" w:hAnsi="Times New Roman" w:cs="Times New Roman"/>
          <w:sz w:val="24"/>
          <w:szCs w:val="24"/>
        </w:rPr>
        <w:t>.</w:t>
      </w:r>
      <w:r w:rsidR="00F65DCB" w:rsidRPr="00C8031B">
        <w:rPr>
          <w:rStyle w:val="FootnoteReference"/>
          <w:rFonts w:ascii="Times New Roman" w:hAnsi="Times New Roman" w:cs="Times New Roman"/>
          <w:sz w:val="24"/>
          <w:szCs w:val="24"/>
        </w:rPr>
        <w:footnoteReference w:id="2"/>
      </w:r>
      <w:r w:rsidRPr="00C8031B">
        <w:rPr>
          <w:rFonts w:ascii="Times New Roman" w:hAnsi="Times New Roman" w:cs="Times New Roman"/>
          <w:sz w:val="24"/>
          <w:szCs w:val="24"/>
        </w:rPr>
        <w:t>,</w:t>
      </w:r>
      <w:r w:rsidR="00EF6955" w:rsidRPr="00C8031B">
        <w:rPr>
          <w:rFonts w:ascii="Times New Roman" w:hAnsi="Times New Roman" w:cs="Times New Roman"/>
          <w:sz w:val="24"/>
          <w:szCs w:val="24"/>
        </w:rPr>
        <w:t xml:space="preserve"> </w:t>
      </w:r>
      <w:r w:rsidRPr="00C8031B">
        <w:rPr>
          <w:rFonts w:ascii="Times New Roman" w:hAnsi="Times New Roman" w:cs="Times New Roman"/>
          <w:sz w:val="24"/>
          <w:szCs w:val="24"/>
        </w:rPr>
        <w:t xml:space="preserve">Lord Kingsdown started that "... the fundamental rule is that one man has no right to put off his goods  as  the goods of a rival trader".  This was restated by the court in the case of </w:t>
      </w:r>
      <w:r w:rsidRPr="00C8031B">
        <w:rPr>
          <w:rFonts w:ascii="Times New Roman" w:hAnsi="Times New Roman" w:cs="Times New Roman"/>
          <w:b/>
          <w:i/>
          <w:sz w:val="24"/>
          <w:szCs w:val="24"/>
        </w:rPr>
        <w:t>De facto works ltd v Odumotun Trading Co</w:t>
      </w:r>
      <w:r w:rsidR="002D030C" w:rsidRPr="00C8031B">
        <w:rPr>
          <w:rStyle w:val="FootnoteReference"/>
          <w:rFonts w:ascii="Times New Roman" w:hAnsi="Times New Roman" w:cs="Times New Roman"/>
          <w:b/>
          <w:i/>
          <w:sz w:val="24"/>
          <w:szCs w:val="24"/>
        </w:rPr>
        <w:footnoteReference w:id="3"/>
      </w:r>
      <w:r w:rsidRPr="00C8031B">
        <w:rPr>
          <w:rFonts w:ascii="Times New Roman" w:hAnsi="Times New Roman" w:cs="Times New Roman"/>
          <w:sz w:val="24"/>
          <w:szCs w:val="24"/>
        </w:rPr>
        <w:t>.</w:t>
      </w:r>
    </w:p>
    <w:p w:rsidR="001E6499" w:rsidRPr="00C8031B" w:rsidRDefault="001E6499" w:rsidP="001E6499">
      <w:pPr>
        <w:spacing w:beforeLines="1" w:before="2" w:afterLines="1" w:after="2" w:line="240" w:lineRule="auto"/>
        <w:ind w:firstLine="720"/>
        <w:jc w:val="both"/>
        <w:rPr>
          <w:rFonts w:ascii="Times New Roman" w:hAnsi="Times New Roman" w:cs="Times New Roman"/>
          <w:sz w:val="24"/>
          <w:szCs w:val="24"/>
        </w:rPr>
      </w:pPr>
    </w:p>
    <w:p w:rsidR="006967C9" w:rsidRPr="00C8031B" w:rsidRDefault="00533FD4" w:rsidP="000A7AB7">
      <w:pPr>
        <w:spacing w:beforeLines="1" w:before="2" w:afterLines="1" w:after="2" w:line="360" w:lineRule="auto"/>
        <w:jc w:val="both"/>
        <w:rPr>
          <w:rFonts w:ascii="Times New Roman" w:hAnsi="Times New Roman" w:cs="Times New Roman"/>
          <w:b/>
          <w:bCs/>
          <w:sz w:val="24"/>
          <w:szCs w:val="24"/>
        </w:rPr>
      </w:pPr>
      <w:r w:rsidRPr="00C8031B">
        <w:rPr>
          <w:rFonts w:ascii="Times New Roman" w:hAnsi="Times New Roman" w:cs="Times New Roman"/>
          <w:b/>
          <w:bCs/>
          <w:sz w:val="24"/>
          <w:szCs w:val="24"/>
        </w:rPr>
        <w:t xml:space="preserve">Purpose </w:t>
      </w:r>
      <w:r w:rsidR="00F83E03" w:rsidRPr="00C8031B">
        <w:rPr>
          <w:rFonts w:ascii="Times New Roman" w:hAnsi="Times New Roman" w:cs="Times New Roman"/>
          <w:b/>
          <w:bCs/>
          <w:sz w:val="24"/>
          <w:szCs w:val="24"/>
        </w:rPr>
        <w:t>or aim of</w:t>
      </w:r>
      <w:r w:rsidRPr="00C8031B">
        <w:rPr>
          <w:rFonts w:ascii="Times New Roman" w:hAnsi="Times New Roman" w:cs="Times New Roman"/>
          <w:b/>
          <w:bCs/>
          <w:sz w:val="24"/>
          <w:szCs w:val="24"/>
        </w:rPr>
        <w:t xml:space="preserve"> the </w:t>
      </w:r>
      <w:r w:rsidR="00F83E03" w:rsidRPr="00C8031B">
        <w:rPr>
          <w:rFonts w:ascii="Times New Roman" w:hAnsi="Times New Roman" w:cs="Times New Roman"/>
          <w:b/>
          <w:bCs/>
          <w:sz w:val="24"/>
          <w:szCs w:val="24"/>
        </w:rPr>
        <w:t xml:space="preserve">tort of passing off. </w:t>
      </w:r>
    </w:p>
    <w:p w:rsidR="00CE4B4F" w:rsidRPr="00C8031B" w:rsidRDefault="00533FD4" w:rsidP="001E6499">
      <w:pPr>
        <w:spacing w:beforeLines="1" w:before="2" w:afterLines="1" w:after="2" w:line="360" w:lineRule="auto"/>
        <w:ind w:firstLine="360"/>
        <w:jc w:val="both"/>
        <w:rPr>
          <w:rFonts w:ascii="Times New Roman" w:hAnsi="Times New Roman" w:cs="Times New Roman"/>
          <w:sz w:val="24"/>
          <w:szCs w:val="24"/>
        </w:rPr>
      </w:pPr>
      <w:r w:rsidRPr="00C8031B">
        <w:rPr>
          <w:rFonts w:ascii="Times New Roman" w:hAnsi="Times New Roman" w:cs="Times New Roman"/>
          <w:sz w:val="24"/>
          <w:szCs w:val="24"/>
        </w:rPr>
        <w:t>Passing-off is a common law tort which protects</w:t>
      </w:r>
      <w:r w:rsidR="00334ED3" w:rsidRPr="00C8031B">
        <w:rPr>
          <w:rFonts w:ascii="Times New Roman" w:hAnsi="Times New Roman" w:cs="Times New Roman"/>
          <w:sz w:val="24"/>
          <w:szCs w:val="24"/>
        </w:rPr>
        <w:t>:</w:t>
      </w:r>
    </w:p>
    <w:p w:rsidR="00CE4B4F" w:rsidRPr="00C8031B" w:rsidRDefault="00CE4B4F" w:rsidP="000A7AB7">
      <w:pPr>
        <w:pStyle w:val="ListParagraph"/>
        <w:numPr>
          <w:ilvl w:val="0"/>
          <w:numId w:val="1"/>
        </w:numPr>
        <w:spacing w:beforeLines="1" w:before="2" w:afterLines="1" w:after="2" w:line="360" w:lineRule="auto"/>
        <w:jc w:val="both"/>
        <w:rPr>
          <w:rFonts w:ascii="Times New Roman" w:hAnsi="Times New Roman" w:cs="Times New Roman"/>
          <w:sz w:val="24"/>
          <w:szCs w:val="24"/>
        </w:rPr>
      </w:pPr>
      <w:r w:rsidRPr="00C8031B">
        <w:rPr>
          <w:rFonts w:ascii="Times New Roman" w:hAnsi="Times New Roman" w:cs="Times New Roman"/>
          <w:sz w:val="24"/>
          <w:szCs w:val="24"/>
        </w:rPr>
        <w:t>T</w:t>
      </w:r>
      <w:r w:rsidR="00533FD4" w:rsidRPr="00C8031B">
        <w:rPr>
          <w:rFonts w:ascii="Times New Roman" w:hAnsi="Times New Roman" w:cs="Times New Roman"/>
          <w:sz w:val="24"/>
          <w:szCs w:val="24"/>
        </w:rPr>
        <w:t>he goodwill</w:t>
      </w:r>
      <w:r w:rsidR="0012055D">
        <w:rPr>
          <w:rFonts w:ascii="Times New Roman" w:hAnsi="Times New Roman" w:cs="Times New Roman"/>
          <w:sz w:val="24"/>
          <w:szCs w:val="24"/>
        </w:rPr>
        <w:t xml:space="preserve"> and business name</w:t>
      </w:r>
      <w:r w:rsidR="00533FD4" w:rsidRPr="00C8031B">
        <w:rPr>
          <w:rFonts w:ascii="Times New Roman" w:hAnsi="Times New Roman" w:cs="Times New Roman"/>
          <w:sz w:val="24"/>
          <w:szCs w:val="24"/>
        </w:rPr>
        <w:t xml:space="preserve"> of a trader from misrepresentation. </w:t>
      </w:r>
    </w:p>
    <w:p w:rsidR="006967C9" w:rsidRPr="00C8031B" w:rsidRDefault="00533FD4" w:rsidP="000A7AB7">
      <w:pPr>
        <w:pStyle w:val="ListParagraph"/>
        <w:numPr>
          <w:ilvl w:val="0"/>
          <w:numId w:val="1"/>
        </w:numPr>
        <w:spacing w:beforeLines="1" w:before="2" w:afterLines="1" w:after="2" w:line="360" w:lineRule="auto"/>
        <w:jc w:val="both"/>
        <w:rPr>
          <w:rFonts w:ascii="Times New Roman" w:hAnsi="Times New Roman" w:cs="Times New Roman"/>
          <w:sz w:val="24"/>
          <w:szCs w:val="24"/>
        </w:rPr>
      </w:pPr>
      <w:r w:rsidRPr="00C8031B">
        <w:rPr>
          <w:rFonts w:ascii="Times New Roman" w:hAnsi="Times New Roman" w:cs="Times New Roman"/>
          <w:sz w:val="24"/>
          <w:szCs w:val="24"/>
        </w:rPr>
        <w:t xml:space="preserve"> </w:t>
      </w:r>
      <w:r w:rsidR="00CE4B4F" w:rsidRPr="00C8031B">
        <w:rPr>
          <w:rFonts w:ascii="Times New Roman" w:hAnsi="Times New Roman" w:cs="Times New Roman"/>
          <w:sz w:val="24"/>
          <w:szCs w:val="24"/>
        </w:rPr>
        <w:t>The sellers</w:t>
      </w:r>
      <w:r w:rsidRPr="00C8031B">
        <w:rPr>
          <w:rFonts w:ascii="Times New Roman" w:hAnsi="Times New Roman" w:cs="Times New Roman"/>
          <w:sz w:val="24"/>
          <w:szCs w:val="24"/>
        </w:rPr>
        <w:t xml:space="preserve"> from unfair competition and unfair trade practices.</w:t>
      </w:r>
    </w:p>
    <w:p w:rsidR="00D638B4" w:rsidRPr="00C8031B" w:rsidRDefault="00D638B4" w:rsidP="001E6499">
      <w:pPr>
        <w:spacing w:beforeLines="1" w:before="2" w:afterLines="1" w:after="2" w:line="240" w:lineRule="auto"/>
        <w:jc w:val="both"/>
        <w:rPr>
          <w:rFonts w:ascii="Times New Roman" w:hAnsi="Times New Roman" w:cs="Times New Roman"/>
          <w:sz w:val="24"/>
          <w:szCs w:val="24"/>
        </w:rPr>
      </w:pPr>
    </w:p>
    <w:p w:rsidR="00D638B4" w:rsidRPr="00972F69" w:rsidRDefault="00B23342" w:rsidP="00D638B4">
      <w:pPr>
        <w:spacing w:beforeLines="1" w:before="2" w:afterLines="1" w:after="2" w:line="360" w:lineRule="auto"/>
        <w:jc w:val="both"/>
        <w:rPr>
          <w:rFonts w:ascii="Times New Roman" w:hAnsi="Times New Roman" w:cs="Times New Roman"/>
          <w:b/>
          <w:bCs/>
          <w:sz w:val="24"/>
          <w:szCs w:val="24"/>
        </w:rPr>
      </w:pPr>
      <w:r w:rsidRPr="00972F69">
        <w:rPr>
          <w:rFonts w:ascii="Times New Roman" w:hAnsi="Times New Roman" w:cs="Times New Roman"/>
          <w:b/>
          <w:bCs/>
          <w:sz w:val="24"/>
          <w:szCs w:val="24"/>
        </w:rPr>
        <w:t xml:space="preserve">Ingredients </w:t>
      </w:r>
      <w:r w:rsidR="003A74F3" w:rsidRPr="00972F69">
        <w:rPr>
          <w:rFonts w:ascii="Times New Roman" w:hAnsi="Times New Roman" w:cs="Times New Roman"/>
          <w:b/>
          <w:bCs/>
          <w:sz w:val="24"/>
          <w:szCs w:val="24"/>
        </w:rPr>
        <w:t>of the tort of passing off.</w:t>
      </w:r>
    </w:p>
    <w:p w:rsidR="003A74F3" w:rsidRPr="00C8031B" w:rsidRDefault="00EF7992" w:rsidP="001E6499">
      <w:pPr>
        <w:spacing w:beforeLines="1" w:before="2" w:afterLines="1" w:after="2" w:line="360" w:lineRule="auto"/>
        <w:ind w:firstLine="360"/>
        <w:jc w:val="both"/>
        <w:rPr>
          <w:rFonts w:ascii="Times New Roman" w:hAnsi="Times New Roman" w:cs="Times New Roman"/>
          <w:sz w:val="24"/>
          <w:szCs w:val="24"/>
        </w:rPr>
      </w:pPr>
      <w:r w:rsidRPr="00C8031B">
        <w:rPr>
          <w:rFonts w:ascii="Times New Roman" w:hAnsi="Times New Roman" w:cs="Times New Roman"/>
          <w:sz w:val="24"/>
          <w:szCs w:val="24"/>
        </w:rPr>
        <w:t xml:space="preserve">In </w:t>
      </w:r>
      <w:r w:rsidR="003A74F3" w:rsidRPr="00C8031B">
        <w:rPr>
          <w:rFonts w:ascii="Times New Roman" w:hAnsi="Times New Roman" w:cs="Times New Roman"/>
          <w:sz w:val="24"/>
          <w:szCs w:val="24"/>
        </w:rPr>
        <w:t xml:space="preserve">the case of </w:t>
      </w:r>
      <w:r w:rsidR="0041344B" w:rsidRPr="00C8031B">
        <w:rPr>
          <w:rFonts w:ascii="Times New Roman" w:hAnsi="Times New Roman" w:cs="Times New Roman"/>
          <w:b/>
          <w:bCs/>
          <w:i/>
          <w:iCs/>
          <w:sz w:val="24"/>
          <w:szCs w:val="24"/>
        </w:rPr>
        <w:t>Reckitt and Coleman Products v. Borden</w:t>
      </w:r>
      <w:r w:rsidR="0041344B" w:rsidRPr="00C8031B">
        <w:rPr>
          <w:rStyle w:val="FootnoteReference"/>
          <w:rFonts w:ascii="Times New Roman" w:hAnsi="Times New Roman" w:cs="Times New Roman"/>
          <w:sz w:val="24"/>
          <w:szCs w:val="24"/>
        </w:rPr>
        <w:footnoteReference w:id="4"/>
      </w:r>
      <w:r w:rsidR="00F247EA" w:rsidRPr="00C8031B">
        <w:rPr>
          <w:rFonts w:ascii="Times New Roman" w:hAnsi="Times New Roman" w:cs="Times New Roman"/>
          <w:sz w:val="24"/>
          <w:szCs w:val="24"/>
        </w:rPr>
        <w:t xml:space="preserve"> </w:t>
      </w:r>
      <w:r w:rsidRPr="00C8031B">
        <w:rPr>
          <w:rFonts w:ascii="Times New Roman" w:hAnsi="Times New Roman" w:cs="Times New Roman"/>
          <w:sz w:val="24"/>
          <w:szCs w:val="24"/>
        </w:rPr>
        <w:t xml:space="preserve">, the House of Lords adopted the 'trinity test' </w:t>
      </w:r>
      <w:r w:rsidR="00F64F99" w:rsidRPr="00C8031B">
        <w:rPr>
          <w:rFonts w:ascii="Times New Roman" w:hAnsi="Times New Roman" w:cs="Times New Roman"/>
          <w:sz w:val="24"/>
          <w:szCs w:val="24"/>
        </w:rPr>
        <w:t>which states that the plaintiff must prove that:</w:t>
      </w:r>
    </w:p>
    <w:p w:rsidR="00F247EA" w:rsidRPr="00C8031B" w:rsidRDefault="005C1AA8" w:rsidP="00B23342">
      <w:pPr>
        <w:pStyle w:val="ListParagraph"/>
        <w:numPr>
          <w:ilvl w:val="0"/>
          <w:numId w:val="3"/>
        </w:numPr>
        <w:spacing w:beforeLines="1" w:before="2" w:afterLines="1" w:after="2" w:line="360" w:lineRule="auto"/>
        <w:jc w:val="both"/>
        <w:rPr>
          <w:rFonts w:ascii="Times New Roman" w:hAnsi="Times New Roman" w:cs="Times New Roman"/>
          <w:sz w:val="24"/>
          <w:szCs w:val="24"/>
        </w:rPr>
      </w:pPr>
      <w:r w:rsidRPr="00C8031B">
        <w:rPr>
          <w:rFonts w:ascii="Times New Roman" w:hAnsi="Times New Roman" w:cs="Times New Roman"/>
          <w:sz w:val="24"/>
          <w:szCs w:val="24"/>
        </w:rPr>
        <w:t xml:space="preserve">The goodwill or reputation </w:t>
      </w:r>
      <w:r w:rsidR="008523D2" w:rsidRPr="00C8031B">
        <w:rPr>
          <w:rFonts w:ascii="Times New Roman" w:hAnsi="Times New Roman" w:cs="Times New Roman"/>
          <w:sz w:val="24"/>
          <w:szCs w:val="24"/>
        </w:rPr>
        <w:t>attached</w:t>
      </w:r>
      <w:r w:rsidRPr="00C8031B">
        <w:rPr>
          <w:rFonts w:ascii="Times New Roman" w:hAnsi="Times New Roman" w:cs="Times New Roman"/>
          <w:sz w:val="24"/>
          <w:szCs w:val="24"/>
        </w:rPr>
        <w:t xml:space="preserve"> to the goods or service</w:t>
      </w:r>
      <w:r w:rsidR="008523D2" w:rsidRPr="00C8031B">
        <w:rPr>
          <w:rFonts w:ascii="Times New Roman" w:hAnsi="Times New Roman" w:cs="Times New Roman"/>
          <w:sz w:val="24"/>
          <w:szCs w:val="24"/>
        </w:rPr>
        <w:t xml:space="preserve"> which he supplies,</w:t>
      </w:r>
    </w:p>
    <w:p w:rsidR="008523D2" w:rsidRPr="00C8031B" w:rsidRDefault="00D41CD5" w:rsidP="00B23342">
      <w:pPr>
        <w:pStyle w:val="ListParagraph"/>
        <w:numPr>
          <w:ilvl w:val="0"/>
          <w:numId w:val="3"/>
        </w:numPr>
        <w:spacing w:beforeLines="1" w:before="2" w:afterLines="1" w:after="2" w:line="360" w:lineRule="auto"/>
        <w:jc w:val="both"/>
        <w:rPr>
          <w:rFonts w:ascii="Times New Roman" w:hAnsi="Times New Roman" w:cs="Times New Roman"/>
          <w:sz w:val="24"/>
          <w:szCs w:val="24"/>
        </w:rPr>
      </w:pPr>
      <w:r w:rsidRPr="00C8031B">
        <w:rPr>
          <w:rFonts w:ascii="Times New Roman" w:hAnsi="Times New Roman" w:cs="Times New Roman"/>
          <w:sz w:val="24"/>
          <w:szCs w:val="24"/>
        </w:rPr>
        <w:t xml:space="preserve">There has been a misrepresentation by the defendant which has caused or has the potential of causing </w:t>
      </w:r>
      <w:r w:rsidR="00937664" w:rsidRPr="00C8031B">
        <w:rPr>
          <w:rFonts w:ascii="Times New Roman" w:hAnsi="Times New Roman" w:cs="Times New Roman"/>
          <w:sz w:val="24"/>
          <w:szCs w:val="24"/>
        </w:rPr>
        <w:t xml:space="preserve">the members of the public to believe that the goods </w:t>
      </w:r>
      <w:r w:rsidR="001E6499" w:rsidRPr="00C8031B">
        <w:rPr>
          <w:rFonts w:ascii="Times New Roman" w:hAnsi="Times New Roman" w:cs="Times New Roman"/>
          <w:sz w:val="24"/>
          <w:szCs w:val="24"/>
        </w:rPr>
        <w:t>or service</w:t>
      </w:r>
      <w:r w:rsidR="006809AB" w:rsidRPr="00C8031B">
        <w:rPr>
          <w:rFonts w:ascii="Times New Roman" w:hAnsi="Times New Roman" w:cs="Times New Roman"/>
          <w:sz w:val="24"/>
          <w:szCs w:val="24"/>
        </w:rPr>
        <w:t xml:space="preserve"> emanate from the plaintiff,</w:t>
      </w:r>
    </w:p>
    <w:p w:rsidR="006809AB" w:rsidRDefault="006809AB" w:rsidP="00B23342">
      <w:pPr>
        <w:pStyle w:val="ListParagraph"/>
        <w:numPr>
          <w:ilvl w:val="0"/>
          <w:numId w:val="3"/>
        </w:numPr>
        <w:spacing w:beforeLines="1" w:before="2" w:afterLines="1" w:after="2" w:line="360" w:lineRule="auto"/>
        <w:jc w:val="both"/>
        <w:rPr>
          <w:rFonts w:ascii="Times New Roman" w:hAnsi="Times New Roman" w:cs="Times New Roman"/>
          <w:sz w:val="24"/>
          <w:szCs w:val="24"/>
        </w:rPr>
      </w:pPr>
      <w:r w:rsidRPr="00C8031B">
        <w:rPr>
          <w:rFonts w:ascii="Times New Roman" w:hAnsi="Times New Roman" w:cs="Times New Roman"/>
          <w:sz w:val="24"/>
          <w:szCs w:val="24"/>
        </w:rPr>
        <w:lastRenderedPageBreak/>
        <w:t xml:space="preserve">He has or is likely to suffer loss </w:t>
      </w:r>
      <w:r w:rsidR="001A61B8" w:rsidRPr="00C8031B">
        <w:rPr>
          <w:rFonts w:ascii="Times New Roman" w:hAnsi="Times New Roman" w:cs="Times New Roman"/>
          <w:sz w:val="24"/>
          <w:szCs w:val="24"/>
        </w:rPr>
        <w:t>by reason of the defendant’s misrepresentation.</w:t>
      </w:r>
    </w:p>
    <w:p w:rsidR="00344535" w:rsidRDefault="008B6699" w:rsidP="00344535">
      <w:pPr>
        <w:spacing w:beforeLines="1" w:before="2" w:afterLines="1" w:after="2" w:line="360" w:lineRule="auto"/>
        <w:jc w:val="both"/>
        <w:rPr>
          <w:rFonts w:ascii="Times New Roman" w:hAnsi="Times New Roman" w:cs="Times New Roman"/>
          <w:sz w:val="24"/>
          <w:szCs w:val="24"/>
        </w:rPr>
      </w:pPr>
      <w:r>
        <w:rPr>
          <w:rFonts w:ascii="Times New Roman" w:hAnsi="Times New Roman" w:cs="Times New Roman"/>
          <w:sz w:val="24"/>
          <w:szCs w:val="24"/>
        </w:rPr>
        <w:t xml:space="preserve">It should be stated </w:t>
      </w:r>
      <w:r w:rsidR="00DD3A17">
        <w:rPr>
          <w:rFonts w:ascii="Times New Roman" w:hAnsi="Times New Roman" w:cs="Times New Roman"/>
          <w:sz w:val="24"/>
          <w:szCs w:val="24"/>
        </w:rPr>
        <w:t xml:space="preserve">however that </w:t>
      </w:r>
      <w:r w:rsidR="00661AA0">
        <w:rPr>
          <w:rFonts w:ascii="Times New Roman" w:hAnsi="Times New Roman" w:cs="Times New Roman"/>
          <w:sz w:val="24"/>
          <w:szCs w:val="24"/>
        </w:rPr>
        <w:t>the earlier</w:t>
      </w:r>
      <w:r w:rsidR="008461CA">
        <w:rPr>
          <w:rFonts w:ascii="Times New Roman" w:hAnsi="Times New Roman" w:cs="Times New Roman"/>
          <w:sz w:val="24"/>
          <w:szCs w:val="24"/>
        </w:rPr>
        <w:t xml:space="preserve"> </w:t>
      </w:r>
      <w:r w:rsidR="008461CA" w:rsidRPr="00A9166C">
        <w:rPr>
          <w:rFonts w:ascii="Times New Roman" w:hAnsi="Times New Roman" w:cs="Times New Roman"/>
          <w:b/>
          <w:bCs/>
          <w:i/>
          <w:iCs/>
          <w:sz w:val="24"/>
          <w:szCs w:val="24"/>
        </w:rPr>
        <w:t>Dutch Advocaat</w:t>
      </w:r>
      <w:r w:rsidR="00B14CEF">
        <w:rPr>
          <w:rStyle w:val="FootnoteReference"/>
          <w:rFonts w:ascii="Times New Roman" w:hAnsi="Times New Roman" w:cs="Times New Roman"/>
          <w:b/>
          <w:bCs/>
          <w:i/>
          <w:iCs/>
          <w:sz w:val="24"/>
          <w:szCs w:val="24"/>
        </w:rPr>
        <w:footnoteReference w:id="5"/>
      </w:r>
      <w:r w:rsidR="00B14CEF">
        <w:rPr>
          <w:rFonts w:ascii="Times New Roman" w:hAnsi="Times New Roman" w:cs="Times New Roman"/>
          <w:sz w:val="24"/>
          <w:szCs w:val="24"/>
        </w:rPr>
        <w:t xml:space="preserve"> </w:t>
      </w:r>
      <w:r w:rsidR="008461CA">
        <w:rPr>
          <w:rFonts w:ascii="Times New Roman" w:hAnsi="Times New Roman" w:cs="Times New Roman"/>
          <w:sz w:val="24"/>
          <w:szCs w:val="24"/>
        </w:rPr>
        <w:t>case</w:t>
      </w:r>
      <w:r w:rsidR="00F0679E">
        <w:rPr>
          <w:rFonts w:ascii="Times New Roman" w:hAnsi="Times New Roman" w:cs="Times New Roman"/>
          <w:sz w:val="24"/>
          <w:szCs w:val="24"/>
        </w:rPr>
        <w:t xml:space="preserve"> laid down certain elements (five in all). It was later cut down to </w:t>
      </w:r>
      <w:r w:rsidR="00A9166C">
        <w:rPr>
          <w:rFonts w:ascii="Times New Roman" w:hAnsi="Times New Roman" w:cs="Times New Roman"/>
          <w:sz w:val="24"/>
          <w:szCs w:val="24"/>
        </w:rPr>
        <w:t xml:space="preserve">3 in </w:t>
      </w:r>
      <w:r w:rsidR="00A9166C" w:rsidRPr="00A9166C">
        <w:rPr>
          <w:rFonts w:ascii="Times New Roman" w:hAnsi="Times New Roman" w:cs="Times New Roman"/>
          <w:b/>
          <w:bCs/>
          <w:i/>
          <w:iCs/>
          <w:sz w:val="24"/>
          <w:szCs w:val="24"/>
        </w:rPr>
        <w:t>Reckitt</w:t>
      </w:r>
      <w:r w:rsidR="00A9166C">
        <w:rPr>
          <w:rFonts w:ascii="Times New Roman" w:hAnsi="Times New Roman" w:cs="Times New Roman"/>
          <w:sz w:val="24"/>
          <w:szCs w:val="24"/>
        </w:rPr>
        <w:t xml:space="preserve"> stated above.</w:t>
      </w:r>
    </w:p>
    <w:p w:rsidR="00652D9D" w:rsidRDefault="004F0946" w:rsidP="00652D9D">
      <w:pPr>
        <w:pStyle w:val="ListParagraph"/>
        <w:numPr>
          <w:ilvl w:val="0"/>
          <w:numId w:val="4"/>
        </w:numPr>
        <w:spacing w:beforeLines="1" w:before="2" w:afterLines="1" w:after="2" w:line="360" w:lineRule="auto"/>
        <w:jc w:val="both"/>
        <w:rPr>
          <w:rFonts w:ascii="Times New Roman" w:hAnsi="Times New Roman" w:cs="Times New Roman"/>
          <w:sz w:val="24"/>
          <w:szCs w:val="24"/>
          <w:u w:val="single"/>
        </w:rPr>
      </w:pPr>
      <w:r w:rsidRPr="00652D9D">
        <w:rPr>
          <w:rFonts w:ascii="Times New Roman" w:hAnsi="Times New Roman" w:cs="Times New Roman"/>
          <w:sz w:val="24"/>
          <w:szCs w:val="24"/>
          <w:u w:val="single"/>
        </w:rPr>
        <w:t>Goodwill and Reputation</w:t>
      </w:r>
    </w:p>
    <w:p w:rsidR="00652D9D" w:rsidRDefault="00652D9D" w:rsidP="001F058F">
      <w:pPr>
        <w:spacing w:beforeLines="1" w:before="2" w:afterLines="1" w:after="2"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establishment of goodwill </w:t>
      </w:r>
      <w:r w:rsidR="00192BED">
        <w:rPr>
          <w:rFonts w:ascii="Times New Roman" w:hAnsi="Times New Roman" w:cs="Times New Roman"/>
          <w:sz w:val="24"/>
          <w:szCs w:val="24"/>
        </w:rPr>
        <w:t>is a key element in succeeding in an action for passing off</w:t>
      </w:r>
      <w:r w:rsidR="00B907CF">
        <w:rPr>
          <w:rFonts w:ascii="Times New Roman" w:hAnsi="Times New Roman" w:cs="Times New Roman"/>
          <w:sz w:val="24"/>
          <w:szCs w:val="24"/>
        </w:rPr>
        <w:t xml:space="preserve">. The claimant must show that </w:t>
      </w:r>
      <w:r w:rsidR="00CB6164">
        <w:rPr>
          <w:rFonts w:ascii="Times New Roman" w:hAnsi="Times New Roman" w:cs="Times New Roman"/>
          <w:sz w:val="24"/>
          <w:szCs w:val="24"/>
        </w:rPr>
        <w:t xml:space="preserve">there is some sort of value attached to his goods which make them appealing to he public. </w:t>
      </w:r>
      <w:r w:rsidR="003B7820">
        <w:rPr>
          <w:rFonts w:ascii="Times New Roman" w:hAnsi="Times New Roman" w:cs="Times New Roman"/>
          <w:sz w:val="24"/>
          <w:szCs w:val="24"/>
        </w:rPr>
        <w:t xml:space="preserve">In the case of </w:t>
      </w:r>
      <w:r w:rsidR="003B7820" w:rsidRPr="00EF4D72">
        <w:rPr>
          <w:rFonts w:ascii="Times New Roman" w:hAnsi="Times New Roman" w:cs="Times New Roman"/>
          <w:b/>
          <w:bCs/>
          <w:i/>
          <w:iCs/>
          <w:sz w:val="24"/>
          <w:szCs w:val="24"/>
        </w:rPr>
        <w:t>IRC v. Muller</w:t>
      </w:r>
      <w:r w:rsidR="003B7820">
        <w:rPr>
          <w:rFonts w:ascii="Times New Roman" w:hAnsi="Times New Roman" w:cs="Times New Roman"/>
          <w:sz w:val="24"/>
          <w:szCs w:val="24"/>
        </w:rPr>
        <w:t xml:space="preserve"> </w:t>
      </w:r>
      <w:r w:rsidR="003B7820" w:rsidRPr="003B3D37">
        <w:rPr>
          <w:rFonts w:ascii="Times New Roman" w:hAnsi="Times New Roman" w:cs="Times New Roman"/>
          <w:b/>
          <w:bCs/>
          <w:i/>
          <w:iCs/>
          <w:sz w:val="24"/>
          <w:szCs w:val="24"/>
        </w:rPr>
        <w:t>Margarine</w:t>
      </w:r>
      <w:r w:rsidR="00FE454C">
        <w:rPr>
          <w:rStyle w:val="FootnoteReference"/>
          <w:rFonts w:ascii="Times New Roman" w:hAnsi="Times New Roman" w:cs="Times New Roman"/>
          <w:sz w:val="24"/>
          <w:szCs w:val="24"/>
        </w:rPr>
        <w:footnoteReference w:id="6"/>
      </w:r>
      <w:r w:rsidR="009732EA">
        <w:rPr>
          <w:rFonts w:ascii="Times New Roman" w:hAnsi="Times New Roman" w:cs="Times New Roman"/>
          <w:sz w:val="24"/>
          <w:szCs w:val="24"/>
        </w:rPr>
        <w:t xml:space="preserve">, the House of Lords described goodwill as </w:t>
      </w:r>
      <w:r w:rsidR="00166368">
        <w:rPr>
          <w:rFonts w:ascii="Times New Roman" w:hAnsi="Times New Roman" w:cs="Times New Roman"/>
          <w:sz w:val="24"/>
          <w:szCs w:val="24"/>
        </w:rPr>
        <w:t xml:space="preserve">'the benefit and advantage of the </w:t>
      </w:r>
      <w:r w:rsidR="00426669">
        <w:rPr>
          <w:rFonts w:ascii="Times New Roman" w:hAnsi="Times New Roman" w:cs="Times New Roman"/>
          <w:sz w:val="24"/>
          <w:szCs w:val="24"/>
        </w:rPr>
        <w:t>good name</w:t>
      </w:r>
      <w:r w:rsidR="00166368">
        <w:rPr>
          <w:rFonts w:ascii="Times New Roman" w:hAnsi="Times New Roman" w:cs="Times New Roman"/>
          <w:sz w:val="24"/>
          <w:szCs w:val="24"/>
        </w:rPr>
        <w:t xml:space="preserve">, reputation and connection </w:t>
      </w:r>
      <w:r w:rsidR="00426669">
        <w:rPr>
          <w:rFonts w:ascii="Times New Roman" w:hAnsi="Times New Roman" w:cs="Times New Roman"/>
          <w:sz w:val="24"/>
          <w:szCs w:val="24"/>
        </w:rPr>
        <w:t>of a business</w:t>
      </w:r>
      <w:r w:rsidR="00166368">
        <w:rPr>
          <w:rFonts w:ascii="Times New Roman" w:hAnsi="Times New Roman" w:cs="Times New Roman"/>
          <w:sz w:val="24"/>
          <w:szCs w:val="24"/>
        </w:rPr>
        <w:t>’</w:t>
      </w:r>
      <w:r w:rsidR="00426669">
        <w:rPr>
          <w:rFonts w:ascii="Times New Roman" w:hAnsi="Times New Roman" w:cs="Times New Roman"/>
          <w:sz w:val="24"/>
          <w:szCs w:val="24"/>
        </w:rPr>
        <w:t>.</w:t>
      </w:r>
    </w:p>
    <w:p w:rsidR="00F60D12" w:rsidRDefault="00F60D12" w:rsidP="00F60D12">
      <w:pPr>
        <w:pStyle w:val="ListParagraph"/>
        <w:numPr>
          <w:ilvl w:val="0"/>
          <w:numId w:val="4"/>
        </w:numPr>
        <w:spacing w:beforeLines="1" w:before="2" w:afterLines="1" w:after="2" w:line="360" w:lineRule="auto"/>
        <w:jc w:val="both"/>
        <w:rPr>
          <w:rFonts w:ascii="Times New Roman" w:hAnsi="Times New Roman" w:cs="Times New Roman"/>
          <w:sz w:val="24"/>
          <w:szCs w:val="24"/>
        </w:rPr>
      </w:pPr>
      <w:r w:rsidRPr="007D17E4">
        <w:rPr>
          <w:rFonts w:ascii="Times New Roman" w:hAnsi="Times New Roman" w:cs="Times New Roman"/>
          <w:sz w:val="24"/>
          <w:szCs w:val="24"/>
          <w:u w:val="single"/>
        </w:rPr>
        <w:t>Misrepresentation</w:t>
      </w:r>
      <w:r>
        <w:rPr>
          <w:rFonts w:ascii="Times New Roman" w:hAnsi="Times New Roman" w:cs="Times New Roman"/>
          <w:sz w:val="24"/>
          <w:szCs w:val="24"/>
        </w:rPr>
        <w:t>:</w:t>
      </w:r>
    </w:p>
    <w:p w:rsidR="00F60D12" w:rsidRDefault="00AE37F2" w:rsidP="001F058F">
      <w:pPr>
        <w:spacing w:beforeLines="1" w:before="2" w:afterLines="1" w:after="2"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must demonstrate that the defendant </w:t>
      </w:r>
      <w:r w:rsidR="007A6B68">
        <w:rPr>
          <w:rFonts w:ascii="Times New Roman" w:hAnsi="Times New Roman" w:cs="Times New Roman"/>
          <w:sz w:val="24"/>
          <w:szCs w:val="24"/>
        </w:rPr>
        <w:t>(</w:t>
      </w:r>
      <w:r>
        <w:rPr>
          <w:rFonts w:ascii="Times New Roman" w:hAnsi="Times New Roman" w:cs="Times New Roman"/>
          <w:sz w:val="24"/>
          <w:szCs w:val="24"/>
        </w:rPr>
        <w:t>whether</w:t>
      </w:r>
      <w:r w:rsidR="007A6B68">
        <w:rPr>
          <w:rFonts w:ascii="Times New Roman" w:hAnsi="Times New Roman" w:cs="Times New Roman"/>
          <w:sz w:val="24"/>
          <w:szCs w:val="24"/>
        </w:rPr>
        <w:t xml:space="preserve"> intentional or not</w:t>
      </w:r>
      <w:r w:rsidR="00EF4D72">
        <w:rPr>
          <w:rFonts w:ascii="Times New Roman" w:hAnsi="Times New Roman" w:cs="Times New Roman"/>
          <w:sz w:val="24"/>
          <w:szCs w:val="24"/>
        </w:rPr>
        <w:t>)</w:t>
      </w:r>
      <w:r w:rsidR="00600729">
        <w:rPr>
          <w:rFonts w:ascii="Times New Roman" w:hAnsi="Times New Roman" w:cs="Times New Roman"/>
          <w:sz w:val="24"/>
          <w:szCs w:val="24"/>
        </w:rPr>
        <w:t xml:space="preserve"> deceitfully</w:t>
      </w:r>
      <w:r w:rsidR="00C95D7A">
        <w:rPr>
          <w:rFonts w:ascii="Times New Roman" w:hAnsi="Times New Roman" w:cs="Times New Roman"/>
          <w:sz w:val="24"/>
          <w:szCs w:val="24"/>
        </w:rPr>
        <w:t xml:space="preserve"> sold </w:t>
      </w:r>
      <w:r w:rsidR="00551294">
        <w:rPr>
          <w:rFonts w:ascii="Times New Roman" w:hAnsi="Times New Roman" w:cs="Times New Roman"/>
          <w:sz w:val="24"/>
          <w:szCs w:val="24"/>
        </w:rPr>
        <w:t>his (</w:t>
      </w:r>
      <w:r w:rsidR="00576A96">
        <w:rPr>
          <w:rFonts w:ascii="Times New Roman" w:hAnsi="Times New Roman" w:cs="Times New Roman"/>
          <w:sz w:val="24"/>
          <w:szCs w:val="24"/>
        </w:rPr>
        <w:t>the defendant’s</w:t>
      </w:r>
      <w:r w:rsidR="00551294">
        <w:rPr>
          <w:rFonts w:ascii="Times New Roman" w:hAnsi="Times New Roman" w:cs="Times New Roman"/>
          <w:sz w:val="24"/>
          <w:szCs w:val="24"/>
        </w:rPr>
        <w:t xml:space="preserve">) goods or services to look like that of </w:t>
      </w:r>
      <w:r w:rsidR="00576A96">
        <w:rPr>
          <w:rFonts w:ascii="Times New Roman" w:hAnsi="Times New Roman" w:cs="Times New Roman"/>
          <w:sz w:val="24"/>
          <w:szCs w:val="24"/>
        </w:rPr>
        <w:t xml:space="preserve">the plaintiff’s. In the case of </w:t>
      </w:r>
      <w:r w:rsidR="00576A96" w:rsidRPr="005A2E05">
        <w:rPr>
          <w:rFonts w:ascii="Times New Roman" w:hAnsi="Times New Roman" w:cs="Times New Roman"/>
          <w:b/>
          <w:bCs/>
          <w:i/>
          <w:iCs/>
          <w:sz w:val="24"/>
          <w:szCs w:val="24"/>
        </w:rPr>
        <w:t>Niger Chemist v. Nigeria Chemist</w:t>
      </w:r>
      <w:r w:rsidR="00576A96">
        <w:rPr>
          <w:rStyle w:val="FootnoteReference"/>
          <w:rFonts w:ascii="Times New Roman" w:hAnsi="Times New Roman" w:cs="Times New Roman"/>
          <w:sz w:val="24"/>
          <w:szCs w:val="24"/>
        </w:rPr>
        <w:footnoteReference w:id="7"/>
      </w:r>
      <w:r w:rsidR="00576A96">
        <w:rPr>
          <w:rFonts w:ascii="Times New Roman" w:hAnsi="Times New Roman" w:cs="Times New Roman"/>
          <w:sz w:val="24"/>
          <w:szCs w:val="24"/>
        </w:rPr>
        <w:t xml:space="preserve">, the court held that </w:t>
      </w:r>
      <w:r w:rsidR="00254CBE">
        <w:rPr>
          <w:rFonts w:ascii="Times New Roman" w:hAnsi="Times New Roman" w:cs="Times New Roman"/>
          <w:sz w:val="24"/>
          <w:szCs w:val="24"/>
        </w:rPr>
        <w:t>the defendant’s use of the name Nigeria</w:t>
      </w:r>
      <w:r w:rsidR="007B2901">
        <w:rPr>
          <w:rFonts w:ascii="Times New Roman" w:hAnsi="Times New Roman" w:cs="Times New Roman"/>
          <w:sz w:val="24"/>
          <w:szCs w:val="24"/>
        </w:rPr>
        <w:t xml:space="preserve"> was intended to device the </w:t>
      </w:r>
      <w:r w:rsidR="005A2E05">
        <w:rPr>
          <w:rFonts w:ascii="Times New Roman" w:hAnsi="Times New Roman" w:cs="Times New Roman"/>
          <w:sz w:val="24"/>
          <w:szCs w:val="24"/>
        </w:rPr>
        <w:t>public.</w:t>
      </w:r>
    </w:p>
    <w:p w:rsidR="005A2E05" w:rsidRDefault="005A2E05" w:rsidP="005A2E05">
      <w:pPr>
        <w:pStyle w:val="ListParagraph"/>
        <w:numPr>
          <w:ilvl w:val="0"/>
          <w:numId w:val="4"/>
        </w:numPr>
        <w:spacing w:beforeLines="1" w:before="2" w:afterLines="1" w:after="2" w:line="360" w:lineRule="auto"/>
        <w:jc w:val="both"/>
        <w:rPr>
          <w:rFonts w:ascii="Times New Roman" w:hAnsi="Times New Roman" w:cs="Times New Roman"/>
          <w:sz w:val="24"/>
          <w:szCs w:val="24"/>
          <w:u w:val="single"/>
        </w:rPr>
      </w:pPr>
      <w:r w:rsidRPr="005A2E05">
        <w:rPr>
          <w:rFonts w:ascii="Times New Roman" w:hAnsi="Times New Roman" w:cs="Times New Roman"/>
          <w:sz w:val="24"/>
          <w:szCs w:val="24"/>
          <w:u w:val="single"/>
        </w:rPr>
        <w:t xml:space="preserve">Damage </w:t>
      </w:r>
    </w:p>
    <w:p w:rsidR="005A2E05" w:rsidRDefault="005A2E05" w:rsidP="001F058F">
      <w:pPr>
        <w:spacing w:beforeLines="1" w:before="2" w:afterLines="1" w:after="2"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must prove that the actions of the defendant</w:t>
      </w:r>
      <w:r w:rsidR="00FD796E">
        <w:rPr>
          <w:rFonts w:ascii="Times New Roman" w:hAnsi="Times New Roman" w:cs="Times New Roman"/>
          <w:sz w:val="24"/>
          <w:szCs w:val="24"/>
        </w:rPr>
        <w:t xml:space="preserve"> in misrepresenting his goods or services caused damage or is likely to cause damage</w:t>
      </w:r>
      <w:r w:rsidR="00C93ED5">
        <w:rPr>
          <w:rFonts w:ascii="Times New Roman" w:hAnsi="Times New Roman" w:cs="Times New Roman"/>
          <w:sz w:val="24"/>
          <w:szCs w:val="24"/>
        </w:rPr>
        <w:t xml:space="preserve"> to the goodwill or reputation of the plaintiff</w:t>
      </w:r>
      <w:r w:rsidR="00FD796E">
        <w:rPr>
          <w:rFonts w:ascii="Times New Roman" w:hAnsi="Times New Roman" w:cs="Times New Roman"/>
          <w:sz w:val="24"/>
          <w:szCs w:val="24"/>
        </w:rPr>
        <w:t xml:space="preserve">. </w:t>
      </w:r>
      <w:r w:rsidR="00403458">
        <w:rPr>
          <w:rFonts w:ascii="Times New Roman" w:hAnsi="Times New Roman" w:cs="Times New Roman"/>
          <w:sz w:val="24"/>
          <w:szCs w:val="24"/>
        </w:rPr>
        <w:t xml:space="preserve">In case of </w:t>
      </w:r>
      <w:r w:rsidR="00403458" w:rsidRPr="00512D61">
        <w:rPr>
          <w:rFonts w:ascii="Times New Roman" w:hAnsi="Times New Roman" w:cs="Times New Roman"/>
          <w:b/>
          <w:bCs/>
          <w:i/>
          <w:iCs/>
          <w:sz w:val="24"/>
          <w:szCs w:val="24"/>
        </w:rPr>
        <w:t>Niger Chemist</w:t>
      </w:r>
      <w:r w:rsidR="00403458">
        <w:rPr>
          <w:rFonts w:ascii="Times New Roman" w:hAnsi="Times New Roman" w:cs="Times New Roman"/>
          <w:sz w:val="24"/>
          <w:szCs w:val="24"/>
        </w:rPr>
        <w:t xml:space="preserve"> above, the actions of the defendant </w:t>
      </w:r>
      <w:r w:rsidR="001F058F">
        <w:rPr>
          <w:rFonts w:ascii="Times New Roman" w:hAnsi="Times New Roman" w:cs="Times New Roman"/>
          <w:sz w:val="24"/>
          <w:szCs w:val="24"/>
        </w:rPr>
        <w:t>were</w:t>
      </w:r>
      <w:r w:rsidR="00403458">
        <w:rPr>
          <w:rFonts w:ascii="Times New Roman" w:hAnsi="Times New Roman" w:cs="Times New Roman"/>
          <w:sz w:val="24"/>
          <w:szCs w:val="24"/>
        </w:rPr>
        <w:t xml:space="preserve"> likely to cause damage</w:t>
      </w:r>
      <w:r w:rsidR="00512D61">
        <w:rPr>
          <w:rFonts w:ascii="Times New Roman" w:hAnsi="Times New Roman" w:cs="Times New Roman"/>
          <w:sz w:val="24"/>
          <w:szCs w:val="24"/>
        </w:rPr>
        <w:t xml:space="preserve">, prompting the court to grant an injunction. </w:t>
      </w:r>
      <w:r w:rsidR="00075CBB">
        <w:rPr>
          <w:rFonts w:ascii="Times New Roman" w:hAnsi="Times New Roman" w:cs="Times New Roman"/>
          <w:sz w:val="24"/>
          <w:szCs w:val="24"/>
        </w:rPr>
        <w:t xml:space="preserve">It should be stated that if the misrepresentation was not intentional, the plaintiff will need to prove that the </w:t>
      </w:r>
      <w:r w:rsidR="00CD254B">
        <w:rPr>
          <w:rFonts w:ascii="Times New Roman" w:hAnsi="Times New Roman" w:cs="Times New Roman"/>
          <w:sz w:val="24"/>
          <w:szCs w:val="24"/>
        </w:rPr>
        <w:t xml:space="preserve">members of the public were deceived. </w:t>
      </w:r>
    </w:p>
    <w:p w:rsidR="00B91559" w:rsidRDefault="00B91559" w:rsidP="001E6499">
      <w:pPr>
        <w:spacing w:beforeLines="1" w:before="2" w:afterLines="1" w:after="2" w:line="240" w:lineRule="auto"/>
        <w:jc w:val="both"/>
        <w:rPr>
          <w:rFonts w:ascii="Times New Roman" w:hAnsi="Times New Roman" w:cs="Times New Roman"/>
          <w:sz w:val="24"/>
          <w:szCs w:val="24"/>
        </w:rPr>
      </w:pPr>
    </w:p>
    <w:p w:rsidR="00B91559" w:rsidRPr="00CD254B" w:rsidRDefault="00B91559" w:rsidP="005A2E05">
      <w:pPr>
        <w:spacing w:beforeLines="1" w:before="2" w:afterLines="1" w:after="2" w:line="360" w:lineRule="auto"/>
        <w:jc w:val="both"/>
        <w:rPr>
          <w:rFonts w:ascii="Times New Roman" w:hAnsi="Times New Roman" w:cs="Times New Roman"/>
          <w:b/>
          <w:bCs/>
          <w:sz w:val="24"/>
          <w:szCs w:val="24"/>
        </w:rPr>
      </w:pPr>
      <w:r w:rsidRPr="00CD254B">
        <w:rPr>
          <w:rFonts w:ascii="Times New Roman" w:hAnsi="Times New Roman" w:cs="Times New Roman"/>
          <w:b/>
          <w:bCs/>
          <w:sz w:val="24"/>
          <w:szCs w:val="24"/>
        </w:rPr>
        <w:t xml:space="preserve">Forms of Passing off </w:t>
      </w:r>
    </w:p>
    <w:p w:rsidR="00785A47" w:rsidRDefault="00785A47" w:rsidP="001E6499">
      <w:pPr>
        <w:spacing w:beforeLines="1" w:before="2" w:afterLines="1" w:after="2"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Passing forms can take various forms </w:t>
      </w:r>
      <w:r w:rsidR="00DE6E9C">
        <w:rPr>
          <w:rFonts w:ascii="Times New Roman" w:hAnsi="Times New Roman" w:cs="Times New Roman"/>
          <w:sz w:val="24"/>
          <w:szCs w:val="24"/>
        </w:rPr>
        <w:t>which include but are not limited to</w:t>
      </w:r>
      <w:r>
        <w:rPr>
          <w:rFonts w:ascii="Times New Roman" w:hAnsi="Times New Roman" w:cs="Times New Roman"/>
          <w:sz w:val="24"/>
          <w:szCs w:val="24"/>
        </w:rPr>
        <w:t>:</w:t>
      </w:r>
    </w:p>
    <w:p w:rsidR="006967C9" w:rsidRDefault="008E0EDE" w:rsidP="000A7AB7">
      <w:pPr>
        <w:pStyle w:val="ListParagraph"/>
        <w:numPr>
          <w:ilvl w:val="0"/>
          <w:numId w:val="4"/>
        </w:numPr>
        <w:spacing w:beforeLines="1" w:before="2" w:afterLines="1" w:after="2" w:line="360" w:lineRule="auto"/>
        <w:jc w:val="both"/>
        <w:rPr>
          <w:rFonts w:ascii="Times New Roman" w:hAnsi="Times New Roman" w:cs="Times New Roman"/>
          <w:sz w:val="24"/>
          <w:szCs w:val="24"/>
        </w:rPr>
      </w:pPr>
      <w:r>
        <w:rPr>
          <w:rFonts w:ascii="Times New Roman" w:hAnsi="Times New Roman" w:cs="Times New Roman"/>
          <w:sz w:val="24"/>
          <w:szCs w:val="24"/>
        </w:rPr>
        <w:t xml:space="preserve">Trading with a name </w:t>
      </w:r>
      <w:r w:rsidR="000A5B08">
        <w:rPr>
          <w:rFonts w:ascii="Times New Roman" w:hAnsi="Times New Roman" w:cs="Times New Roman"/>
          <w:sz w:val="24"/>
          <w:szCs w:val="24"/>
        </w:rPr>
        <w:t>resembling that of the plaintiff,</w:t>
      </w:r>
    </w:p>
    <w:p w:rsidR="000A5B08" w:rsidRDefault="000A5B08" w:rsidP="000A7AB7">
      <w:pPr>
        <w:pStyle w:val="ListParagraph"/>
        <w:numPr>
          <w:ilvl w:val="0"/>
          <w:numId w:val="4"/>
        </w:numPr>
        <w:spacing w:beforeLines="1" w:before="2" w:afterLines="1" w:after="2" w:line="360" w:lineRule="auto"/>
        <w:jc w:val="both"/>
        <w:rPr>
          <w:rFonts w:ascii="Times New Roman" w:hAnsi="Times New Roman" w:cs="Times New Roman"/>
          <w:sz w:val="24"/>
          <w:szCs w:val="24"/>
        </w:rPr>
      </w:pPr>
      <w:r>
        <w:rPr>
          <w:rFonts w:ascii="Times New Roman" w:hAnsi="Times New Roman" w:cs="Times New Roman"/>
          <w:sz w:val="24"/>
          <w:szCs w:val="24"/>
        </w:rPr>
        <w:t xml:space="preserve">Marketing </w:t>
      </w:r>
      <w:r w:rsidR="00C859BA">
        <w:rPr>
          <w:rFonts w:ascii="Times New Roman" w:hAnsi="Times New Roman" w:cs="Times New Roman"/>
          <w:sz w:val="24"/>
          <w:szCs w:val="24"/>
        </w:rPr>
        <w:t>a fake</w:t>
      </w:r>
      <w:r>
        <w:rPr>
          <w:rFonts w:ascii="Times New Roman" w:hAnsi="Times New Roman" w:cs="Times New Roman"/>
          <w:sz w:val="24"/>
          <w:szCs w:val="24"/>
        </w:rPr>
        <w:t xml:space="preserve"> product</w:t>
      </w:r>
      <w:r w:rsidR="00A21DEE">
        <w:rPr>
          <w:rFonts w:ascii="Times New Roman" w:hAnsi="Times New Roman" w:cs="Times New Roman"/>
          <w:sz w:val="24"/>
          <w:szCs w:val="24"/>
        </w:rPr>
        <w:t xml:space="preserve"> as that of the plaintiff by using the </w:t>
      </w:r>
      <w:r w:rsidR="00D64100">
        <w:rPr>
          <w:rFonts w:ascii="Times New Roman" w:hAnsi="Times New Roman" w:cs="Times New Roman"/>
          <w:sz w:val="24"/>
          <w:szCs w:val="24"/>
        </w:rPr>
        <w:t>plaintiff’s label</w:t>
      </w:r>
      <w:r w:rsidR="00A21DEE">
        <w:rPr>
          <w:rFonts w:ascii="Times New Roman" w:hAnsi="Times New Roman" w:cs="Times New Roman"/>
          <w:sz w:val="24"/>
          <w:szCs w:val="24"/>
        </w:rPr>
        <w:t xml:space="preserve"> or design</w:t>
      </w:r>
      <w:r w:rsidR="00615A66">
        <w:rPr>
          <w:rFonts w:ascii="Times New Roman" w:hAnsi="Times New Roman" w:cs="Times New Roman"/>
          <w:sz w:val="24"/>
          <w:szCs w:val="24"/>
        </w:rPr>
        <w:t xml:space="preserve">, </w:t>
      </w:r>
    </w:p>
    <w:p w:rsidR="00776052" w:rsidRDefault="00C859BA" w:rsidP="000A7AB7">
      <w:pPr>
        <w:pStyle w:val="ListParagraph"/>
        <w:numPr>
          <w:ilvl w:val="0"/>
          <w:numId w:val="4"/>
        </w:numPr>
        <w:spacing w:beforeLines="1" w:before="2" w:afterLines="1" w:after="2" w:line="360" w:lineRule="auto"/>
        <w:jc w:val="both"/>
        <w:rPr>
          <w:rFonts w:ascii="Times New Roman" w:hAnsi="Times New Roman" w:cs="Times New Roman"/>
          <w:sz w:val="24"/>
          <w:szCs w:val="24"/>
        </w:rPr>
      </w:pPr>
      <w:r>
        <w:rPr>
          <w:rFonts w:ascii="Times New Roman" w:hAnsi="Times New Roman" w:cs="Times New Roman"/>
          <w:sz w:val="24"/>
          <w:szCs w:val="24"/>
        </w:rPr>
        <w:t>Marketing a product with a name resembling that of the plaintiff’s goods,</w:t>
      </w:r>
    </w:p>
    <w:p w:rsidR="00C859BA" w:rsidRDefault="00A30EB5" w:rsidP="000A7AB7">
      <w:pPr>
        <w:pStyle w:val="ListParagraph"/>
        <w:numPr>
          <w:ilvl w:val="0"/>
          <w:numId w:val="4"/>
        </w:numPr>
        <w:spacing w:beforeLines="1" w:before="2" w:afterLines="1" w:after="2" w:line="360" w:lineRule="auto"/>
        <w:jc w:val="both"/>
        <w:rPr>
          <w:rFonts w:ascii="Times New Roman" w:hAnsi="Times New Roman" w:cs="Times New Roman"/>
          <w:sz w:val="24"/>
          <w:szCs w:val="24"/>
        </w:rPr>
      </w:pPr>
      <w:r>
        <w:rPr>
          <w:rFonts w:ascii="Times New Roman" w:hAnsi="Times New Roman" w:cs="Times New Roman"/>
          <w:sz w:val="24"/>
          <w:szCs w:val="24"/>
        </w:rPr>
        <w:t>Marketing products with the plaintiff’s trademark or its imitation</w:t>
      </w:r>
      <w:r w:rsidR="00A16DE6">
        <w:rPr>
          <w:rFonts w:ascii="Times New Roman" w:hAnsi="Times New Roman" w:cs="Times New Roman"/>
          <w:sz w:val="24"/>
          <w:szCs w:val="24"/>
        </w:rPr>
        <w:t>,</w:t>
      </w:r>
    </w:p>
    <w:p w:rsidR="00A16DE6" w:rsidRDefault="00A16DE6" w:rsidP="000A7AB7">
      <w:pPr>
        <w:pStyle w:val="ListParagraph"/>
        <w:numPr>
          <w:ilvl w:val="0"/>
          <w:numId w:val="4"/>
        </w:numPr>
        <w:spacing w:beforeLines="1" w:before="2" w:afterLines="1" w:after="2" w:line="360" w:lineRule="auto"/>
        <w:jc w:val="both"/>
        <w:rPr>
          <w:rFonts w:ascii="Times New Roman" w:hAnsi="Times New Roman" w:cs="Times New Roman"/>
          <w:sz w:val="24"/>
          <w:szCs w:val="24"/>
        </w:rPr>
      </w:pPr>
      <w:r>
        <w:rPr>
          <w:rFonts w:ascii="Times New Roman" w:hAnsi="Times New Roman" w:cs="Times New Roman"/>
          <w:sz w:val="24"/>
          <w:szCs w:val="24"/>
        </w:rPr>
        <w:t>Imitating the appearance of the plaintiff’s product</w:t>
      </w:r>
      <w:r w:rsidR="00DE6E9C">
        <w:rPr>
          <w:rFonts w:ascii="Times New Roman" w:hAnsi="Times New Roman" w:cs="Times New Roman"/>
          <w:sz w:val="24"/>
          <w:szCs w:val="24"/>
        </w:rPr>
        <w:t xml:space="preserve">, etc. </w:t>
      </w:r>
    </w:p>
    <w:p w:rsidR="00FA2EC4" w:rsidRDefault="00E8644F" w:rsidP="00D65503">
      <w:pPr>
        <w:spacing w:beforeLines="1" w:before="2" w:afterLines="1" w:after="2" w:line="360" w:lineRule="auto"/>
        <w:ind w:left="360"/>
        <w:jc w:val="both"/>
        <w:rPr>
          <w:rFonts w:ascii="Times New Roman" w:hAnsi="Times New Roman" w:cs="Times New Roman"/>
          <w:sz w:val="24"/>
          <w:szCs w:val="24"/>
        </w:rPr>
      </w:pPr>
      <w:r>
        <w:rPr>
          <w:rFonts w:ascii="Times New Roman" w:hAnsi="Times New Roman" w:cs="Times New Roman"/>
          <w:sz w:val="24"/>
          <w:szCs w:val="24"/>
        </w:rPr>
        <w:t>This writer will briefly</w:t>
      </w:r>
      <w:r w:rsidR="00560862">
        <w:rPr>
          <w:rFonts w:ascii="Times New Roman" w:hAnsi="Times New Roman" w:cs="Times New Roman"/>
          <w:sz w:val="24"/>
          <w:szCs w:val="24"/>
        </w:rPr>
        <w:t xml:space="preserve"> discuss</w:t>
      </w:r>
      <w:r>
        <w:rPr>
          <w:rFonts w:ascii="Times New Roman" w:hAnsi="Times New Roman" w:cs="Times New Roman"/>
          <w:sz w:val="24"/>
          <w:szCs w:val="24"/>
        </w:rPr>
        <w:t xml:space="preserve"> </w:t>
      </w:r>
      <w:r w:rsidR="004E4D42">
        <w:rPr>
          <w:rFonts w:ascii="Times New Roman" w:hAnsi="Times New Roman" w:cs="Times New Roman"/>
          <w:sz w:val="24"/>
          <w:szCs w:val="24"/>
        </w:rPr>
        <w:t xml:space="preserve">some of </w:t>
      </w:r>
      <w:r>
        <w:rPr>
          <w:rFonts w:ascii="Times New Roman" w:hAnsi="Times New Roman" w:cs="Times New Roman"/>
          <w:sz w:val="24"/>
          <w:szCs w:val="24"/>
        </w:rPr>
        <w:t>these various forms.</w:t>
      </w:r>
    </w:p>
    <w:p w:rsidR="001E6499" w:rsidRDefault="001E6499" w:rsidP="001E6499">
      <w:pPr>
        <w:spacing w:beforeLines="1" w:before="2" w:afterLines="1" w:after="2" w:line="240" w:lineRule="auto"/>
        <w:ind w:left="360"/>
        <w:jc w:val="both"/>
        <w:rPr>
          <w:rFonts w:ascii="Times New Roman" w:hAnsi="Times New Roman" w:cs="Times New Roman"/>
          <w:sz w:val="24"/>
          <w:szCs w:val="24"/>
        </w:rPr>
      </w:pPr>
    </w:p>
    <w:p w:rsidR="00D65503" w:rsidRPr="00A22FE4" w:rsidRDefault="00D65503" w:rsidP="00E8644F">
      <w:pPr>
        <w:pStyle w:val="ListParagraph"/>
        <w:numPr>
          <w:ilvl w:val="0"/>
          <w:numId w:val="5"/>
        </w:numPr>
        <w:spacing w:beforeLines="1" w:before="2" w:afterLines="1" w:after="2" w:line="360" w:lineRule="auto"/>
        <w:jc w:val="both"/>
        <w:rPr>
          <w:rFonts w:ascii="Times New Roman" w:hAnsi="Times New Roman" w:cs="Times New Roman"/>
          <w:sz w:val="24"/>
          <w:szCs w:val="24"/>
          <w:u w:val="single"/>
        </w:rPr>
      </w:pPr>
      <w:r w:rsidRPr="00A22FE4">
        <w:rPr>
          <w:rFonts w:ascii="Times New Roman" w:hAnsi="Times New Roman" w:cs="Times New Roman"/>
          <w:sz w:val="24"/>
          <w:szCs w:val="24"/>
          <w:u w:val="single"/>
        </w:rPr>
        <w:lastRenderedPageBreak/>
        <w:t>Trading with a name resembling that of the plaintiff</w:t>
      </w:r>
      <w:r w:rsidR="00B67194" w:rsidRPr="00A22FE4">
        <w:rPr>
          <w:rFonts w:ascii="Times New Roman" w:hAnsi="Times New Roman" w:cs="Times New Roman"/>
          <w:sz w:val="24"/>
          <w:szCs w:val="24"/>
          <w:u w:val="single"/>
        </w:rPr>
        <w:t>:</w:t>
      </w:r>
    </w:p>
    <w:p w:rsidR="001E6499" w:rsidRDefault="000F6CC4" w:rsidP="00B42672">
      <w:pPr>
        <w:spacing w:beforeLines="1" w:before="2" w:afterLines="1" w:after="2"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Here, the defendant is involved in the same kind of business with the plaintiff and uses the plaintiff’s </w:t>
      </w:r>
      <w:r w:rsidR="00934BD6">
        <w:rPr>
          <w:rFonts w:ascii="Times New Roman" w:hAnsi="Times New Roman" w:cs="Times New Roman"/>
          <w:sz w:val="24"/>
          <w:szCs w:val="24"/>
        </w:rPr>
        <w:t>name or a name closely related to the that of the plaintiff</w:t>
      </w:r>
      <w:r w:rsidR="009C32E6">
        <w:rPr>
          <w:rFonts w:ascii="Times New Roman" w:hAnsi="Times New Roman" w:cs="Times New Roman"/>
          <w:sz w:val="24"/>
          <w:szCs w:val="24"/>
        </w:rPr>
        <w:t xml:space="preserve"> which </w:t>
      </w:r>
      <w:r w:rsidR="00141CA1">
        <w:rPr>
          <w:rFonts w:ascii="Times New Roman" w:hAnsi="Times New Roman" w:cs="Times New Roman"/>
          <w:sz w:val="24"/>
          <w:szCs w:val="24"/>
        </w:rPr>
        <w:t xml:space="preserve">confuses the public into thinking that both businesses are the same or at </w:t>
      </w:r>
      <w:r w:rsidR="00673910">
        <w:rPr>
          <w:rFonts w:ascii="Times New Roman" w:hAnsi="Times New Roman" w:cs="Times New Roman"/>
          <w:sz w:val="24"/>
          <w:szCs w:val="24"/>
        </w:rPr>
        <w:t>least</w:t>
      </w:r>
      <w:r w:rsidR="00141CA1">
        <w:rPr>
          <w:rFonts w:ascii="Times New Roman" w:hAnsi="Times New Roman" w:cs="Times New Roman"/>
          <w:sz w:val="24"/>
          <w:szCs w:val="24"/>
        </w:rPr>
        <w:t>,</w:t>
      </w:r>
      <w:r w:rsidR="00673910">
        <w:rPr>
          <w:rFonts w:ascii="Times New Roman" w:hAnsi="Times New Roman" w:cs="Times New Roman"/>
          <w:sz w:val="24"/>
          <w:szCs w:val="24"/>
        </w:rPr>
        <w:t xml:space="preserve"> have the same owners</w:t>
      </w:r>
      <w:r w:rsidR="004C0539">
        <w:rPr>
          <w:rFonts w:ascii="Times New Roman" w:hAnsi="Times New Roman" w:cs="Times New Roman"/>
          <w:sz w:val="24"/>
          <w:szCs w:val="24"/>
        </w:rPr>
        <w:t xml:space="preserve"> thereby, making </w:t>
      </w:r>
      <w:r w:rsidR="00775F5A">
        <w:rPr>
          <w:rFonts w:ascii="Times New Roman" w:hAnsi="Times New Roman" w:cs="Times New Roman"/>
          <w:sz w:val="24"/>
          <w:szCs w:val="24"/>
        </w:rPr>
        <w:t xml:space="preserve">then patronise the defendant’s business. Innocence as to the use of the name is not a defence. </w:t>
      </w:r>
      <w:r w:rsidR="00C216F5">
        <w:rPr>
          <w:rFonts w:ascii="Times New Roman" w:hAnsi="Times New Roman" w:cs="Times New Roman"/>
          <w:sz w:val="24"/>
          <w:szCs w:val="24"/>
        </w:rPr>
        <w:t xml:space="preserve">In the case of </w:t>
      </w:r>
      <w:r w:rsidR="00B139C9" w:rsidRPr="00EB787A">
        <w:rPr>
          <w:rFonts w:ascii="Times New Roman" w:hAnsi="Times New Roman" w:cs="Times New Roman"/>
          <w:b/>
          <w:bCs/>
          <w:i/>
          <w:iCs/>
          <w:sz w:val="24"/>
          <w:szCs w:val="24"/>
        </w:rPr>
        <w:t>Niger Chemist v. Nigeria Chemist</w:t>
      </w:r>
      <w:r w:rsidR="00B139C9">
        <w:rPr>
          <w:rStyle w:val="FootnoteReference"/>
          <w:rFonts w:ascii="Times New Roman" w:hAnsi="Times New Roman" w:cs="Times New Roman"/>
          <w:sz w:val="24"/>
          <w:szCs w:val="24"/>
        </w:rPr>
        <w:footnoteReference w:id="8"/>
      </w:r>
      <w:r w:rsidR="00B139C9">
        <w:rPr>
          <w:rFonts w:ascii="Times New Roman" w:hAnsi="Times New Roman" w:cs="Times New Roman"/>
          <w:sz w:val="24"/>
          <w:szCs w:val="24"/>
        </w:rPr>
        <w:t xml:space="preserve">, Palmer J stated </w:t>
      </w:r>
      <w:r w:rsidR="000048A6">
        <w:rPr>
          <w:rFonts w:ascii="Times New Roman" w:hAnsi="Times New Roman" w:cs="Times New Roman"/>
          <w:sz w:val="24"/>
          <w:szCs w:val="24"/>
        </w:rPr>
        <w:t>that '...</w:t>
      </w:r>
      <w:r w:rsidR="00BF4A86">
        <w:rPr>
          <w:rFonts w:ascii="Times New Roman" w:hAnsi="Times New Roman" w:cs="Times New Roman"/>
          <w:sz w:val="24"/>
          <w:szCs w:val="24"/>
        </w:rPr>
        <w:t>when two firms trade in the same town,</w:t>
      </w:r>
      <w:r w:rsidR="0028799E">
        <w:rPr>
          <w:rFonts w:ascii="Times New Roman" w:hAnsi="Times New Roman" w:cs="Times New Roman"/>
          <w:sz w:val="24"/>
          <w:szCs w:val="24"/>
        </w:rPr>
        <w:t>..</w:t>
      </w:r>
      <w:r w:rsidR="002D3B3C">
        <w:rPr>
          <w:rFonts w:ascii="Times New Roman" w:hAnsi="Times New Roman" w:cs="Times New Roman"/>
          <w:sz w:val="24"/>
          <w:szCs w:val="24"/>
        </w:rPr>
        <w:t xml:space="preserve"> and in the same li</w:t>
      </w:r>
      <w:r w:rsidR="007772D0">
        <w:rPr>
          <w:rFonts w:ascii="Times New Roman" w:hAnsi="Times New Roman" w:cs="Times New Roman"/>
          <w:sz w:val="24"/>
          <w:szCs w:val="24"/>
        </w:rPr>
        <w:t>n</w:t>
      </w:r>
      <w:r w:rsidR="002D3B3C">
        <w:rPr>
          <w:rFonts w:ascii="Times New Roman" w:hAnsi="Times New Roman" w:cs="Times New Roman"/>
          <w:sz w:val="24"/>
          <w:szCs w:val="24"/>
        </w:rPr>
        <w:t>e of business, one</w:t>
      </w:r>
      <w:r w:rsidR="00E20757">
        <w:rPr>
          <w:rFonts w:ascii="Times New Roman" w:hAnsi="Times New Roman" w:cs="Times New Roman"/>
          <w:sz w:val="24"/>
          <w:szCs w:val="24"/>
        </w:rPr>
        <w:t xml:space="preserve"> calling itself Niger Chemist and the other Nigeria Chemist, there must be a grave risk of confusion and deception'. </w:t>
      </w:r>
      <w:r w:rsidR="003B269E">
        <w:rPr>
          <w:rStyle w:val="FootnoteReference"/>
          <w:rFonts w:ascii="Times New Roman" w:hAnsi="Times New Roman" w:cs="Times New Roman"/>
          <w:sz w:val="24"/>
          <w:szCs w:val="24"/>
        </w:rPr>
        <w:footnoteReference w:id="9"/>
      </w:r>
    </w:p>
    <w:p w:rsidR="00251A8E" w:rsidRDefault="00CD08BA" w:rsidP="00251A8E">
      <w:pPr>
        <w:pStyle w:val="ListParagraph"/>
        <w:numPr>
          <w:ilvl w:val="0"/>
          <w:numId w:val="5"/>
        </w:numPr>
        <w:spacing w:beforeLines="1" w:before="2" w:afterLines="1" w:after="2" w:line="360" w:lineRule="auto"/>
        <w:jc w:val="both"/>
        <w:rPr>
          <w:rFonts w:ascii="Times New Roman" w:hAnsi="Times New Roman" w:cs="Times New Roman"/>
          <w:sz w:val="24"/>
          <w:szCs w:val="24"/>
          <w:u w:val="single"/>
        </w:rPr>
      </w:pPr>
      <w:r w:rsidRPr="00F779A8">
        <w:rPr>
          <w:rFonts w:ascii="Times New Roman" w:hAnsi="Times New Roman" w:cs="Times New Roman"/>
          <w:sz w:val="24"/>
          <w:szCs w:val="24"/>
          <w:u w:val="single"/>
        </w:rPr>
        <w:t>Marketing a product as that of the plaintiff</w:t>
      </w:r>
      <w:r w:rsidR="00386EEC" w:rsidRPr="00F779A8">
        <w:rPr>
          <w:rFonts w:ascii="Times New Roman" w:hAnsi="Times New Roman" w:cs="Times New Roman"/>
          <w:sz w:val="24"/>
          <w:szCs w:val="24"/>
          <w:u w:val="single"/>
        </w:rPr>
        <w:t xml:space="preserve"> (falsely, making use of </w:t>
      </w:r>
      <w:r w:rsidR="00F968D7" w:rsidRPr="00F779A8">
        <w:rPr>
          <w:rFonts w:ascii="Times New Roman" w:hAnsi="Times New Roman" w:cs="Times New Roman"/>
          <w:sz w:val="24"/>
          <w:szCs w:val="24"/>
          <w:u w:val="single"/>
        </w:rPr>
        <w:t>his design or label):</w:t>
      </w:r>
    </w:p>
    <w:p w:rsidR="001E6499" w:rsidRDefault="00F779A8" w:rsidP="00B42672">
      <w:pPr>
        <w:spacing w:beforeLines="1" w:before="2" w:afterLines="1" w:after="2"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Here, the defendant produces his goods and sells them off with a design or label </w:t>
      </w:r>
      <w:r w:rsidR="00E0726D">
        <w:rPr>
          <w:rFonts w:ascii="Times New Roman" w:hAnsi="Times New Roman" w:cs="Times New Roman"/>
          <w:sz w:val="24"/>
          <w:szCs w:val="24"/>
        </w:rPr>
        <w:t xml:space="preserve">associated with the plaintiff. </w:t>
      </w:r>
      <w:r w:rsidR="00DA4BF2">
        <w:rPr>
          <w:rFonts w:ascii="Times New Roman" w:hAnsi="Times New Roman" w:cs="Times New Roman"/>
          <w:sz w:val="24"/>
          <w:szCs w:val="24"/>
        </w:rPr>
        <w:t xml:space="preserve">This deception is done without the notice of the plaintiff or a licence </w:t>
      </w:r>
      <w:r w:rsidR="00F53802">
        <w:rPr>
          <w:rFonts w:ascii="Times New Roman" w:hAnsi="Times New Roman" w:cs="Times New Roman"/>
          <w:sz w:val="24"/>
          <w:szCs w:val="24"/>
        </w:rPr>
        <w:t xml:space="preserve">sanctioning such conduct. </w:t>
      </w:r>
      <w:r w:rsidR="00D255C3">
        <w:rPr>
          <w:rFonts w:ascii="Times New Roman" w:hAnsi="Times New Roman" w:cs="Times New Roman"/>
          <w:sz w:val="24"/>
          <w:szCs w:val="24"/>
        </w:rPr>
        <w:t xml:space="preserve">This form of passing of is very detrimental to the plaintiff as </w:t>
      </w:r>
      <w:r w:rsidR="003E0974">
        <w:rPr>
          <w:rFonts w:ascii="Times New Roman" w:hAnsi="Times New Roman" w:cs="Times New Roman"/>
          <w:sz w:val="24"/>
          <w:szCs w:val="24"/>
        </w:rPr>
        <w:t xml:space="preserve">the defendant's goods may be inferior thereby </w:t>
      </w:r>
      <w:r w:rsidR="009E0C64">
        <w:rPr>
          <w:rFonts w:ascii="Times New Roman" w:hAnsi="Times New Roman" w:cs="Times New Roman"/>
          <w:sz w:val="24"/>
          <w:szCs w:val="24"/>
        </w:rPr>
        <w:t xml:space="preserve">reducing the estimation of the </w:t>
      </w:r>
      <w:r w:rsidR="00013B70">
        <w:rPr>
          <w:rFonts w:ascii="Times New Roman" w:hAnsi="Times New Roman" w:cs="Times New Roman"/>
          <w:sz w:val="24"/>
          <w:szCs w:val="24"/>
        </w:rPr>
        <w:t xml:space="preserve">plaintiff’s goods in the eyes of </w:t>
      </w:r>
      <w:r w:rsidR="006671CA">
        <w:rPr>
          <w:rFonts w:ascii="Times New Roman" w:hAnsi="Times New Roman" w:cs="Times New Roman"/>
          <w:sz w:val="24"/>
          <w:szCs w:val="24"/>
        </w:rPr>
        <w:t>the consumers.</w:t>
      </w:r>
      <w:r w:rsidR="00A021F7">
        <w:rPr>
          <w:rFonts w:ascii="Times New Roman" w:hAnsi="Times New Roman" w:cs="Times New Roman"/>
          <w:sz w:val="24"/>
          <w:szCs w:val="24"/>
        </w:rPr>
        <w:t xml:space="preserve"> The case of </w:t>
      </w:r>
      <w:r w:rsidR="00903093" w:rsidRPr="00593E9C">
        <w:rPr>
          <w:rFonts w:ascii="Times New Roman" w:hAnsi="Times New Roman" w:cs="Times New Roman"/>
          <w:b/>
          <w:bCs/>
          <w:i/>
          <w:iCs/>
          <w:sz w:val="24"/>
          <w:szCs w:val="24"/>
        </w:rPr>
        <w:t>Bryon v. Johnston</w:t>
      </w:r>
      <w:r w:rsidR="00903093">
        <w:rPr>
          <w:rStyle w:val="FootnoteReference"/>
          <w:rFonts w:ascii="Times New Roman" w:hAnsi="Times New Roman" w:cs="Times New Roman"/>
          <w:sz w:val="24"/>
          <w:szCs w:val="24"/>
        </w:rPr>
        <w:footnoteReference w:id="10"/>
      </w:r>
      <w:r w:rsidR="0062041B">
        <w:rPr>
          <w:rFonts w:ascii="Times New Roman" w:hAnsi="Times New Roman" w:cs="Times New Roman"/>
          <w:sz w:val="24"/>
          <w:szCs w:val="24"/>
        </w:rPr>
        <w:t xml:space="preserve"> </w:t>
      </w:r>
      <w:r w:rsidR="00732BED">
        <w:rPr>
          <w:rFonts w:ascii="Times New Roman" w:hAnsi="Times New Roman" w:cs="Times New Roman"/>
          <w:sz w:val="24"/>
          <w:szCs w:val="24"/>
        </w:rPr>
        <w:t>gives a clear illustration</w:t>
      </w:r>
      <w:r w:rsidR="00593E9C">
        <w:rPr>
          <w:rFonts w:ascii="Times New Roman" w:hAnsi="Times New Roman" w:cs="Times New Roman"/>
          <w:sz w:val="24"/>
          <w:szCs w:val="24"/>
        </w:rPr>
        <w:t>, where the defendant falsely misrepresented the plaintiff.</w:t>
      </w:r>
    </w:p>
    <w:p w:rsidR="00151C95" w:rsidRDefault="008021A3" w:rsidP="00102F7F">
      <w:pPr>
        <w:pStyle w:val="ListParagraph"/>
        <w:numPr>
          <w:ilvl w:val="0"/>
          <w:numId w:val="5"/>
        </w:numPr>
        <w:spacing w:beforeLines="1" w:before="2" w:afterLines="1" w:after="2" w:line="360" w:lineRule="auto"/>
        <w:jc w:val="both"/>
        <w:rPr>
          <w:rFonts w:ascii="Times New Roman" w:hAnsi="Times New Roman" w:cs="Times New Roman"/>
          <w:sz w:val="24"/>
          <w:szCs w:val="24"/>
        </w:rPr>
      </w:pPr>
      <w:r>
        <w:rPr>
          <w:rFonts w:ascii="Times New Roman" w:hAnsi="Times New Roman" w:cs="Times New Roman"/>
          <w:sz w:val="24"/>
          <w:szCs w:val="24"/>
          <w:u w:val="single"/>
        </w:rPr>
        <w:t>Imitating the appearance of the plaintiff</w:t>
      </w:r>
      <w:r w:rsidR="008D3E98">
        <w:rPr>
          <w:rFonts w:ascii="Times New Roman" w:hAnsi="Times New Roman" w:cs="Times New Roman"/>
          <w:sz w:val="24"/>
          <w:szCs w:val="24"/>
          <w:u w:val="single"/>
        </w:rPr>
        <w:t>'s product</w:t>
      </w:r>
      <w:r w:rsidR="008D3E98">
        <w:rPr>
          <w:rFonts w:ascii="Times New Roman" w:hAnsi="Times New Roman" w:cs="Times New Roman"/>
          <w:sz w:val="24"/>
          <w:szCs w:val="24"/>
        </w:rPr>
        <w:t>:</w:t>
      </w:r>
    </w:p>
    <w:p w:rsidR="008D3E98" w:rsidRDefault="00845071" w:rsidP="001E6499">
      <w:pPr>
        <w:spacing w:beforeLines="1" w:before="2" w:afterLines="1" w:after="2"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Here, the defendant manufactures his products </w:t>
      </w:r>
      <w:r w:rsidR="00E86DA5">
        <w:rPr>
          <w:rFonts w:ascii="Times New Roman" w:hAnsi="Times New Roman" w:cs="Times New Roman"/>
          <w:sz w:val="24"/>
          <w:szCs w:val="24"/>
        </w:rPr>
        <w:t>so that it looks like that of the plaintiff. Copying can include; the general appearance</w:t>
      </w:r>
      <w:r w:rsidR="0062249A">
        <w:rPr>
          <w:rFonts w:ascii="Times New Roman" w:hAnsi="Times New Roman" w:cs="Times New Roman"/>
          <w:sz w:val="24"/>
          <w:szCs w:val="24"/>
        </w:rPr>
        <w:t>, package, label or design of the product.</w:t>
      </w:r>
      <w:r w:rsidR="00166371">
        <w:rPr>
          <w:rFonts w:ascii="Times New Roman" w:hAnsi="Times New Roman" w:cs="Times New Roman"/>
          <w:sz w:val="24"/>
          <w:szCs w:val="24"/>
        </w:rPr>
        <w:t xml:space="preserve"> </w:t>
      </w:r>
      <w:r w:rsidR="004661F5">
        <w:rPr>
          <w:rFonts w:ascii="Times New Roman" w:hAnsi="Times New Roman" w:cs="Times New Roman"/>
          <w:sz w:val="24"/>
          <w:szCs w:val="24"/>
        </w:rPr>
        <w:t xml:space="preserve">In </w:t>
      </w:r>
      <w:r w:rsidR="004661F5" w:rsidRPr="001D23DA">
        <w:rPr>
          <w:rFonts w:ascii="Times New Roman" w:hAnsi="Times New Roman" w:cs="Times New Roman"/>
          <w:b/>
          <w:bCs/>
          <w:i/>
          <w:iCs/>
          <w:sz w:val="24"/>
          <w:szCs w:val="24"/>
        </w:rPr>
        <w:t>U.K. Tobacco Co. Ltd v. Carreras</w:t>
      </w:r>
      <w:r w:rsidR="004661F5">
        <w:rPr>
          <w:rStyle w:val="FootnoteReference"/>
          <w:rFonts w:ascii="Times New Roman" w:hAnsi="Times New Roman" w:cs="Times New Roman"/>
          <w:sz w:val="24"/>
          <w:szCs w:val="24"/>
        </w:rPr>
        <w:footnoteReference w:id="11"/>
      </w:r>
      <w:r w:rsidR="00AE41B0">
        <w:rPr>
          <w:rFonts w:ascii="Times New Roman" w:hAnsi="Times New Roman" w:cs="Times New Roman"/>
          <w:sz w:val="24"/>
          <w:szCs w:val="24"/>
        </w:rPr>
        <w:t xml:space="preserve">, The defendants were making </w:t>
      </w:r>
      <w:r w:rsidR="00B34297">
        <w:rPr>
          <w:rFonts w:ascii="Times New Roman" w:hAnsi="Times New Roman" w:cs="Times New Roman"/>
          <w:sz w:val="24"/>
          <w:szCs w:val="24"/>
        </w:rPr>
        <w:t>cigarettes called 'barrister’ imitating the appearance of the plaintiff’s</w:t>
      </w:r>
      <w:r w:rsidR="005351D4">
        <w:rPr>
          <w:rFonts w:ascii="Times New Roman" w:hAnsi="Times New Roman" w:cs="Times New Roman"/>
          <w:sz w:val="24"/>
          <w:szCs w:val="24"/>
        </w:rPr>
        <w:t xml:space="preserve"> cigarettes which the court held to be passing off.</w:t>
      </w:r>
      <w:r w:rsidR="00E25D80">
        <w:rPr>
          <w:rFonts w:ascii="Times New Roman" w:hAnsi="Times New Roman" w:cs="Times New Roman"/>
          <w:sz w:val="24"/>
          <w:szCs w:val="24"/>
        </w:rPr>
        <w:t xml:space="preserve"> The</w:t>
      </w:r>
      <w:r w:rsidR="005351D4">
        <w:rPr>
          <w:rFonts w:ascii="Times New Roman" w:hAnsi="Times New Roman" w:cs="Times New Roman"/>
          <w:sz w:val="24"/>
          <w:szCs w:val="24"/>
        </w:rPr>
        <w:t xml:space="preserve"> case of </w:t>
      </w:r>
      <w:r w:rsidR="000E3C3E">
        <w:rPr>
          <w:rFonts w:ascii="Times New Roman" w:hAnsi="Times New Roman" w:cs="Times New Roman"/>
          <w:sz w:val="24"/>
          <w:szCs w:val="24"/>
        </w:rPr>
        <w:t xml:space="preserve"> </w:t>
      </w:r>
      <w:r w:rsidR="000E3C3E" w:rsidRPr="001D23DA">
        <w:rPr>
          <w:rFonts w:ascii="Times New Roman" w:hAnsi="Times New Roman" w:cs="Times New Roman"/>
          <w:b/>
          <w:bCs/>
          <w:i/>
          <w:iCs/>
          <w:sz w:val="24"/>
          <w:szCs w:val="24"/>
        </w:rPr>
        <w:t>De</w:t>
      </w:r>
      <w:r w:rsidR="000E3C3E">
        <w:rPr>
          <w:rFonts w:ascii="Times New Roman" w:hAnsi="Times New Roman" w:cs="Times New Roman"/>
          <w:sz w:val="24"/>
          <w:szCs w:val="24"/>
        </w:rPr>
        <w:t xml:space="preserve"> </w:t>
      </w:r>
      <w:r w:rsidR="000E3C3E" w:rsidRPr="001D23DA">
        <w:rPr>
          <w:rFonts w:ascii="Times New Roman" w:hAnsi="Times New Roman" w:cs="Times New Roman"/>
          <w:b/>
          <w:bCs/>
          <w:i/>
          <w:iCs/>
          <w:sz w:val="24"/>
          <w:szCs w:val="24"/>
        </w:rPr>
        <w:t>Facto Works v. Odumotun Trading</w:t>
      </w:r>
      <w:r w:rsidR="00974379">
        <w:rPr>
          <w:rStyle w:val="FootnoteReference"/>
          <w:rFonts w:ascii="Times New Roman" w:hAnsi="Times New Roman" w:cs="Times New Roman"/>
          <w:sz w:val="24"/>
          <w:szCs w:val="24"/>
        </w:rPr>
        <w:footnoteReference w:id="12"/>
      </w:r>
      <w:r w:rsidR="00E25D80">
        <w:rPr>
          <w:rFonts w:ascii="Times New Roman" w:hAnsi="Times New Roman" w:cs="Times New Roman"/>
          <w:sz w:val="24"/>
          <w:szCs w:val="24"/>
        </w:rPr>
        <w:t xml:space="preserve"> was decided in similar fashion. It should be noted that the plaintiff will not have a cause of action if the appearance of the goods </w:t>
      </w:r>
      <w:r w:rsidR="00013E39">
        <w:rPr>
          <w:rFonts w:ascii="Times New Roman" w:hAnsi="Times New Roman" w:cs="Times New Roman"/>
          <w:sz w:val="24"/>
          <w:szCs w:val="24"/>
        </w:rPr>
        <w:t xml:space="preserve">is the standard form. </w:t>
      </w:r>
    </w:p>
    <w:p w:rsidR="001E6499" w:rsidRDefault="001E6499" w:rsidP="001E6499">
      <w:pPr>
        <w:spacing w:beforeLines="1" w:before="2" w:afterLines="1" w:after="2" w:line="240" w:lineRule="auto"/>
        <w:ind w:firstLine="720"/>
        <w:jc w:val="both"/>
        <w:rPr>
          <w:rFonts w:ascii="Times New Roman" w:hAnsi="Times New Roman" w:cs="Times New Roman"/>
          <w:sz w:val="24"/>
          <w:szCs w:val="24"/>
        </w:rPr>
      </w:pPr>
    </w:p>
    <w:p w:rsidR="001D23DA" w:rsidRPr="0087169A" w:rsidRDefault="005E1147" w:rsidP="008D3E98">
      <w:pPr>
        <w:spacing w:beforeLines="1" w:before="2" w:afterLines="1" w:after="2" w:line="360" w:lineRule="auto"/>
        <w:jc w:val="both"/>
        <w:rPr>
          <w:rFonts w:ascii="Times New Roman" w:hAnsi="Times New Roman" w:cs="Times New Roman"/>
          <w:b/>
          <w:bCs/>
          <w:sz w:val="26"/>
          <w:szCs w:val="26"/>
        </w:rPr>
      </w:pPr>
      <w:r w:rsidRPr="0087169A">
        <w:rPr>
          <w:rFonts w:ascii="Times New Roman" w:hAnsi="Times New Roman" w:cs="Times New Roman"/>
          <w:b/>
          <w:bCs/>
          <w:sz w:val="26"/>
          <w:szCs w:val="26"/>
        </w:rPr>
        <w:t xml:space="preserve">Relevance of Passing Off </w:t>
      </w:r>
      <w:r w:rsidR="004E4D42" w:rsidRPr="0087169A">
        <w:rPr>
          <w:rFonts w:ascii="Times New Roman" w:hAnsi="Times New Roman" w:cs="Times New Roman"/>
          <w:b/>
          <w:bCs/>
          <w:sz w:val="26"/>
          <w:szCs w:val="26"/>
        </w:rPr>
        <w:t xml:space="preserve">as an Economic Tort </w:t>
      </w:r>
      <w:r w:rsidR="003241E5" w:rsidRPr="0087169A">
        <w:rPr>
          <w:rFonts w:ascii="Times New Roman" w:hAnsi="Times New Roman" w:cs="Times New Roman"/>
          <w:b/>
          <w:bCs/>
          <w:sz w:val="26"/>
          <w:szCs w:val="26"/>
        </w:rPr>
        <w:t xml:space="preserve">in </w:t>
      </w:r>
      <w:r w:rsidR="000766C5" w:rsidRPr="0087169A">
        <w:rPr>
          <w:rFonts w:ascii="Times New Roman" w:hAnsi="Times New Roman" w:cs="Times New Roman"/>
          <w:b/>
          <w:bCs/>
          <w:sz w:val="26"/>
          <w:szCs w:val="26"/>
        </w:rPr>
        <w:t>21st Century Nigeria</w:t>
      </w:r>
      <w:r w:rsidR="003241E5" w:rsidRPr="0087169A">
        <w:rPr>
          <w:rFonts w:ascii="Times New Roman" w:hAnsi="Times New Roman" w:cs="Times New Roman"/>
          <w:b/>
          <w:bCs/>
          <w:sz w:val="26"/>
          <w:szCs w:val="26"/>
        </w:rPr>
        <w:t xml:space="preserve"> </w:t>
      </w:r>
    </w:p>
    <w:p w:rsidR="004E4D42" w:rsidRPr="004E4D42" w:rsidRDefault="004E4D42" w:rsidP="008D3E98">
      <w:pPr>
        <w:spacing w:beforeLines="1" w:before="2" w:afterLines="1" w:after="2"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An Economic Tort is one which protects a person and his financial interests (trade or business) from economic loss. There has been no argument as to the importance of economic torts, but in regards to passing off, there have been certain reservations as other newer economic torts (such as </w:t>
      </w:r>
      <w:r w:rsidR="001D1A28">
        <w:rPr>
          <w:rFonts w:ascii="Times New Roman" w:hAnsi="Times New Roman" w:cs="Times New Roman"/>
          <w:bCs/>
          <w:sz w:val="24"/>
          <w:szCs w:val="24"/>
        </w:rPr>
        <w:t>breach of IP rights</w:t>
      </w:r>
      <w:r>
        <w:rPr>
          <w:rFonts w:ascii="Times New Roman" w:hAnsi="Times New Roman" w:cs="Times New Roman"/>
          <w:bCs/>
          <w:sz w:val="24"/>
          <w:szCs w:val="24"/>
        </w:rPr>
        <w:t>)</w:t>
      </w:r>
      <w:r w:rsidR="001D1A28">
        <w:rPr>
          <w:rFonts w:ascii="Times New Roman" w:hAnsi="Times New Roman" w:cs="Times New Roman"/>
          <w:bCs/>
          <w:sz w:val="24"/>
          <w:szCs w:val="24"/>
        </w:rPr>
        <w:t xml:space="preserve"> </w:t>
      </w:r>
      <w:r>
        <w:rPr>
          <w:rFonts w:ascii="Times New Roman" w:hAnsi="Times New Roman" w:cs="Times New Roman"/>
          <w:bCs/>
          <w:sz w:val="24"/>
          <w:szCs w:val="24"/>
        </w:rPr>
        <w:t>are more specialised in dealing with issues that</w:t>
      </w:r>
      <w:r w:rsidR="001D1A28">
        <w:rPr>
          <w:rFonts w:ascii="Times New Roman" w:hAnsi="Times New Roman" w:cs="Times New Roman"/>
          <w:bCs/>
          <w:sz w:val="24"/>
          <w:szCs w:val="24"/>
        </w:rPr>
        <w:t xml:space="preserve"> passing off would normally do. </w:t>
      </w:r>
      <w:r>
        <w:rPr>
          <w:rFonts w:ascii="Times New Roman" w:hAnsi="Times New Roman" w:cs="Times New Roman"/>
          <w:bCs/>
          <w:sz w:val="24"/>
          <w:szCs w:val="24"/>
        </w:rPr>
        <w:t xml:space="preserve">  </w:t>
      </w:r>
    </w:p>
    <w:p w:rsidR="001E6499" w:rsidRDefault="00687782" w:rsidP="001E6499">
      <w:pPr>
        <w:spacing w:beforeLines="1" w:before="2" w:afterLines="1" w:after="2"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dealing with the relevance of a law, one first has to grasp the reason for the creation of the law, </w:t>
      </w:r>
      <w:r w:rsidR="0067171B">
        <w:rPr>
          <w:rFonts w:ascii="Times New Roman" w:hAnsi="Times New Roman" w:cs="Times New Roman"/>
          <w:sz w:val="24"/>
          <w:szCs w:val="24"/>
        </w:rPr>
        <w:t xml:space="preserve">then, </w:t>
      </w:r>
      <w:r w:rsidR="004907AB">
        <w:rPr>
          <w:rFonts w:ascii="Times New Roman" w:hAnsi="Times New Roman" w:cs="Times New Roman"/>
          <w:sz w:val="24"/>
          <w:szCs w:val="24"/>
        </w:rPr>
        <w:t>the issues</w:t>
      </w:r>
      <w:r>
        <w:rPr>
          <w:rFonts w:ascii="Times New Roman" w:hAnsi="Times New Roman" w:cs="Times New Roman"/>
          <w:sz w:val="24"/>
          <w:szCs w:val="24"/>
        </w:rPr>
        <w:t xml:space="preserve"> facing the law and why the law is still in existence. </w:t>
      </w:r>
      <w:r w:rsidR="008F55B6">
        <w:rPr>
          <w:rFonts w:ascii="Times New Roman" w:hAnsi="Times New Roman" w:cs="Times New Roman"/>
          <w:sz w:val="24"/>
          <w:szCs w:val="24"/>
        </w:rPr>
        <w:t xml:space="preserve">Passing off evolved from what the courts </w:t>
      </w:r>
      <w:r w:rsidR="00354A0E">
        <w:rPr>
          <w:rFonts w:ascii="Times New Roman" w:hAnsi="Times New Roman" w:cs="Times New Roman"/>
          <w:sz w:val="24"/>
          <w:szCs w:val="24"/>
        </w:rPr>
        <w:t>considered</w:t>
      </w:r>
      <w:r w:rsidR="008F55B6">
        <w:rPr>
          <w:rFonts w:ascii="Times New Roman" w:hAnsi="Times New Roman" w:cs="Times New Roman"/>
          <w:sz w:val="24"/>
          <w:szCs w:val="24"/>
        </w:rPr>
        <w:t xml:space="preserve"> to be deceit or defamation</w:t>
      </w:r>
      <w:r w:rsidR="008F55B6">
        <w:rPr>
          <w:rStyle w:val="FootnoteReference"/>
          <w:rFonts w:ascii="Times New Roman" w:hAnsi="Times New Roman" w:cs="Times New Roman"/>
          <w:sz w:val="24"/>
          <w:szCs w:val="24"/>
        </w:rPr>
        <w:footnoteReference w:id="13"/>
      </w:r>
      <w:r w:rsidR="00354A0E">
        <w:rPr>
          <w:rFonts w:ascii="Times New Roman" w:hAnsi="Times New Roman" w:cs="Times New Roman"/>
          <w:sz w:val="24"/>
          <w:szCs w:val="24"/>
        </w:rPr>
        <w:t>, into</w:t>
      </w:r>
      <w:r w:rsidR="001D1A28">
        <w:rPr>
          <w:rFonts w:ascii="Times New Roman" w:hAnsi="Times New Roman" w:cs="Times New Roman"/>
          <w:sz w:val="24"/>
          <w:szCs w:val="24"/>
        </w:rPr>
        <w:t xml:space="preserve"> an economic tort </w:t>
      </w:r>
      <w:r w:rsidR="00115B75">
        <w:rPr>
          <w:rFonts w:ascii="Times New Roman" w:hAnsi="Times New Roman" w:cs="Times New Roman"/>
          <w:sz w:val="24"/>
          <w:szCs w:val="24"/>
        </w:rPr>
        <w:t xml:space="preserve">which protects the reputation of one’s business and the intellectual property </w:t>
      </w:r>
      <w:r w:rsidR="00DF66B7">
        <w:rPr>
          <w:rFonts w:ascii="Times New Roman" w:hAnsi="Times New Roman" w:cs="Times New Roman"/>
          <w:sz w:val="24"/>
          <w:szCs w:val="24"/>
        </w:rPr>
        <w:t>rights on</w:t>
      </w:r>
      <w:r w:rsidR="00354A0E">
        <w:rPr>
          <w:rFonts w:ascii="Times New Roman" w:hAnsi="Times New Roman" w:cs="Times New Roman"/>
          <w:sz w:val="24"/>
          <w:szCs w:val="24"/>
        </w:rPr>
        <w:t>e has in that business. It was widely considered as an</w:t>
      </w:r>
      <w:r w:rsidR="00DF66B7">
        <w:rPr>
          <w:rFonts w:ascii="Times New Roman" w:hAnsi="Times New Roman" w:cs="Times New Roman"/>
          <w:sz w:val="24"/>
          <w:szCs w:val="24"/>
        </w:rPr>
        <w:t xml:space="preserve"> IP</w:t>
      </w:r>
      <w:r w:rsidR="003254F2">
        <w:rPr>
          <w:rFonts w:ascii="Times New Roman" w:hAnsi="Times New Roman" w:cs="Times New Roman"/>
          <w:sz w:val="24"/>
          <w:szCs w:val="24"/>
        </w:rPr>
        <w:t xml:space="preserve"> rights protection</w:t>
      </w:r>
      <w:r w:rsidR="004B45A2">
        <w:rPr>
          <w:rFonts w:ascii="Times New Roman" w:hAnsi="Times New Roman" w:cs="Times New Roman"/>
          <w:sz w:val="24"/>
          <w:szCs w:val="24"/>
        </w:rPr>
        <w:t xml:space="preserve"> mechanism</w:t>
      </w:r>
      <w:r w:rsidR="000766C5">
        <w:rPr>
          <w:rFonts w:ascii="Times New Roman" w:hAnsi="Times New Roman" w:cs="Times New Roman"/>
          <w:sz w:val="24"/>
          <w:szCs w:val="24"/>
        </w:rPr>
        <w:t xml:space="preserve"> and also a common law remedy</w:t>
      </w:r>
      <w:r w:rsidR="004B45A2">
        <w:rPr>
          <w:rFonts w:ascii="Times New Roman" w:hAnsi="Times New Roman" w:cs="Times New Roman"/>
          <w:sz w:val="24"/>
          <w:szCs w:val="24"/>
        </w:rPr>
        <w:t xml:space="preserve"> to businesses with unregistered </w:t>
      </w:r>
      <w:r w:rsidR="00D3399F">
        <w:rPr>
          <w:rFonts w:ascii="Times New Roman" w:hAnsi="Times New Roman" w:cs="Times New Roman"/>
          <w:sz w:val="24"/>
          <w:szCs w:val="24"/>
        </w:rPr>
        <w:t xml:space="preserve">trademarks </w:t>
      </w:r>
      <w:r w:rsidR="005B4A9B">
        <w:rPr>
          <w:rFonts w:ascii="Times New Roman" w:hAnsi="Times New Roman" w:cs="Times New Roman"/>
          <w:sz w:val="24"/>
          <w:szCs w:val="24"/>
        </w:rPr>
        <w:t xml:space="preserve">who </w:t>
      </w:r>
      <w:r w:rsidR="00EB38D3">
        <w:rPr>
          <w:rFonts w:ascii="Times New Roman" w:hAnsi="Times New Roman" w:cs="Times New Roman"/>
          <w:sz w:val="24"/>
          <w:szCs w:val="24"/>
        </w:rPr>
        <w:t xml:space="preserve">allege breach. </w:t>
      </w:r>
    </w:p>
    <w:p w:rsidR="001E6499" w:rsidRDefault="00352F3E" w:rsidP="001E6499">
      <w:pPr>
        <w:spacing w:beforeLines="1" w:before="2" w:afterLines="1" w:after="2" w:line="360" w:lineRule="auto"/>
        <w:ind w:firstLine="720"/>
        <w:jc w:val="both"/>
        <w:rPr>
          <w:rFonts w:ascii="Times New Roman" w:hAnsi="Times New Roman" w:cs="Times New Roman"/>
          <w:sz w:val="24"/>
          <w:szCs w:val="24"/>
        </w:rPr>
      </w:pPr>
      <w:r>
        <w:rPr>
          <w:rFonts w:ascii="Times New Roman" w:hAnsi="Times New Roman" w:cs="Times New Roman"/>
          <w:sz w:val="24"/>
          <w:szCs w:val="24"/>
        </w:rPr>
        <w:t>Shedding l</w:t>
      </w:r>
      <w:r w:rsidR="004907AB">
        <w:rPr>
          <w:rFonts w:ascii="Times New Roman" w:hAnsi="Times New Roman" w:cs="Times New Roman"/>
          <w:sz w:val="24"/>
          <w:szCs w:val="24"/>
        </w:rPr>
        <w:t>ight on issues</w:t>
      </w:r>
      <w:r>
        <w:rPr>
          <w:rFonts w:ascii="Times New Roman" w:hAnsi="Times New Roman" w:cs="Times New Roman"/>
          <w:sz w:val="24"/>
          <w:szCs w:val="24"/>
        </w:rPr>
        <w:t xml:space="preserve"> facing the law (particularly Nigeria), it can be seen that the world has come a long way from the creation of the tort and along the way, there has been the development of other torts which are more equipped and offer more claims for the plaintiff. For example, </w:t>
      </w:r>
      <w:r w:rsidR="004907AB">
        <w:rPr>
          <w:rFonts w:ascii="Times New Roman" w:hAnsi="Times New Roman" w:cs="Times New Roman"/>
          <w:sz w:val="24"/>
          <w:szCs w:val="24"/>
        </w:rPr>
        <w:t>the Trademark Act</w:t>
      </w:r>
      <w:r w:rsidR="004907AB">
        <w:rPr>
          <w:rStyle w:val="FootnoteReference"/>
          <w:rFonts w:ascii="Times New Roman" w:hAnsi="Times New Roman" w:cs="Times New Roman"/>
          <w:sz w:val="24"/>
          <w:szCs w:val="24"/>
        </w:rPr>
        <w:footnoteReference w:id="14"/>
      </w:r>
      <w:r w:rsidR="004907AB">
        <w:rPr>
          <w:rFonts w:ascii="Times New Roman" w:hAnsi="Times New Roman" w:cs="Times New Roman"/>
          <w:sz w:val="24"/>
          <w:szCs w:val="24"/>
        </w:rPr>
        <w:t xml:space="preserve"> covers the areas passing off normally covers and more. Another issue is that it has not really evolved to deal with modern day problems which has primarily led to the questions as to its relevance. </w:t>
      </w:r>
    </w:p>
    <w:p w:rsidR="0087169A" w:rsidRDefault="004907AB" w:rsidP="0087169A">
      <w:pPr>
        <w:spacing w:beforeLines="1" w:before="2" w:afterLines="1" w:after="2"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Touching on why the law is still in existence, it can be seen that </w:t>
      </w:r>
      <w:r w:rsidR="0011577B">
        <w:rPr>
          <w:rFonts w:ascii="Times New Roman" w:hAnsi="Times New Roman" w:cs="Times New Roman"/>
          <w:sz w:val="24"/>
          <w:szCs w:val="24"/>
        </w:rPr>
        <w:t>its only lifeline is its protection of unregistered trademarks.</w:t>
      </w:r>
      <w:r w:rsidR="007A57A4">
        <w:rPr>
          <w:rFonts w:ascii="Times New Roman" w:hAnsi="Times New Roman" w:cs="Times New Roman"/>
          <w:sz w:val="24"/>
          <w:szCs w:val="24"/>
        </w:rPr>
        <w:t xml:space="preserve"> </w:t>
      </w:r>
      <w:r w:rsidR="007A57A4" w:rsidRPr="004D084B">
        <w:rPr>
          <w:rFonts w:ascii="Times New Roman" w:hAnsi="Times New Roman" w:cs="Times New Roman"/>
          <w:b/>
          <w:sz w:val="24"/>
          <w:szCs w:val="24"/>
        </w:rPr>
        <w:t>Section</w:t>
      </w:r>
      <w:r w:rsidR="00E26AAA" w:rsidRPr="004D084B">
        <w:rPr>
          <w:rFonts w:ascii="Times New Roman" w:hAnsi="Times New Roman" w:cs="Times New Roman"/>
          <w:b/>
          <w:sz w:val="24"/>
          <w:szCs w:val="24"/>
        </w:rPr>
        <w:t xml:space="preserve"> 3 </w:t>
      </w:r>
      <w:r w:rsidR="00D326B2" w:rsidRPr="004D084B">
        <w:rPr>
          <w:rFonts w:ascii="Times New Roman" w:hAnsi="Times New Roman" w:cs="Times New Roman"/>
          <w:b/>
          <w:sz w:val="24"/>
          <w:szCs w:val="24"/>
        </w:rPr>
        <w:t>of the Trademark</w:t>
      </w:r>
      <w:r w:rsidR="005279BC" w:rsidRPr="004D084B">
        <w:rPr>
          <w:rFonts w:ascii="Times New Roman" w:hAnsi="Times New Roman" w:cs="Times New Roman"/>
          <w:b/>
          <w:sz w:val="24"/>
          <w:szCs w:val="24"/>
        </w:rPr>
        <w:t xml:space="preserve"> </w:t>
      </w:r>
      <w:r w:rsidR="000766C5" w:rsidRPr="004D084B">
        <w:rPr>
          <w:rFonts w:ascii="Times New Roman" w:hAnsi="Times New Roman" w:cs="Times New Roman"/>
          <w:b/>
          <w:sz w:val="24"/>
          <w:szCs w:val="24"/>
        </w:rPr>
        <w:t>Act</w:t>
      </w:r>
      <w:r w:rsidR="001B0FA2">
        <w:rPr>
          <w:rStyle w:val="FootnoteReference"/>
          <w:rFonts w:ascii="Times New Roman" w:hAnsi="Times New Roman" w:cs="Times New Roman"/>
          <w:sz w:val="24"/>
          <w:szCs w:val="24"/>
        </w:rPr>
        <w:footnoteReference w:id="15"/>
      </w:r>
      <w:r w:rsidR="003D2C46">
        <w:rPr>
          <w:rFonts w:ascii="Times New Roman" w:hAnsi="Times New Roman" w:cs="Times New Roman"/>
          <w:sz w:val="24"/>
          <w:szCs w:val="24"/>
        </w:rPr>
        <w:t xml:space="preserve"> provides</w:t>
      </w:r>
      <w:r w:rsidR="00E26AAA">
        <w:rPr>
          <w:rFonts w:ascii="Times New Roman" w:hAnsi="Times New Roman" w:cs="Times New Roman"/>
          <w:sz w:val="24"/>
          <w:szCs w:val="24"/>
        </w:rPr>
        <w:t xml:space="preserve"> that</w:t>
      </w:r>
      <w:r w:rsidR="00DE2111">
        <w:rPr>
          <w:rFonts w:ascii="Times New Roman" w:hAnsi="Times New Roman" w:cs="Times New Roman"/>
          <w:sz w:val="24"/>
          <w:szCs w:val="24"/>
        </w:rPr>
        <w:t>;</w:t>
      </w:r>
      <w:r w:rsidR="00142B4E">
        <w:rPr>
          <w:rFonts w:ascii="Times New Roman" w:hAnsi="Times New Roman" w:cs="Times New Roman"/>
          <w:sz w:val="24"/>
          <w:szCs w:val="24"/>
        </w:rPr>
        <w:t xml:space="preserve"> </w:t>
      </w:r>
      <w:r w:rsidR="007A1A96" w:rsidRPr="0011577B">
        <w:rPr>
          <w:rFonts w:ascii="Times New Roman" w:hAnsi="Times New Roman" w:cs="Times New Roman"/>
          <w:i/>
          <w:sz w:val="24"/>
          <w:szCs w:val="24"/>
        </w:rPr>
        <w:t>'</w:t>
      </w:r>
      <w:r w:rsidR="0011289C" w:rsidRPr="0011577B">
        <w:rPr>
          <w:rFonts w:ascii="Times New Roman" w:hAnsi="Times New Roman" w:cs="Times New Roman"/>
          <w:i/>
          <w:sz w:val="24"/>
          <w:szCs w:val="24"/>
        </w:rPr>
        <w:t>…</w:t>
      </w:r>
      <w:r w:rsidR="007A1A96" w:rsidRPr="0011577B">
        <w:rPr>
          <w:rFonts w:ascii="Times New Roman" w:hAnsi="Times New Roman" w:cs="Times New Roman"/>
          <w:bCs/>
          <w:i/>
          <w:sz w:val="24"/>
          <w:szCs w:val="24"/>
        </w:rPr>
        <w:t>nothing in this Act shall be taken to affect rights of action against any person for passing off goods as the goods of another person or the remedies in respect thereof</w:t>
      </w:r>
      <w:r w:rsidR="0011577B">
        <w:rPr>
          <w:rFonts w:ascii="Times New Roman" w:hAnsi="Times New Roman" w:cs="Times New Roman"/>
          <w:i/>
          <w:sz w:val="24"/>
          <w:szCs w:val="24"/>
        </w:rPr>
        <w:t>’</w:t>
      </w:r>
      <w:r w:rsidR="0011577B">
        <w:rPr>
          <w:rFonts w:ascii="Times New Roman" w:hAnsi="Times New Roman" w:cs="Times New Roman"/>
          <w:sz w:val="24"/>
          <w:szCs w:val="24"/>
        </w:rPr>
        <w:t>.</w:t>
      </w:r>
      <w:r w:rsidR="00D45A06">
        <w:rPr>
          <w:rFonts w:ascii="Times New Roman" w:hAnsi="Times New Roman" w:cs="Times New Roman"/>
          <w:sz w:val="24"/>
          <w:szCs w:val="24"/>
        </w:rPr>
        <w:t xml:space="preserve"> </w:t>
      </w:r>
      <w:r w:rsidR="0011577B">
        <w:rPr>
          <w:rFonts w:ascii="Times New Roman" w:hAnsi="Times New Roman" w:cs="Times New Roman"/>
          <w:sz w:val="24"/>
          <w:szCs w:val="24"/>
        </w:rPr>
        <w:t xml:space="preserve">From </w:t>
      </w:r>
      <w:r w:rsidR="0087169A">
        <w:rPr>
          <w:rFonts w:ascii="Times New Roman" w:hAnsi="Times New Roman" w:cs="Times New Roman"/>
          <w:sz w:val="24"/>
          <w:szCs w:val="24"/>
        </w:rPr>
        <w:t>this</w:t>
      </w:r>
      <w:r w:rsidR="0011577B">
        <w:rPr>
          <w:rFonts w:ascii="Times New Roman" w:hAnsi="Times New Roman" w:cs="Times New Roman"/>
          <w:sz w:val="24"/>
          <w:szCs w:val="24"/>
        </w:rPr>
        <w:t xml:space="preserve"> provision, it can be deduced that passing off has been given the green light to operate by a statute, and that </w:t>
      </w:r>
      <w:r w:rsidR="00D45A06" w:rsidRPr="0011577B">
        <w:rPr>
          <w:rFonts w:ascii="Times New Roman" w:hAnsi="Times New Roman" w:cs="Times New Roman"/>
          <w:sz w:val="24"/>
          <w:szCs w:val="24"/>
        </w:rPr>
        <w:t>unregistered trademarks</w:t>
      </w:r>
      <w:r w:rsidR="0011577B">
        <w:rPr>
          <w:rFonts w:ascii="Times New Roman" w:hAnsi="Times New Roman" w:cs="Times New Roman"/>
          <w:sz w:val="24"/>
          <w:szCs w:val="24"/>
        </w:rPr>
        <w:t xml:space="preserve"> which is </w:t>
      </w:r>
      <w:r w:rsidR="002026B5">
        <w:rPr>
          <w:rFonts w:ascii="Times New Roman" w:hAnsi="Times New Roman" w:cs="Times New Roman"/>
          <w:sz w:val="24"/>
          <w:szCs w:val="24"/>
        </w:rPr>
        <w:t xml:space="preserve">at </w:t>
      </w:r>
      <w:r w:rsidR="0011577B">
        <w:rPr>
          <w:rFonts w:ascii="Times New Roman" w:hAnsi="Times New Roman" w:cs="Times New Roman"/>
          <w:sz w:val="24"/>
          <w:szCs w:val="24"/>
        </w:rPr>
        <w:t>its</w:t>
      </w:r>
      <w:r w:rsidR="002026B5">
        <w:rPr>
          <w:rFonts w:ascii="Times New Roman" w:hAnsi="Times New Roman" w:cs="Times New Roman"/>
          <w:sz w:val="24"/>
          <w:szCs w:val="24"/>
        </w:rPr>
        <w:t xml:space="preserve"> core </w:t>
      </w:r>
      <w:r w:rsidR="0087169A">
        <w:rPr>
          <w:rFonts w:ascii="Times New Roman" w:hAnsi="Times New Roman" w:cs="Times New Roman"/>
          <w:sz w:val="24"/>
          <w:szCs w:val="24"/>
        </w:rPr>
        <w:t xml:space="preserve">has been sanctioned. </w:t>
      </w:r>
    </w:p>
    <w:p w:rsidR="000766C5" w:rsidRDefault="0087169A" w:rsidP="0087169A">
      <w:pPr>
        <w:spacing w:beforeLines="1" w:before="2" w:afterLines="1" w:after="2"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Drawing from the above provision, and coupled with 21st century </w:t>
      </w:r>
      <w:r w:rsidR="00D45A06">
        <w:rPr>
          <w:rFonts w:ascii="Times New Roman" w:hAnsi="Times New Roman" w:cs="Times New Roman"/>
          <w:sz w:val="24"/>
          <w:szCs w:val="24"/>
        </w:rPr>
        <w:t>case</w:t>
      </w:r>
      <w:r w:rsidR="0011577B">
        <w:rPr>
          <w:rFonts w:ascii="Times New Roman" w:hAnsi="Times New Roman" w:cs="Times New Roman"/>
          <w:sz w:val="24"/>
          <w:szCs w:val="24"/>
        </w:rPr>
        <w:t>s</w:t>
      </w:r>
      <w:r>
        <w:rPr>
          <w:rFonts w:ascii="Times New Roman" w:hAnsi="Times New Roman" w:cs="Times New Roman"/>
          <w:sz w:val="24"/>
          <w:szCs w:val="24"/>
        </w:rPr>
        <w:t xml:space="preserve"> like </w:t>
      </w:r>
      <w:r w:rsidR="00D45A06" w:rsidRPr="00796C9D">
        <w:rPr>
          <w:rFonts w:ascii="Times New Roman" w:hAnsi="Times New Roman" w:cs="Times New Roman"/>
          <w:b/>
          <w:bCs/>
          <w:i/>
          <w:iCs/>
          <w:sz w:val="24"/>
          <w:szCs w:val="24"/>
        </w:rPr>
        <w:t xml:space="preserve">Ayman </w:t>
      </w:r>
      <w:r>
        <w:rPr>
          <w:rFonts w:ascii="Times New Roman" w:hAnsi="Times New Roman" w:cs="Times New Roman"/>
          <w:b/>
          <w:bCs/>
          <w:i/>
          <w:iCs/>
          <w:sz w:val="24"/>
          <w:szCs w:val="24"/>
        </w:rPr>
        <w:t>Enterprises Ltd v. Akuma Industries Lt</w:t>
      </w:r>
      <w:r w:rsidR="008F3C1B" w:rsidRPr="00796C9D">
        <w:rPr>
          <w:rFonts w:ascii="Times New Roman" w:hAnsi="Times New Roman" w:cs="Times New Roman"/>
          <w:b/>
          <w:bCs/>
          <w:i/>
          <w:iCs/>
          <w:sz w:val="24"/>
          <w:szCs w:val="24"/>
        </w:rPr>
        <w:t>d</w:t>
      </w:r>
      <w:r w:rsidR="008F3C1B">
        <w:rPr>
          <w:rStyle w:val="FootnoteReference"/>
          <w:rFonts w:ascii="Times New Roman" w:hAnsi="Times New Roman" w:cs="Times New Roman"/>
          <w:sz w:val="24"/>
          <w:szCs w:val="24"/>
        </w:rPr>
        <w:footnoteReference w:id="16"/>
      </w:r>
      <w:r w:rsidR="0011577B">
        <w:rPr>
          <w:rFonts w:ascii="Times New Roman" w:hAnsi="Times New Roman" w:cs="Times New Roman"/>
          <w:bCs/>
          <w:iCs/>
          <w:sz w:val="24"/>
          <w:szCs w:val="24"/>
        </w:rPr>
        <w:t>and</w:t>
      </w:r>
      <w:r w:rsidR="00270BCD">
        <w:rPr>
          <w:rFonts w:ascii="Times New Roman" w:hAnsi="Times New Roman" w:cs="Times New Roman"/>
          <w:sz w:val="24"/>
          <w:szCs w:val="24"/>
        </w:rPr>
        <w:t xml:space="preserve"> </w:t>
      </w:r>
      <w:r w:rsidR="00AA5D5F" w:rsidRPr="00B10F4A">
        <w:rPr>
          <w:rFonts w:ascii="Times New Roman" w:hAnsi="Times New Roman" w:cs="Times New Roman"/>
          <w:b/>
          <w:bCs/>
          <w:i/>
          <w:iCs/>
          <w:sz w:val="24"/>
          <w:szCs w:val="24"/>
        </w:rPr>
        <w:t xml:space="preserve">Omnia Nigeria ltd </w:t>
      </w:r>
      <w:r w:rsidR="00C43280" w:rsidRPr="00B10F4A">
        <w:rPr>
          <w:rFonts w:ascii="Times New Roman" w:hAnsi="Times New Roman" w:cs="Times New Roman"/>
          <w:b/>
          <w:bCs/>
          <w:i/>
          <w:iCs/>
          <w:sz w:val="24"/>
          <w:szCs w:val="24"/>
        </w:rPr>
        <w:t>v. Dyke Trade ltd</w:t>
      </w:r>
      <w:r w:rsidR="00C43280">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,one might assume that there has been a renaissance in the tort of passing off, and that a case can be made </w:t>
      </w:r>
      <w:r w:rsidR="00B42672">
        <w:rPr>
          <w:rFonts w:ascii="Times New Roman" w:hAnsi="Times New Roman" w:cs="Times New Roman"/>
          <w:sz w:val="24"/>
          <w:szCs w:val="24"/>
        </w:rPr>
        <w:t xml:space="preserve">for the relevance of the tort. </w:t>
      </w:r>
    </w:p>
    <w:p w:rsidR="00B42672" w:rsidRDefault="00B42672" w:rsidP="0087169A">
      <w:pPr>
        <w:spacing w:beforeLines="1" w:before="2" w:afterLines="1" w:after="2"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rebirth and relevance of passing off as an economic tort can be attributed to the crucial need for the protection of unregistered trademarks (among other things). In a nutshell, the protection of unregistered trademarks gives relevance to the tort of passing off as an economic tort. The protection of unregistered trademarks is very crucial as various businesses in Nigeria, both start-ups and already established businesses do not have their trademarks registered which can</w:t>
      </w:r>
      <w:r w:rsidR="00090DCE">
        <w:rPr>
          <w:rFonts w:ascii="Times New Roman" w:hAnsi="Times New Roman" w:cs="Times New Roman"/>
          <w:sz w:val="24"/>
          <w:szCs w:val="24"/>
        </w:rPr>
        <w:t xml:space="preserve"> mainly</w:t>
      </w:r>
      <w:r>
        <w:rPr>
          <w:rFonts w:ascii="Times New Roman" w:hAnsi="Times New Roman" w:cs="Times New Roman"/>
          <w:sz w:val="24"/>
          <w:szCs w:val="24"/>
        </w:rPr>
        <w:t xml:space="preserve"> be attributed to</w:t>
      </w:r>
      <w:r w:rsidR="00090DCE">
        <w:rPr>
          <w:rFonts w:ascii="Times New Roman" w:hAnsi="Times New Roman" w:cs="Times New Roman"/>
          <w:sz w:val="24"/>
          <w:szCs w:val="24"/>
        </w:rPr>
        <w:t xml:space="preserve"> the cost of registering. Failure to register a </w:t>
      </w:r>
      <w:r w:rsidR="00090DCE">
        <w:rPr>
          <w:rFonts w:ascii="Times New Roman" w:hAnsi="Times New Roman" w:cs="Times New Roman"/>
          <w:sz w:val="24"/>
          <w:szCs w:val="24"/>
        </w:rPr>
        <w:lastRenderedPageBreak/>
        <w:t>trademark means that an action cannot be brought under the Trademark Act</w:t>
      </w:r>
      <w:r w:rsidR="00090DCE">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090DCE">
        <w:rPr>
          <w:rFonts w:ascii="Times New Roman" w:hAnsi="Times New Roman" w:cs="Times New Roman"/>
          <w:sz w:val="24"/>
          <w:szCs w:val="24"/>
        </w:rPr>
        <w:t>for trademark infringement in the event of a breach.</w:t>
      </w:r>
    </w:p>
    <w:p w:rsidR="00E9288B" w:rsidRDefault="00426861" w:rsidP="004D084B">
      <w:pPr>
        <w:spacing w:beforeLines="1" w:before="2" w:afterLines="1" w:after="2" w:line="360" w:lineRule="auto"/>
        <w:ind w:firstLine="720"/>
        <w:jc w:val="both"/>
        <w:rPr>
          <w:rFonts w:ascii="Times New Roman" w:hAnsi="Times New Roman" w:cs="Times New Roman"/>
          <w:sz w:val="24"/>
          <w:szCs w:val="24"/>
        </w:rPr>
      </w:pPr>
      <w:r>
        <w:rPr>
          <w:rFonts w:ascii="Times New Roman" w:hAnsi="Times New Roman" w:cs="Times New Roman"/>
          <w:sz w:val="24"/>
          <w:szCs w:val="24"/>
        </w:rPr>
        <w:t>Undoub</w:t>
      </w:r>
      <w:r w:rsidR="00090DCE">
        <w:rPr>
          <w:rFonts w:ascii="Times New Roman" w:hAnsi="Times New Roman" w:cs="Times New Roman"/>
          <w:sz w:val="24"/>
          <w:szCs w:val="24"/>
        </w:rPr>
        <w:t>tedly, passing off as an economic tort is still</w:t>
      </w:r>
      <w:r>
        <w:rPr>
          <w:rFonts w:ascii="Times New Roman" w:hAnsi="Times New Roman" w:cs="Times New Roman"/>
          <w:sz w:val="24"/>
          <w:szCs w:val="24"/>
        </w:rPr>
        <w:t xml:space="preserve"> relevant in 21st century Nigeria as </w:t>
      </w:r>
      <w:r w:rsidR="00F350AD">
        <w:rPr>
          <w:rFonts w:ascii="Times New Roman" w:hAnsi="Times New Roman" w:cs="Times New Roman"/>
          <w:sz w:val="24"/>
          <w:szCs w:val="24"/>
        </w:rPr>
        <w:t>it plays</w:t>
      </w:r>
      <w:r w:rsidR="00BD51D6">
        <w:rPr>
          <w:rFonts w:ascii="Times New Roman" w:hAnsi="Times New Roman" w:cs="Times New Roman"/>
          <w:sz w:val="24"/>
          <w:szCs w:val="24"/>
        </w:rPr>
        <w:t xml:space="preserve"> a</w:t>
      </w:r>
      <w:r w:rsidR="007E0548">
        <w:rPr>
          <w:rFonts w:ascii="Times New Roman" w:hAnsi="Times New Roman" w:cs="Times New Roman"/>
          <w:sz w:val="24"/>
          <w:szCs w:val="24"/>
        </w:rPr>
        <w:t xml:space="preserve"> very </w:t>
      </w:r>
      <w:r w:rsidR="00F350AD">
        <w:rPr>
          <w:rFonts w:ascii="Times New Roman" w:hAnsi="Times New Roman" w:cs="Times New Roman"/>
          <w:sz w:val="24"/>
          <w:szCs w:val="24"/>
        </w:rPr>
        <w:t xml:space="preserve">crucial </w:t>
      </w:r>
      <w:r w:rsidR="00BD51D6">
        <w:rPr>
          <w:rFonts w:ascii="Times New Roman" w:hAnsi="Times New Roman" w:cs="Times New Roman"/>
          <w:sz w:val="24"/>
          <w:szCs w:val="24"/>
        </w:rPr>
        <w:t xml:space="preserve">role in </w:t>
      </w:r>
      <w:r w:rsidR="001F5D12">
        <w:rPr>
          <w:rFonts w:ascii="Times New Roman" w:hAnsi="Times New Roman" w:cs="Times New Roman"/>
          <w:sz w:val="24"/>
          <w:szCs w:val="24"/>
        </w:rPr>
        <w:t>protect</w:t>
      </w:r>
      <w:r w:rsidR="00F350AD">
        <w:rPr>
          <w:rFonts w:ascii="Times New Roman" w:hAnsi="Times New Roman" w:cs="Times New Roman"/>
          <w:sz w:val="24"/>
          <w:szCs w:val="24"/>
        </w:rPr>
        <w:t>ing</w:t>
      </w:r>
      <w:r w:rsidR="00090DCE">
        <w:rPr>
          <w:rFonts w:ascii="Times New Roman" w:hAnsi="Times New Roman" w:cs="Times New Roman"/>
          <w:sz w:val="24"/>
          <w:szCs w:val="24"/>
        </w:rPr>
        <w:t xml:space="preserve"> inter alia;</w:t>
      </w:r>
      <w:r w:rsidR="00F350AD">
        <w:rPr>
          <w:rFonts w:ascii="Times New Roman" w:hAnsi="Times New Roman" w:cs="Times New Roman"/>
          <w:sz w:val="24"/>
          <w:szCs w:val="24"/>
        </w:rPr>
        <w:t xml:space="preserve"> </w:t>
      </w:r>
      <w:r w:rsidR="00090DCE">
        <w:rPr>
          <w:rFonts w:ascii="Times New Roman" w:hAnsi="Times New Roman" w:cs="Times New Roman"/>
          <w:sz w:val="24"/>
          <w:szCs w:val="24"/>
        </w:rPr>
        <w:t>unregistered trademarks;</w:t>
      </w:r>
    </w:p>
    <w:p w:rsidR="00D2470E" w:rsidRDefault="00E9288B" w:rsidP="00E9288B">
      <w:pPr>
        <w:pStyle w:val="ListParagraph"/>
        <w:numPr>
          <w:ilvl w:val="0"/>
          <w:numId w:val="6"/>
        </w:numPr>
        <w:spacing w:beforeLines="1" w:before="2" w:afterLines="1" w:after="2" w:line="360" w:lineRule="auto"/>
        <w:jc w:val="both"/>
        <w:rPr>
          <w:rFonts w:ascii="Times New Roman" w:hAnsi="Times New Roman" w:cs="Times New Roman"/>
          <w:sz w:val="24"/>
          <w:szCs w:val="24"/>
        </w:rPr>
      </w:pPr>
      <w:r w:rsidRPr="00E9288B">
        <w:rPr>
          <w:rFonts w:ascii="Times New Roman" w:hAnsi="Times New Roman" w:cs="Times New Roman"/>
          <w:sz w:val="24"/>
          <w:szCs w:val="24"/>
        </w:rPr>
        <w:t>Entrepreneurs</w:t>
      </w:r>
      <w:r w:rsidR="00F400B2" w:rsidRPr="00E9288B">
        <w:rPr>
          <w:rFonts w:ascii="Times New Roman" w:hAnsi="Times New Roman" w:cs="Times New Roman"/>
          <w:sz w:val="24"/>
          <w:szCs w:val="24"/>
        </w:rPr>
        <w:t xml:space="preserve"> and start-ups who do not have </w:t>
      </w:r>
      <w:r w:rsidR="00BD51D6" w:rsidRPr="00E9288B">
        <w:rPr>
          <w:rFonts w:ascii="Times New Roman" w:hAnsi="Times New Roman" w:cs="Times New Roman"/>
          <w:sz w:val="24"/>
          <w:szCs w:val="24"/>
        </w:rPr>
        <w:t>the required funds</w:t>
      </w:r>
      <w:r>
        <w:rPr>
          <w:rFonts w:ascii="Times New Roman" w:hAnsi="Times New Roman" w:cs="Times New Roman"/>
          <w:sz w:val="24"/>
          <w:szCs w:val="24"/>
        </w:rPr>
        <w:t xml:space="preserve"> or resources to</w:t>
      </w:r>
      <w:r w:rsidR="00F350AD">
        <w:rPr>
          <w:rFonts w:ascii="Times New Roman" w:hAnsi="Times New Roman" w:cs="Times New Roman"/>
          <w:sz w:val="24"/>
          <w:szCs w:val="24"/>
        </w:rPr>
        <w:t xml:space="preserve"> </w:t>
      </w:r>
      <w:r w:rsidR="002B67EF">
        <w:rPr>
          <w:rFonts w:ascii="Times New Roman" w:hAnsi="Times New Roman" w:cs="Times New Roman"/>
          <w:sz w:val="24"/>
          <w:szCs w:val="24"/>
        </w:rPr>
        <w:t>register a trademark against copycat or counterfeits</w:t>
      </w:r>
      <w:r w:rsidR="000302BE">
        <w:rPr>
          <w:rFonts w:ascii="Times New Roman" w:hAnsi="Times New Roman" w:cs="Times New Roman"/>
          <w:sz w:val="24"/>
          <w:szCs w:val="24"/>
        </w:rPr>
        <w:t>,</w:t>
      </w:r>
    </w:p>
    <w:p w:rsidR="002B67EF" w:rsidRDefault="00C05322" w:rsidP="00E9288B">
      <w:pPr>
        <w:pStyle w:val="ListParagraph"/>
        <w:numPr>
          <w:ilvl w:val="0"/>
          <w:numId w:val="6"/>
        </w:numPr>
        <w:spacing w:beforeLines="1" w:before="2" w:afterLines="1" w:after="2"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market name and reputation of </w:t>
      </w:r>
      <w:r w:rsidR="00F1653D">
        <w:rPr>
          <w:rFonts w:ascii="Times New Roman" w:hAnsi="Times New Roman" w:cs="Times New Roman"/>
          <w:sz w:val="24"/>
          <w:szCs w:val="24"/>
        </w:rPr>
        <w:t>business,</w:t>
      </w:r>
      <w:r w:rsidR="00DA621E">
        <w:rPr>
          <w:rFonts w:ascii="Times New Roman" w:hAnsi="Times New Roman" w:cs="Times New Roman"/>
          <w:sz w:val="24"/>
          <w:szCs w:val="24"/>
        </w:rPr>
        <w:t xml:space="preserve"> especially in a vastly informed market,</w:t>
      </w:r>
    </w:p>
    <w:p w:rsidR="00F1653D" w:rsidRDefault="00257BB8" w:rsidP="00E9288B">
      <w:pPr>
        <w:pStyle w:val="ListParagraph"/>
        <w:numPr>
          <w:ilvl w:val="0"/>
          <w:numId w:val="6"/>
        </w:numPr>
        <w:spacing w:beforeLines="1" w:before="2" w:afterLines="1" w:after="2" w:line="360" w:lineRule="auto"/>
        <w:jc w:val="both"/>
        <w:rPr>
          <w:rFonts w:ascii="Times New Roman" w:hAnsi="Times New Roman" w:cs="Times New Roman"/>
          <w:sz w:val="24"/>
          <w:szCs w:val="24"/>
        </w:rPr>
      </w:pPr>
      <w:r>
        <w:rPr>
          <w:rFonts w:ascii="Times New Roman" w:hAnsi="Times New Roman" w:cs="Times New Roman"/>
          <w:sz w:val="24"/>
          <w:szCs w:val="24"/>
        </w:rPr>
        <w:t xml:space="preserve">Business against </w:t>
      </w:r>
      <w:r w:rsidR="00BD719D">
        <w:rPr>
          <w:rFonts w:ascii="Times New Roman" w:hAnsi="Times New Roman" w:cs="Times New Roman"/>
          <w:sz w:val="24"/>
          <w:szCs w:val="24"/>
        </w:rPr>
        <w:t>unfair trade practices</w:t>
      </w:r>
      <w:r w:rsidR="00EF046C">
        <w:rPr>
          <w:rFonts w:ascii="Times New Roman" w:hAnsi="Times New Roman" w:cs="Times New Roman"/>
          <w:sz w:val="24"/>
          <w:szCs w:val="24"/>
        </w:rPr>
        <w:t xml:space="preserve"> which is due to the growing </w:t>
      </w:r>
      <w:r w:rsidR="00142B4E">
        <w:rPr>
          <w:rFonts w:ascii="Times New Roman" w:hAnsi="Times New Roman" w:cs="Times New Roman"/>
          <w:sz w:val="24"/>
          <w:szCs w:val="24"/>
        </w:rPr>
        <w:t>lack of ethics in the business sector</w:t>
      </w:r>
      <w:r w:rsidR="00090DCE">
        <w:rPr>
          <w:rFonts w:ascii="Times New Roman" w:hAnsi="Times New Roman" w:cs="Times New Roman"/>
          <w:sz w:val="24"/>
          <w:szCs w:val="24"/>
        </w:rPr>
        <w:t>, etc.</w:t>
      </w:r>
    </w:p>
    <w:p w:rsidR="004D084B" w:rsidRDefault="004D084B" w:rsidP="004D084B">
      <w:pPr>
        <w:spacing w:beforeLines="1" w:before="2" w:afterLines="1" w:after="2" w:line="240" w:lineRule="auto"/>
        <w:jc w:val="both"/>
        <w:rPr>
          <w:rFonts w:ascii="Times New Roman" w:hAnsi="Times New Roman" w:cs="Times New Roman"/>
          <w:sz w:val="24"/>
          <w:szCs w:val="24"/>
        </w:rPr>
      </w:pPr>
    </w:p>
    <w:p w:rsidR="00605127" w:rsidRPr="00F90D7C" w:rsidRDefault="00605127" w:rsidP="006610AC">
      <w:pPr>
        <w:spacing w:beforeLines="1" w:before="2" w:afterLines="1" w:after="2" w:line="360" w:lineRule="auto"/>
        <w:jc w:val="both"/>
        <w:rPr>
          <w:rFonts w:ascii="Times New Roman" w:hAnsi="Times New Roman" w:cs="Times New Roman"/>
          <w:b/>
          <w:bCs/>
          <w:sz w:val="24"/>
          <w:szCs w:val="24"/>
        </w:rPr>
      </w:pPr>
      <w:r w:rsidRPr="00F90D7C">
        <w:rPr>
          <w:rFonts w:ascii="Times New Roman" w:hAnsi="Times New Roman" w:cs="Times New Roman"/>
          <w:b/>
          <w:bCs/>
          <w:sz w:val="24"/>
          <w:szCs w:val="24"/>
        </w:rPr>
        <w:t>Remedies to the tort of passing off</w:t>
      </w:r>
    </w:p>
    <w:p w:rsidR="00605127" w:rsidRDefault="00605127" w:rsidP="004D084B">
      <w:pPr>
        <w:spacing w:beforeLines="1" w:before="2" w:afterLines="1" w:after="2"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various remedies available for a claimant if </w:t>
      </w:r>
      <w:r w:rsidR="00D4165C">
        <w:rPr>
          <w:rFonts w:ascii="Times New Roman" w:hAnsi="Times New Roman" w:cs="Times New Roman"/>
          <w:sz w:val="24"/>
          <w:szCs w:val="24"/>
        </w:rPr>
        <w:t>successful in his action. They include</w:t>
      </w:r>
      <w:r w:rsidR="00B42672">
        <w:rPr>
          <w:rFonts w:ascii="Times New Roman" w:hAnsi="Times New Roman" w:cs="Times New Roman"/>
          <w:sz w:val="24"/>
          <w:szCs w:val="24"/>
        </w:rPr>
        <w:t xml:space="preserve"> inter alia;</w:t>
      </w:r>
    </w:p>
    <w:p w:rsidR="00E07348" w:rsidRPr="00B42672" w:rsidRDefault="00D4165C" w:rsidP="00B42672">
      <w:pPr>
        <w:pStyle w:val="ListParagraph"/>
        <w:numPr>
          <w:ilvl w:val="0"/>
          <w:numId w:val="7"/>
        </w:numPr>
        <w:spacing w:beforeLines="1" w:before="2" w:afterLines="1" w:after="2" w:line="360" w:lineRule="auto"/>
        <w:jc w:val="both"/>
        <w:rPr>
          <w:rFonts w:ascii="Times New Roman" w:hAnsi="Times New Roman" w:cs="Times New Roman"/>
          <w:sz w:val="24"/>
          <w:szCs w:val="24"/>
        </w:rPr>
      </w:pPr>
      <w:r>
        <w:rPr>
          <w:rFonts w:ascii="Times New Roman" w:hAnsi="Times New Roman" w:cs="Times New Roman"/>
          <w:sz w:val="24"/>
          <w:szCs w:val="24"/>
        </w:rPr>
        <w:t>Damages</w:t>
      </w:r>
      <w:r w:rsidR="00B42672">
        <w:rPr>
          <w:rFonts w:ascii="Times New Roman" w:hAnsi="Times New Roman" w:cs="Times New Roman"/>
          <w:sz w:val="24"/>
          <w:szCs w:val="24"/>
        </w:rPr>
        <w:t xml:space="preserve">, </w:t>
      </w:r>
      <w:r w:rsidRPr="00B42672">
        <w:rPr>
          <w:rFonts w:ascii="Times New Roman" w:hAnsi="Times New Roman" w:cs="Times New Roman"/>
          <w:sz w:val="24"/>
          <w:szCs w:val="24"/>
        </w:rPr>
        <w:t>Injunction</w:t>
      </w:r>
      <w:r w:rsidR="00B42672">
        <w:rPr>
          <w:rFonts w:ascii="Times New Roman" w:hAnsi="Times New Roman" w:cs="Times New Roman"/>
          <w:sz w:val="24"/>
          <w:szCs w:val="24"/>
        </w:rPr>
        <w:t xml:space="preserve">, </w:t>
      </w:r>
      <w:r w:rsidR="003F241C" w:rsidRPr="00B42672">
        <w:rPr>
          <w:rFonts w:ascii="Times New Roman" w:hAnsi="Times New Roman" w:cs="Times New Roman"/>
          <w:sz w:val="24"/>
          <w:szCs w:val="24"/>
        </w:rPr>
        <w:t>An order for the destruction of the counterfeit goods</w:t>
      </w:r>
      <w:r w:rsidR="00E246D6" w:rsidRPr="00B42672">
        <w:rPr>
          <w:rFonts w:ascii="Times New Roman" w:hAnsi="Times New Roman" w:cs="Times New Roman"/>
          <w:sz w:val="24"/>
          <w:szCs w:val="24"/>
        </w:rPr>
        <w:t>, e</w:t>
      </w:r>
      <w:r w:rsidR="003F241C" w:rsidRPr="00B42672">
        <w:rPr>
          <w:rFonts w:ascii="Times New Roman" w:hAnsi="Times New Roman" w:cs="Times New Roman"/>
          <w:sz w:val="24"/>
          <w:szCs w:val="24"/>
        </w:rPr>
        <w:t>tc.</w:t>
      </w:r>
    </w:p>
    <w:p w:rsidR="00E246D6" w:rsidRPr="00F90D7C" w:rsidRDefault="00E07348" w:rsidP="00E246D6">
      <w:pPr>
        <w:spacing w:beforeLines="1" w:before="2" w:afterLines="1" w:after="2" w:line="360" w:lineRule="auto"/>
        <w:jc w:val="both"/>
        <w:rPr>
          <w:rFonts w:ascii="Times New Roman" w:hAnsi="Times New Roman" w:cs="Times New Roman"/>
          <w:b/>
          <w:bCs/>
          <w:sz w:val="24"/>
          <w:szCs w:val="24"/>
        </w:rPr>
      </w:pPr>
      <w:r w:rsidRPr="00F90D7C">
        <w:rPr>
          <w:rFonts w:ascii="Times New Roman" w:hAnsi="Times New Roman" w:cs="Times New Roman"/>
          <w:b/>
          <w:bCs/>
          <w:sz w:val="24"/>
          <w:szCs w:val="24"/>
        </w:rPr>
        <w:t>Defences</w:t>
      </w:r>
    </w:p>
    <w:p w:rsidR="00E246D6" w:rsidRDefault="00E246D6" w:rsidP="004D084B">
      <w:pPr>
        <w:spacing w:beforeLines="1" w:before="2" w:afterLines="1" w:after="2"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are various defences however that are available to the defendant</w:t>
      </w:r>
      <w:r w:rsidR="00E07348">
        <w:rPr>
          <w:rFonts w:ascii="Times New Roman" w:hAnsi="Times New Roman" w:cs="Times New Roman"/>
          <w:sz w:val="24"/>
          <w:szCs w:val="24"/>
        </w:rPr>
        <w:t>. Some of these defences are absolute, while others are not. These defences include:</w:t>
      </w:r>
    </w:p>
    <w:p w:rsidR="001506EA" w:rsidRDefault="003B101E" w:rsidP="00C53F5E">
      <w:pPr>
        <w:pStyle w:val="ListParagraph"/>
        <w:numPr>
          <w:ilvl w:val="0"/>
          <w:numId w:val="8"/>
        </w:numPr>
        <w:spacing w:beforeLines="1" w:before="2" w:afterLines="1" w:after="2" w:line="360" w:lineRule="auto"/>
        <w:jc w:val="both"/>
        <w:rPr>
          <w:rFonts w:ascii="Times New Roman" w:hAnsi="Times New Roman" w:cs="Times New Roman"/>
          <w:sz w:val="24"/>
          <w:szCs w:val="24"/>
        </w:rPr>
      </w:pPr>
      <w:r>
        <w:rPr>
          <w:rFonts w:ascii="Times New Roman" w:hAnsi="Times New Roman" w:cs="Times New Roman"/>
          <w:sz w:val="24"/>
          <w:szCs w:val="24"/>
        </w:rPr>
        <w:t xml:space="preserve">Consent: This is an absolute defence in that if the defendant can prove that the plaintiff gave him consent to </w:t>
      </w:r>
      <w:r w:rsidR="001C395F">
        <w:rPr>
          <w:rFonts w:ascii="Times New Roman" w:hAnsi="Times New Roman" w:cs="Times New Roman"/>
          <w:sz w:val="24"/>
          <w:szCs w:val="24"/>
        </w:rPr>
        <w:t xml:space="preserve">‘pass off', he will be completely </w:t>
      </w:r>
      <w:r w:rsidR="001506EA">
        <w:rPr>
          <w:rFonts w:ascii="Times New Roman" w:hAnsi="Times New Roman" w:cs="Times New Roman"/>
          <w:sz w:val="24"/>
          <w:szCs w:val="24"/>
        </w:rPr>
        <w:t xml:space="preserve">exonerated of all liability. </w:t>
      </w:r>
    </w:p>
    <w:p w:rsidR="00C53F5E" w:rsidRDefault="001506EA" w:rsidP="00C53F5E">
      <w:pPr>
        <w:pStyle w:val="ListParagraph"/>
        <w:numPr>
          <w:ilvl w:val="0"/>
          <w:numId w:val="8"/>
        </w:numPr>
        <w:spacing w:beforeLines="1" w:before="2" w:afterLines="1" w:after="2" w:line="360" w:lineRule="auto"/>
        <w:jc w:val="both"/>
        <w:rPr>
          <w:rFonts w:ascii="Times New Roman" w:hAnsi="Times New Roman" w:cs="Times New Roman"/>
          <w:sz w:val="24"/>
          <w:szCs w:val="24"/>
        </w:rPr>
      </w:pPr>
      <w:r>
        <w:rPr>
          <w:rFonts w:ascii="Times New Roman" w:hAnsi="Times New Roman" w:cs="Times New Roman"/>
          <w:sz w:val="24"/>
          <w:szCs w:val="24"/>
        </w:rPr>
        <w:t>Licence</w:t>
      </w:r>
      <w:r w:rsidR="00BC0888">
        <w:rPr>
          <w:rFonts w:ascii="Times New Roman" w:hAnsi="Times New Roman" w:cs="Times New Roman"/>
          <w:sz w:val="24"/>
          <w:szCs w:val="24"/>
        </w:rPr>
        <w:t xml:space="preserve"> (statutory authorisation)</w:t>
      </w:r>
      <w:r>
        <w:rPr>
          <w:rFonts w:ascii="Times New Roman" w:hAnsi="Times New Roman" w:cs="Times New Roman"/>
          <w:sz w:val="24"/>
          <w:szCs w:val="24"/>
        </w:rPr>
        <w:t xml:space="preserve">: This is mostly given by the state. If the defendant can prove that the state </w:t>
      </w:r>
      <w:r w:rsidR="00BC0888">
        <w:rPr>
          <w:rFonts w:ascii="Times New Roman" w:hAnsi="Times New Roman" w:cs="Times New Roman"/>
          <w:sz w:val="24"/>
          <w:szCs w:val="24"/>
        </w:rPr>
        <w:t xml:space="preserve">authorised him to </w:t>
      </w:r>
      <w:r w:rsidR="005D4088">
        <w:rPr>
          <w:rFonts w:ascii="Times New Roman" w:hAnsi="Times New Roman" w:cs="Times New Roman"/>
          <w:sz w:val="24"/>
          <w:szCs w:val="24"/>
        </w:rPr>
        <w:t>‘</w:t>
      </w:r>
      <w:r w:rsidR="00BC0888">
        <w:rPr>
          <w:rFonts w:ascii="Times New Roman" w:hAnsi="Times New Roman" w:cs="Times New Roman"/>
          <w:sz w:val="24"/>
          <w:szCs w:val="24"/>
        </w:rPr>
        <w:t>pass off’,</w:t>
      </w:r>
      <w:r w:rsidR="005D4088">
        <w:rPr>
          <w:rFonts w:ascii="Times New Roman" w:hAnsi="Times New Roman" w:cs="Times New Roman"/>
          <w:sz w:val="24"/>
          <w:szCs w:val="24"/>
        </w:rPr>
        <w:t xml:space="preserve"> he will be completely exonerated of liability as this is a complete defence. </w:t>
      </w:r>
    </w:p>
    <w:p w:rsidR="005D4088" w:rsidRDefault="0011577B" w:rsidP="00C53F5E">
      <w:pPr>
        <w:pStyle w:val="ListParagraph"/>
        <w:numPr>
          <w:ilvl w:val="0"/>
          <w:numId w:val="8"/>
        </w:numPr>
        <w:spacing w:beforeLines="1" w:before="2" w:afterLines="1" w:after="2" w:line="360" w:lineRule="auto"/>
        <w:jc w:val="both"/>
        <w:rPr>
          <w:rFonts w:ascii="Times New Roman" w:hAnsi="Times New Roman" w:cs="Times New Roman"/>
          <w:sz w:val="24"/>
          <w:szCs w:val="24"/>
        </w:rPr>
      </w:pPr>
      <w:r>
        <w:rPr>
          <w:rFonts w:ascii="Times New Roman" w:hAnsi="Times New Roman" w:cs="Times New Roman"/>
          <w:sz w:val="24"/>
          <w:szCs w:val="24"/>
        </w:rPr>
        <w:t>Other defences include; f</w:t>
      </w:r>
      <w:r w:rsidR="00A87397">
        <w:rPr>
          <w:rFonts w:ascii="Times New Roman" w:hAnsi="Times New Roman" w:cs="Times New Roman"/>
          <w:sz w:val="24"/>
          <w:szCs w:val="24"/>
        </w:rPr>
        <w:t>unctional design</w:t>
      </w:r>
      <w:r>
        <w:rPr>
          <w:rFonts w:ascii="Times New Roman" w:hAnsi="Times New Roman" w:cs="Times New Roman"/>
          <w:sz w:val="24"/>
          <w:szCs w:val="24"/>
        </w:rPr>
        <w:t>, g</w:t>
      </w:r>
      <w:r w:rsidR="004D084B">
        <w:rPr>
          <w:rFonts w:ascii="Times New Roman" w:hAnsi="Times New Roman" w:cs="Times New Roman"/>
          <w:sz w:val="24"/>
          <w:szCs w:val="24"/>
        </w:rPr>
        <w:t>eneric names</w:t>
      </w:r>
      <w:r>
        <w:rPr>
          <w:rFonts w:ascii="Times New Roman" w:hAnsi="Times New Roman" w:cs="Times New Roman"/>
          <w:sz w:val="24"/>
          <w:szCs w:val="24"/>
        </w:rPr>
        <w:t>, etc.</w:t>
      </w:r>
    </w:p>
    <w:p w:rsidR="004D084B" w:rsidRDefault="004D084B" w:rsidP="004D084B">
      <w:pPr>
        <w:spacing w:beforeLines="1" w:before="2" w:afterLines="1" w:after="2" w:line="240" w:lineRule="auto"/>
        <w:jc w:val="both"/>
        <w:rPr>
          <w:rFonts w:ascii="Times New Roman" w:hAnsi="Times New Roman" w:cs="Times New Roman"/>
          <w:b/>
          <w:bCs/>
          <w:sz w:val="24"/>
          <w:szCs w:val="24"/>
        </w:rPr>
      </w:pPr>
    </w:p>
    <w:p w:rsidR="000356A8" w:rsidRPr="00C32EAD" w:rsidRDefault="000356A8" w:rsidP="000356A8">
      <w:pPr>
        <w:spacing w:beforeLines="1" w:before="2" w:afterLines="1" w:after="2" w:line="360" w:lineRule="auto"/>
        <w:jc w:val="both"/>
        <w:rPr>
          <w:rFonts w:ascii="Times New Roman" w:hAnsi="Times New Roman" w:cs="Times New Roman"/>
          <w:b/>
          <w:bCs/>
          <w:sz w:val="24"/>
          <w:szCs w:val="24"/>
        </w:rPr>
      </w:pPr>
      <w:r w:rsidRPr="00C32EAD">
        <w:rPr>
          <w:rFonts w:ascii="Times New Roman" w:hAnsi="Times New Roman" w:cs="Times New Roman"/>
          <w:b/>
          <w:bCs/>
          <w:sz w:val="24"/>
          <w:szCs w:val="24"/>
        </w:rPr>
        <w:t>Conclusion</w:t>
      </w:r>
    </w:p>
    <w:p w:rsidR="005E1147" w:rsidRDefault="000356A8" w:rsidP="00772AA0">
      <w:pPr>
        <w:spacing w:beforeLines="1" w:before="2" w:afterLines="1" w:after="2"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w:t>
      </w:r>
      <w:r w:rsidR="00DF09BA">
        <w:rPr>
          <w:rFonts w:ascii="Times New Roman" w:hAnsi="Times New Roman" w:cs="Times New Roman"/>
          <w:sz w:val="24"/>
          <w:szCs w:val="24"/>
        </w:rPr>
        <w:t>the tort of passing off is a common law</w:t>
      </w:r>
      <w:r w:rsidR="007864E4">
        <w:rPr>
          <w:rFonts w:ascii="Times New Roman" w:hAnsi="Times New Roman" w:cs="Times New Roman"/>
          <w:sz w:val="24"/>
          <w:szCs w:val="24"/>
        </w:rPr>
        <w:t xml:space="preserve"> tort which grants remedy for the infringement of unregistered trademark. It protects </w:t>
      </w:r>
      <w:r w:rsidR="001F10EB">
        <w:rPr>
          <w:rFonts w:ascii="Times New Roman" w:hAnsi="Times New Roman" w:cs="Times New Roman"/>
          <w:sz w:val="24"/>
          <w:szCs w:val="24"/>
        </w:rPr>
        <w:t xml:space="preserve">the reputation and goodwill of businesses as well as the IP rights of those businesses. </w:t>
      </w:r>
      <w:r w:rsidR="000423A2">
        <w:rPr>
          <w:rFonts w:ascii="Times New Roman" w:hAnsi="Times New Roman" w:cs="Times New Roman"/>
          <w:sz w:val="24"/>
          <w:szCs w:val="24"/>
        </w:rPr>
        <w:t>A close scrutiny of this tort may reveal certain</w:t>
      </w:r>
      <w:r w:rsidR="00BE5800">
        <w:rPr>
          <w:rFonts w:ascii="Times New Roman" w:hAnsi="Times New Roman" w:cs="Times New Roman"/>
          <w:sz w:val="24"/>
          <w:szCs w:val="24"/>
        </w:rPr>
        <w:t xml:space="preserve"> redundancies which might leave some to question the relevance of the tort. However, the </w:t>
      </w:r>
      <w:r w:rsidR="00B51030">
        <w:rPr>
          <w:rFonts w:ascii="Times New Roman" w:hAnsi="Times New Roman" w:cs="Times New Roman"/>
          <w:sz w:val="24"/>
          <w:szCs w:val="24"/>
        </w:rPr>
        <w:t xml:space="preserve">sanctioning and approval of the tort by the </w:t>
      </w:r>
      <w:r w:rsidR="00B51030" w:rsidRPr="006259F2">
        <w:rPr>
          <w:rFonts w:ascii="Times New Roman" w:hAnsi="Times New Roman" w:cs="Times New Roman"/>
          <w:sz w:val="24"/>
          <w:szCs w:val="24"/>
        </w:rPr>
        <w:t>Trademark Act</w:t>
      </w:r>
      <w:r w:rsidR="00B51030">
        <w:rPr>
          <w:rStyle w:val="FootnoteReference"/>
          <w:rFonts w:ascii="Times New Roman" w:hAnsi="Times New Roman" w:cs="Times New Roman"/>
          <w:sz w:val="24"/>
          <w:szCs w:val="24"/>
        </w:rPr>
        <w:footnoteReference w:id="19"/>
      </w:r>
      <w:r w:rsidR="00E13874">
        <w:rPr>
          <w:rFonts w:ascii="Times New Roman" w:hAnsi="Times New Roman" w:cs="Times New Roman"/>
          <w:sz w:val="24"/>
          <w:szCs w:val="24"/>
        </w:rPr>
        <w:t>,</w:t>
      </w:r>
      <w:r w:rsidR="00A97CC6">
        <w:rPr>
          <w:rFonts w:ascii="Times New Roman" w:hAnsi="Times New Roman" w:cs="Times New Roman"/>
          <w:sz w:val="24"/>
          <w:szCs w:val="24"/>
        </w:rPr>
        <w:t xml:space="preserve"> coupled with recent cases</w:t>
      </w:r>
      <w:r w:rsidR="00772AA0">
        <w:rPr>
          <w:rFonts w:ascii="Times New Roman" w:hAnsi="Times New Roman" w:cs="Times New Roman"/>
          <w:sz w:val="24"/>
          <w:szCs w:val="24"/>
        </w:rPr>
        <w:t>, together with the protection of unregistered trademarks</w:t>
      </w:r>
      <w:r w:rsidR="00A97CC6">
        <w:rPr>
          <w:rFonts w:ascii="Times New Roman" w:hAnsi="Times New Roman" w:cs="Times New Roman"/>
          <w:sz w:val="24"/>
          <w:szCs w:val="24"/>
        </w:rPr>
        <w:t xml:space="preserve"> show that the tort of passing off is very much relevant</w:t>
      </w:r>
      <w:r w:rsidR="00090DCE">
        <w:rPr>
          <w:rFonts w:ascii="Times New Roman" w:hAnsi="Times New Roman" w:cs="Times New Roman"/>
          <w:sz w:val="24"/>
          <w:szCs w:val="24"/>
        </w:rPr>
        <w:t xml:space="preserve"> as an economic tort. </w:t>
      </w:r>
    </w:p>
    <w:p w:rsidR="00056EF0" w:rsidRDefault="00D221A3" w:rsidP="00056EF0">
      <w:pPr>
        <w:spacing w:beforeLines="1" w:before="2" w:afterLines="1" w:after="2"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D221A3" w:rsidRPr="00D221A3" w:rsidRDefault="00D221A3" w:rsidP="00056EF0">
      <w:pPr>
        <w:spacing w:beforeLines="1" w:before="2" w:afterLines="1" w:after="2" w:line="360" w:lineRule="auto"/>
        <w:jc w:val="both"/>
        <w:rPr>
          <w:rFonts w:ascii="Times New Roman" w:hAnsi="Times New Roman" w:cs="Times New Roman"/>
          <w:sz w:val="24"/>
          <w:szCs w:val="24"/>
          <w:u w:val="single"/>
        </w:rPr>
      </w:pPr>
      <w:r w:rsidRPr="00D221A3">
        <w:rPr>
          <w:rFonts w:ascii="Times New Roman" w:hAnsi="Times New Roman" w:cs="Times New Roman"/>
          <w:sz w:val="24"/>
          <w:szCs w:val="24"/>
          <w:u w:val="single"/>
        </w:rPr>
        <w:t>Books</w:t>
      </w:r>
    </w:p>
    <w:p w:rsidR="00056EF0" w:rsidRDefault="00056EF0" w:rsidP="00056EF0">
      <w:pPr>
        <w:spacing w:beforeLines="1" w:before="2" w:afterLines="1" w:after="2" w:line="360" w:lineRule="auto"/>
        <w:jc w:val="both"/>
        <w:rPr>
          <w:rFonts w:ascii="Times New Roman" w:hAnsi="Times New Roman" w:cs="Times New Roman"/>
          <w:sz w:val="24"/>
          <w:szCs w:val="24"/>
        </w:rPr>
      </w:pPr>
      <w:r>
        <w:rPr>
          <w:rFonts w:ascii="Times New Roman" w:hAnsi="Times New Roman" w:cs="Times New Roman"/>
          <w:sz w:val="24"/>
          <w:szCs w:val="24"/>
        </w:rPr>
        <w:t>Kodilinye</w:t>
      </w:r>
      <w:r w:rsidR="00D221A3">
        <w:rPr>
          <w:rFonts w:ascii="Times New Roman" w:hAnsi="Times New Roman" w:cs="Times New Roman"/>
          <w:sz w:val="24"/>
          <w:szCs w:val="24"/>
        </w:rPr>
        <w:t xml:space="preserve"> G, </w:t>
      </w:r>
      <w:r>
        <w:rPr>
          <w:rFonts w:ascii="Times New Roman" w:hAnsi="Times New Roman" w:cs="Times New Roman"/>
          <w:sz w:val="24"/>
          <w:szCs w:val="24"/>
        </w:rPr>
        <w:t>Aluko</w:t>
      </w:r>
      <w:r w:rsidR="00D221A3">
        <w:rPr>
          <w:rFonts w:ascii="Times New Roman" w:hAnsi="Times New Roman" w:cs="Times New Roman"/>
          <w:sz w:val="24"/>
          <w:szCs w:val="24"/>
        </w:rPr>
        <w:t xml:space="preserve"> O</w:t>
      </w:r>
      <w:r>
        <w:rPr>
          <w:rFonts w:ascii="Times New Roman" w:hAnsi="Times New Roman" w:cs="Times New Roman"/>
          <w:sz w:val="24"/>
          <w:szCs w:val="24"/>
        </w:rPr>
        <w:t xml:space="preserve">, </w:t>
      </w:r>
      <w:r w:rsidRPr="00D221A3">
        <w:rPr>
          <w:rFonts w:ascii="Times New Roman" w:hAnsi="Times New Roman" w:cs="Times New Roman"/>
          <w:i/>
          <w:sz w:val="24"/>
          <w:szCs w:val="24"/>
        </w:rPr>
        <w:t>Nigerian Law of Torts</w:t>
      </w:r>
      <w:r>
        <w:rPr>
          <w:rFonts w:ascii="Times New Roman" w:hAnsi="Times New Roman" w:cs="Times New Roman"/>
          <w:sz w:val="24"/>
          <w:szCs w:val="24"/>
        </w:rPr>
        <w:t xml:space="preserve"> (Spectrum Books Limited 1999).</w:t>
      </w:r>
    </w:p>
    <w:p w:rsidR="00056EF0" w:rsidRDefault="00056EF0" w:rsidP="00056EF0">
      <w:pPr>
        <w:spacing w:beforeLines="1" w:before="2" w:afterLines="1" w:after="2" w:line="360" w:lineRule="auto"/>
        <w:jc w:val="both"/>
        <w:rPr>
          <w:rFonts w:ascii="Times New Roman" w:hAnsi="Times New Roman" w:cs="Times New Roman"/>
          <w:sz w:val="24"/>
          <w:szCs w:val="24"/>
        </w:rPr>
      </w:pPr>
      <w:r>
        <w:rPr>
          <w:rFonts w:ascii="Times New Roman" w:hAnsi="Times New Roman" w:cs="Times New Roman"/>
          <w:sz w:val="24"/>
          <w:szCs w:val="24"/>
        </w:rPr>
        <w:t>Malemi</w:t>
      </w:r>
      <w:r w:rsidR="00D221A3">
        <w:rPr>
          <w:rFonts w:ascii="Times New Roman" w:hAnsi="Times New Roman" w:cs="Times New Roman"/>
          <w:sz w:val="24"/>
          <w:szCs w:val="24"/>
        </w:rPr>
        <w:t xml:space="preserve"> E</w:t>
      </w:r>
      <w:r>
        <w:rPr>
          <w:rFonts w:ascii="Times New Roman" w:hAnsi="Times New Roman" w:cs="Times New Roman"/>
          <w:sz w:val="24"/>
          <w:szCs w:val="24"/>
        </w:rPr>
        <w:t xml:space="preserve">, </w:t>
      </w:r>
      <w:r w:rsidRPr="00D221A3">
        <w:rPr>
          <w:rFonts w:ascii="Times New Roman" w:hAnsi="Times New Roman" w:cs="Times New Roman"/>
          <w:i/>
          <w:sz w:val="24"/>
          <w:szCs w:val="24"/>
        </w:rPr>
        <w:t>Law of Torts</w:t>
      </w:r>
      <w:r>
        <w:rPr>
          <w:rFonts w:ascii="Times New Roman" w:hAnsi="Times New Roman" w:cs="Times New Roman"/>
          <w:sz w:val="24"/>
          <w:szCs w:val="24"/>
        </w:rPr>
        <w:t xml:space="preserve"> (Princeton Publishing Co. 2013).</w:t>
      </w:r>
    </w:p>
    <w:p w:rsidR="00BB7CC6" w:rsidRDefault="00BB7CC6" w:rsidP="00056EF0">
      <w:pPr>
        <w:spacing w:beforeLines="1" w:before="2" w:afterLines="1" w:after="2" w:line="360" w:lineRule="auto"/>
        <w:jc w:val="both"/>
        <w:rPr>
          <w:rFonts w:ascii="Times New Roman" w:hAnsi="Times New Roman" w:cs="Times New Roman"/>
          <w:sz w:val="24"/>
          <w:szCs w:val="24"/>
        </w:rPr>
      </w:pPr>
    </w:p>
    <w:p w:rsidR="00BB7CC6" w:rsidRPr="00BB7CC6" w:rsidRDefault="00BB7CC6" w:rsidP="00056EF0">
      <w:pPr>
        <w:spacing w:beforeLines="1" w:before="2" w:afterLines="1" w:after="2" w:line="360" w:lineRule="auto"/>
        <w:jc w:val="both"/>
        <w:rPr>
          <w:rFonts w:ascii="Times New Roman" w:hAnsi="Times New Roman" w:cs="Times New Roman"/>
          <w:sz w:val="24"/>
          <w:szCs w:val="24"/>
          <w:u w:val="single"/>
        </w:rPr>
      </w:pPr>
      <w:r w:rsidRPr="00BB7CC6">
        <w:rPr>
          <w:rFonts w:ascii="Times New Roman" w:hAnsi="Times New Roman" w:cs="Times New Roman"/>
          <w:sz w:val="24"/>
          <w:szCs w:val="24"/>
          <w:u w:val="single"/>
        </w:rPr>
        <w:t>Article</w:t>
      </w:r>
    </w:p>
    <w:p w:rsidR="00D221A3" w:rsidRDefault="00BB7CC6" w:rsidP="00056EF0">
      <w:pPr>
        <w:spacing w:beforeLines="1" w:before="2" w:afterLines="1" w:after="2" w:line="360" w:lineRule="auto"/>
        <w:jc w:val="both"/>
        <w:rPr>
          <w:rFonts w:ascii="Times New Roman" w:hAnsi="Times New Roman" w:cs="Times New Roman"/>
          <w:i/>
          <w:sz w:val="24"/>
          <w:szCs w:val="24"/>
        </w:rPr>
      </w:pPr>
      <w:r>
        <w:rPr>
          <w:rFonts w:ascii="Times New Roman" w:hAnsi="Times New Roman" w:cs="Times New Roman"/>
          <w:sz w:val="24"/>
          <w:szCs w:val="24"/>
        </w:rPr>
        <w:t xml:space="preserve">Templars law firm; </w:t>
      </w:r>
      <w:r>
        <w:rPr>
          <w:rFonts w:ascii="Times New Roman" w:hAnsi="Times New Roman" w:cs="Times New Roman"/>
          <w:i/>
          <w:sz w:val="24"/>
          <w:szCs w:val="24"/>
        </w:rPr>
        <w:t>Trademark Infringement: Suing for ‘Passing-off’ in Nigerian Courts.</w:t>
      </w:r>
    </w:p>
    <w:p w:rsidR="00BB7CC6" w:rsidRPr="00BB7CC6" w:rsidRDefault="00BB7CC6" w:rsidP="00056EF0">
      <w:pPr>
        <w:spacing w:beforeLines="1" w:before="2" w:afterLines="1" w:after="2" w:line="360" w:lineRule="auto"/>
        <w:jc w:val="both"/>
        <w:rPr>
          <w:rFonts w:ascii="Times New Roman" w:hAnsi="Times New Roman" w:cs="Times New Roman"/>
          <w:sz w:val="24"/>
          <w:szCs w:val="24"/>
        </w:rPr>
      </w:pPr>
    </w:p>
    <w:p w:rsidR="00D221A3" w:rsidRDefault="00D221A3" w:rsidP="00056EF0">
      <w:pPr>
        <w:spacing w:beforeLines="1" w:before="2" w:afterLines="1" w:after="2" w:line="360" w:lineRule="auto"/>
        <w:jc w:val="both"/>
        <w:rPr>
          <w:rFonts w:ascii="Times New Roman" w:hAnsi="Times New Roman" w:cs="Times New Roman"/>
          <w:sz w:val="24"/>
          <w:szCs w:val="24"/>
        </w:rPr>
      </w:pPr>
      <w:r>
        <w:rPr>
          <w:rFonts w:ascii="Times New Roman" w:hAnsi="Times New Roman" w:cs="Times New Roman"/>
          <w:sz w:val="24"/>
          <w:szCs w:val="24"/>
          <w:u w:val="single"/>
        </w:rPr>
        <w:t>Cases</w:t>
      </w:r>
    </w:p>
    <w:p w:rsidR="00D221A3" w:rsidRPr="00D221A3" w:rsidRDefault="00D221A3" w:rsidP="00056EF0">
      <w:pPr>
        <w:spacing w:beforeLines="1" w:before="2" w:afterLines="1" w:after="2" w:line="360" w:lineRule="auto"/>
        <w:jc w:val="both"/>
        <w:rPr>
          <w:rFonts w:ascii="Times New Roman" w:eastAsia="Times New Roman" w:hAnsi="Times New Roman" w:cs="Times New Roman"/>
          <w:color w:val="000000" w:themeColor="text1"/>
          <w:sz w:val="24"/>
          <w:szCs w:val="24"/>
          <w:shd w:val="clear" w:color="auto" w:fill="FFFFFF"/>
        </w:rPr>
      </w:pPr>
      <w:r w:rsidRPr="00D221A3">
        <w:rPr>
          <w:rFonts w:ascii="Times New Roman" w:hAnsi="Times New Roman" w:cs="Times New Roman"/>
          <w:i/>
          <w:sz w:val="24"/>
          <w:szCs w:val="24"/>
        </w:rPr>
        <w:t xml:space="preserve">N.R. Dongre v Whirlpool Corporation </w:t>
      </w:r>
      <w:r w:rsidRPr="00D221A3">
        <w:rPr>
          <w:rFonts w:ascii="Times New Roman" w:eastAsia="Times New Roman" w:hAnsi="Times New Roman" w:cs="Times New Roman"/>
          <w:color w:val="000000" w:themeColor="text1"/>
          <w:sz w:val="24"/>
          <w:szCs w:val="24"/>
          <w:shd w:val="clear" w:color="auto" w:fill="FFFFFF"/>
        </w:rPr>
        <w:t>(1996) 5 SCC 714.</w:t>
      </w:r>
    </w:p>
    <w:p w:rsidR="00D221A3" w:rsidRPr="00D221A3" w:rsidRDefault="00D221A3" w:rsidP="00056EF0">
      <w:pPr>
        <w:spacing w:beforeLines="1" w:before="2" w:afterLines="1" w:after="2" w:line="360" w:lineRule="auto"/>
        <w:jc w:val="both"/>
        <w:rPr>
          <w:rFonts w:ascii="Times New Roman" w:hAnsi="Times New Roman" w:cs="Times New Roman"/>
          <w:i/>
          <w:sz w:val="24"/>
          <w:szCs w:val="24"/>
        </w:rPr>
      </w:pPr>
      <w:r w:rsidRPr="00D221A3">
        <w:rPr>
          <w:rFonts w:ascii="Times New Roman" w:hAnsi="Times New Roman" w:cs="Times New Roman"/>
          <w:i/>
          <w:sz w:val="24"/>
          <w:szCs w:val="24"/>
        </w:rPr>
        <w:t>Leather Cloth Co v. Leather</w:t>
      </w:r>
      <w:r w:rsidRPr="00D221A3">
        <w:rPr>
          <w:rFonts w:ascii="Times New Roman" w:hAnsi="Times New Roman" w:cs="Times New Roman"/>
          <w:sz w:val="24"/>
          <w:szCs w:val="24"/>
        </w:rPr>
        <w:t xml:space="preserve"> </w:t>
      </w:r>
      <w:r w:rsidRPr="00D221A3">
        <w:rPr>
          <w:rFonts w:ascii="Times New Roman" w:hAnsi="Times New Roman" w:cs="Times New Roman"/>
          <w:i/>
          <w:sz w:val="24"/>
          <w:szCs w:val="24"/>
        </w:rPr>
        <w:t xml:space="preserve">Cloth Co </w:t>
      </w:r>
      <w:r w:rsidRPr="00D221A3">
        <w:rPr>
          <w:rFonts w:ascii="Times New Roman" w:hAnsi="Times New Roman" w:cs="Times New Roman"/>
          <w:sz w:val="24"/>
          <w:szCs w:val="24"/>
        </w:rPr>
        <w:t>(1865) 11 H.L. Cas. 523 at p. 538.</w:t>
      </w:r>
    </w:p>
    <w:p w:rsidR="00D221A3" w:rsidRPr="00D221A3" w:rsidRDefault="00D221A3" w:rsidP="00056EF0">
      <w:pPr>
        <w:spacing w:beforeLines="1" w:before="2" w:afterLines="1" w:after="2" w:line="360" w:lineRule="auto"/>
        <w:jc w:val="both"/>
        <w:rPr>
          <w:rFonts w:ascii="Times New Roman" w:hAnsi="Times New Roman" w:cs="Times New Roman"/>
          <w:sz w:val="24"/>
          <w:szCs w:val="24"/>
        </w:rPr>
      </w:pPr>
      <w:r w:rsidRPr="00D221A3">
        <w:rPr>
          <w:rFonts w:ascii="Times New Roman" w:hAnsi="Times New Roman" w:cs="Times New Roman"/>
          <w:i/>
          <w:sz w:val="24"/>
          <w:szCs w:val="24"/>
        </w:rPr>
        <w:t xml:space="preserve">De facto works ltd v Odumotun Trading Co </w:t>
      </w:r>
      <w:r w:rsidRPr="00D221A3">
        <w:rPr>
          <w:rFonts w:ascii="Times New Roman" w:hAnsi="Times New Roman" w:cs="Times New Roman"/>
          <w:sz w:val="24"/>
          <w:szCs w:val="24"/>
        </w:rPr>
        <w:t>(1959) L.L.R. 33 at p.39.</w:t>
      </w:r>
    </w:p>
    <w:p w:rsidR="00D221A3" w:rsidRDefault="00D221A3" w:rsidP="00056EF0">
      <w:pPr>
        <w:spacing w:beforeLines="1" w:before="2" w:afterLines="1" w:after="2" w:line="360" w:lineRule="auto"/>
        <w:jc w:val="both"/>
        <w:rPr>
          <w:rFonts w:ascii="Times New Roman" w:hAnsi="Times New Roman" w:cs="Times New Roman"/>
          <w:sz w:val="24"/>
          <w:szCs w:val="24"/>
        </w:rPr>
      </w:pPr>
      <w:r w:rsidRPr="00D221A3">
        <w:rPr>
          <w:rFonts w:ascii="Times New Roman" w:hAnsi="Times New Roman" w:cs="Times New Roman"/>
          <w:bCs/>
          <w:i/>
          <w:iCs/>
          <w:sz w:val="24"/>
          <w:szCs w:val="24"/>
        </w:rPr>
        <w:t xml:space="preserve">Reckitt and Coleman Products v. Borden </w:t>
      </w:r>
      <w:r w:rsidRPr="00D221A3">
        <w:rPr>
          <w:rFonts w:ascii="Times New Roman" w:hAnsi="Times New Roman" w:cs="Times New Roman"/>
          <w:sz w:val="24"/>
          <w:szCs w:val="24"/>
        </w:rPr>
        <w:t>(1990) 1 AER 873.</w:t>
      </w:r>
    </w:p>
    <w:p w:rsidR="00D221A3" w:rsidRPr="00BB7CC6" w:rsidRDefault="00D221A3" w:rsidP="00056EF0">
      <w:pPr>
        <w:spacing w:beforeLines="1" w:before="2" w:afterLines="1" w:after="2" w:line="360" w:lineRule="auto"/>
        <w:jc w:val="both"/>
        <w:rPr>
          <w:rFonts w:ascii="Times New Roman" w:hAnsi="Times New Roman" w:cs="Times New Roman"/>
          <w:sz w:val="24"/>
          <w:szCs w:val="24"/>
        </w:rPr>
      </w:pPr>
      <w:r w:rsidRPr="00BB7CC6">
        <w:rPr>
          <w:rFonts w:ascii="Times New Roman" w:hAnsi="Times New Roman" w:cs="Times New Roman"/>
          <w:bCs/>
          <w:i/>
          <w:iCs/>
          <w:sz w:val="24"/>
          <w:szCs w:val="24"/>
        </w:rPr>
        <w:t xml:space="preserve">Dutch Advocaat </w:t>
      </w:r>
      <w:r w:rsidRPr="00BB7CC6">
        <w:rPr>
          <w:rFonts w:ascii="Times New Roman" w:hAnsi="Times New Roman" w:cs="Times New Roman"/>
          <w:bCs/>
          <w:iCs/>
          <w:sz w:val="24"/>
          <w:szCs w:val="24"/>
        </w:rPr>
        <w:t xml:space="preserve">aka </w:t>
      </w:r>
      <w:r w:rsidRPr="00BB7CC6">
        <w:rPr>
          <w:rFonts w:ascii="Times New Roman" w:hAnsi="Times New Roman" w:cs="Times New Roman"/>
          <w:i/>
          <w:sz w:val="24"/>
          <w:szCs w:val="24"/>
        </w:rPr>
        <w:t>Erven Warnink B.V. v. J. Townend &amp; Sons (Hull) Ltd</w:t>
      </w:r>
      <w:r w:rsidRPr="00BB7CC6">
        <w:rPr>
          <w:rFonts w:ascii="Times New Roman" w:hAnsi="Times New Roman" w:cs="Times New Roman"/>
          <w:sz w:val="24"/>
          <w:szCs w:val="24"/>
        </w:rPr>
        <w:t>. (1979) AC 731, (1980) R.P.C. 31.</w:t>
      </w:r>
    </w:p>
    <w:p w:rsidR="00D221A3" w:rsidRPr="00BB7CC6" w:rsidRDefault="00D221A3" w:rsidP="00056EF0">
      <w:pPr>
        <w:spacing w:beforeLines="1" w:before="2" w:afterLines="1" w:after="2" w:line="360" w:lineRule="auto"/>
        <w:jc w:val="both"/>
        <w:rPr>
          <w:rFonts w:ascii="Times New Roman" w:hAnsi="Times New Roman" w:cs="Times New Roman"/>
          <w:sz w:val="24"/>
          <w:szCs w:val="24"/>
        </w:rPr>
      </w:pPr>
      <w:r w:rsidRPr="00BB7CC6">
        <w:rPr>
          <w:rFonts w:ascii="Times New Roman" w:hAnsi="Times New Roman" w:cs="Times New Roman"/>
          <w:bCs/>
          <w:i/>
          <w:iCs/>
          <w:sz w:val="24"/>
          <w:szCs w:val="24"/>
        </w:rPr>
        <w:t>IRC v. Muller</w:t>
      </w:r>
      <w:r w:rsidRPr="00BB7CC6">
        <w:rPr>
          <w:rFonts w:ascii="Times New Roman" w:hAnsi="Times New Roman" w:cs="Times New Roman"/>
          <w:sz w:val="24"/>
          <w:szCs w:val="24"/>
        </w:rPr>
        <w:t xml:space="preserve"> </w:t>
      </w:r>
      <w:r w:rsidRPr="00BB7CC6">
        <w:rPr>
          <w:rFonts w:ascii="Times New Roman" w:hAnsi="Times New Roman" w:cs="Times New Roman"/>
          <w:bCs/>
          <w:i/>
          <w:iCs/>
          <w:sz w:val="24"/>
          <w:szCs w:val="24"/>
        </w:rPr>
        <w:t xml:space="preserve">Margarine </w:t>
      </w:r>
      <w:r w:rsidRPr="00BB7CC6">
        <w:rPr>
          <w:rFonts w:ascii="Times New Roman" w:hAnsi="Times New Roman" w:cs="Times New Roman"/>
          <w:sz w:val="24"/>
          <w:szCs w:val="24"/>
        </w:rPr>
        <w:t>(1901) AC 217, 213 et seq.</w:t>
      </w:r>
    </w:p>
    <w:p w:rsidR="00D221A3" w:rsidRDefault="00D221A3" w:rsidP="00056EF0">
      <w:pPr>
        <w:spacing w:beforeLines="1" w:before="2" w:afterLines="1" w:after="2" w:line="360" w:lineRule="auto"/>
        <w:jc w:val="both"/>
        <w:rPr>
          <w:rFonts w:ascii="Times New Roman" w:hAnsi="Times New Roman" w:cs="Times New Roman"/>
          <w:sz w:val="24"/>
          <w:szCs w:val="24"/>
        </w:rPr>
      </w:pPr>
      <w:r w:rsidRPr="00BB7CC6">
        <w:rPr>
          <w:rFonts w:ascii="Times New Roman" w:hAnsi="Times New Roman" w:cs="Times New Roman"/>
          <w:bCs/>
          <w:i/>
          <w:iCs/>
          <w:sz w:val="24"/>
          <w:szCs w:val="24"/>
        </w:rPr>
        <w:t>Niger Chemist v. Nigeria Chemist</w:t>
      </w:r>
      <w:r w:rsidR="00BB7CC6" w:rsidRPr="00BB7CC6">
        <w:rPr>
          <w:rFonts w:ascii="Times New Roman" w:hAnsi="Times New Roman" w:cs="Times New Roman"/>
          <w:bCs/>
          <w:i/>
          <w:iCs/>
          <w:sz w:val="24"/>
          <w:szCs w:val="24"/>
        </w:rPr>
        <w:t xml:space="preserve"> </w:t>
      </w:r>
      <w:r w:rsidRPr="00BB7CC6">
        <w:rPr>
          <w:rFonts w:ascii="Times New Roman" w:hAnsi="Times New Roman" w:cs="Times New Roman"/>
          <w:sz w:val="24"/>
          <w:szCs w:val="24"/>
        </w:rPr>
        <w:t>(1961) ANLR 180.</w:t>
      </w:r>
    </w:p>
    <w:p w:rsidR="00BB7CC6" w:rsidRPr="00BB7CC6" w:rsidRDefault="00BB7CC6" w:rsidP="00BB7CC6">
      <w:pPr>
        <w:spacing w:beforeLines="1" w:before="2" w:afterLines="1" w:after="2" w:line="360" w:lineRule="auto"/>
        <w:jc w:val="both"/>
        <w:rPr>
          <w:rFonts w:ascii="Times New Roman" w:hAnsi="Times New Roman" w:cs="Times New Roman"/>
          <w:sz w:val="24"/>
          <w:szCs w:val="24"/>
        </w:rPr>
      </w:pPr>
      <w:r w:rsidRPr="00BB7CC6">
        <w:rPr>
          <w:rFonts w:ascii="Times New Roman" w:hAnsi="Times New Roman" w:cs="Times New Roman"/>
          <w:bCs/>
          <w:i/>
          <w:iCs/>
          <w:sz w:val="24"/>
          <w:szCs w:val="24"/>
        </w:rPr>
        <w:t xml:space="preserve">Hendriks v. Montague </w:t>
      </w:r>
      <w:r w:rsidRPr="00BB7CC6">
        <w:rPr>
          <w:rFonts w:ascii="Times New Roman" w:hAnsi="Times New Roman" w:cs="Times New Roman"/>
          <w:sz w:val="24"/>
          <w:szCs w:val="24"/>
        </w:rPr>
        <w:t>(1881) 50 LJ Ch. 456.</w:t>
      </w:r>
    </w:p>
    <w:p w:rsidR="00BB7CC6" w:rsidRPr="00BB7CC6" w:rsidRDefault="00BB7CC6" w:rsidP="00056EF0">
      <w:pPr>
        <w:spacing w:beforeLines="1" w:before="2" w:afterLines="1" w:after="2" w:line="360" w:lineRule="auto"/>
        <w:jc w:val="both"/>
        <w:rPr>
          <w:rFonts w:ascii="Times New Roman" w:hAnsi="Times New Roman" w:cs="Times New Roman"/>
          <w:sz w:val="24"/>
          <w:szCs w:val="24"/>
        </w:rPr>
      </w:pPr>
      <w:r w:rsidRPr="00BB7CC6">
        <w:rPr>
          <w:rFonts w:ascii="Times New Roman" w:hAnsi="Times New Roman" w:cs="Times New Roman"/>
          <w:bCs/>
          <w:i/>
          <w:iCs/>
          <w:sz w:val="24"/>
          <w:szCs w:val="24"/>
        </w:rPr>
        <w:t xml:space="preserve">Bryon v. Johnston </w:t>
      </w:r>
      <w:r w:rsidRPr="00BB7CC6">
        <w:rPr>
          <w:rFonts w:ascii="Times New Roman" w:hAnsi="Times New Roman" w:cs="Times New Roman"/>
          <w:sz w:val="24"/>
          <w:szCs w:val="24"/>
        </w:rPr>
        <w:t>(1816) 35 ER 851.</w:t>
      </w:r>
    </w:p>
    <w:p w:rsidR="00BB7CC6" w:rsidRPr="00BB7CC6" w:rsidRDefault="00BB7CC6" w:rsidP="00056EF0">
      <w:pPr>
        <w:spacing w:beforeLines="1" w:before="2" w:afterLines="1" w:after="2" w:line="360" w:lineRule="auto"/>
        <w:jc w:val="both"/>
        <w:rPr>
          <w:rFonts w:ascii="Times New Roman" w:hAnsi="Times New Roman" w:cs="Times New Roman"/>
          <w:sz w:val="24"/>
          <w:szCs w:val="24"/>
        </w:rPr>
      </w:pPr>
      <w:r w:rsidRPr="00BB7CC6">
        <w:rPr>
          <w:rFonts w:ascii="Times New Roman" w:hAnsi="Times New Roman" w:cs="Times New Roman"/>
          <w:bCs/>
          <w:i/>
          <w:iCs/>
          <w:sz w:val="24"/>
          <w:szCs w:val="24"/>
        </w:rPr>
        <w:t xml:space="preserve">U.K. Tobacco Co. Ltd v. Carreras </w:t>
      </w:r>
      <w:r w:rsidRPr="00BB7CC6">
        <w:rPr>
          <w:rFonts w:ascii="Times New Roman" w:hAnsi="Times New Roman" w:cs="Times New Roman"/>
          <w:sz w:val="24"/>
          <w:szCs w:val="24"/>
        </w:rPr>
        <w:t>(1931) 16 NLR 1.</w:t>
      </w:r>
    </w:p>
    <w:p w:rsidR="00BB7CC6" w:rsidRPr="00BB7CC6" w:rsidRDefault="00BB7CC6" w:rsidP="00BB7CC6">
      <w:pPr>
        <w:spacing w:beforeLines="1" w:before="2" w:afterLines="1" w:after="2" w:line="360" w:lineRule="auto"/>
        <w:jc w:val="both"/>
        <w:rPr>
          <w:rFonts w:ascii="Times New Roman" w:hAnsi="Times New Roman" w:cs="Times New Roman"/>
          <w:sz w:val="24"/>
          <w:szCs w:val="24"/>
        </w:rPr>
      </w:pPr>
      <w:r w:rsidRPr="00BB7CC6">
        <w:rPr>
          <w:rFonts w:ascii="Times New Roman" w:hAnsi="Times New Roman" w:cs="Times New Roman"/>
          <w:i/>
          <w:sz w:val="24"/>
          <w:szCs w:val="24"/>
        </w:rPr>
        <w:t>Southern v. How</w:t>
      </w:r>
      <w:r w:rsidRPr="00BB7CC6">
        <w:rPr>
          <w:rFonts w:ascii="Times New Roman" w:hAnsi="Times New Roman" w:cs="Times New Roman"/>
          <w:sz w:val="24"/>
          <w:szCs w:val="24"/>
        </w:rPr>
        <w:t xml:space="preserve"> Popham’s Reports 143 (1618).</w:t>
      </w:r>
    </w:p>
    <w:p w:rsidR="00BB7CC6" w:rsidRPr="00BB7CC6" w:rsidRDefault="00BB7CC6" w:rsidP="00BB7CC6">
      <w:pPr>
        <w:spacing w:beforeLines="1" w:before="2" w:afterLines="1" w:after="2" w:line="360" w:lineRule="auto"/>
        <w:jc w:val="both"/>
        <w:rPr>
          <w:rFonts w:ascii="Times New Roman" w:hAnsi="Times New Roman" w:cs="Times New Roman"/>
          <w:sz w:val="24"/>
          <w:szCs w:val="24"/>
        </w:rPr>
      </w:pPr>
      <w:r w:rsidRPr="00BB7CC6">
        <w:rPr>
          <w:rFonts w:ascii="Times New Roman" w:hAnsi="Times New Roman" w:cs="Times New Roman"/>
          <w:bCs/>
          <w:i/>
          <w:iCs/>
          <w:sz w:val="24"/>
          <w:szCs w:val="24"/>
        </w:rPr>
        <w:t xml:space="preserve">Ayman Enterprises Ltd v. Akuma Industries Ltd </w:t>
      </w:r>
      <w:r w:rsidRPr="00BB7CC6">
        <w:rPr>
          <w:rFonts w:ascii="Times New Roman" w:hAnsi="Times New Roman" w:cs="Times New Roman"/>
          <w:sz w:val="24"/>
          <w:szCs w:val="24"/>
        </w:rPr>
        <w:t>(2003) 12 NWLR PT 836.</w:t>
      </w:r>
    </w:p>
    <w:p w:rsidR="00BB7CC6" w:rsidRPr="00BB7CC6" w:rsidRDefault="00BB7CC6" w:rsidP="00BB7CC6">
      <w:pPr>
        <w:spacing w:beforeLines="1" w:before="2" w:afterLines="1" w:after="2" w:line="360" w:lineRule="auto"/>
        <w:jc w:val="both"/>
        <w:rPr>
          <w:rFonts w:ascii="Times New Roman" w:hAnsi="Times New Roman" w:cs="Times New Roman"/>
          <w:sz w:val="24"/>
          <w:szCs w:val="24"/>
        </w:rPr>
      </w:pPr>
      <w:r w:rsidRPr="00BB7CC6">
        <w:rPr>
          <w:rFonts w:ascii="Times New Roman" w:hAnsi="Times New Roman" w:cs="Times New Roman"/>
          <w:bCs/>
          <w:i/>
          <w:iCs/>
          <w:sz w:val="24"/>
          <w:szCs w:val="24"/>
        </w:rPr>
        <w:t xml:space="preserve">Omnia Nigeria ltd v. Dyke Trade ltd </w:t>
      </w:r>
      <w:r w:rsidRPr="00BB7CC6">
        <w:rPr>
          <w:rFonts w:ascii="Times New Roman" w:hAnsi="Times New Roman" w:cs="Times New Roman"/>
          <w:sz w:val="24"/>
          <w:szCs w:val="24"/>
        </w:rPr>
        <w:t>(2007) 15 NWLR PT 1058, 576.</w:t>
      </w:r>
    </w:p>
    <w:sectPr w:rsidR="00BB7CC6" w:rsidRPr="00BB7CC6" w:rsidSect="00BF4F88">
      <w:headerReference w:type="default" r:id="rId9"/>
      <w:footerReference w:type="default" r:id="rId10"/>
      <w:pgSz w:w="11900" w:h="16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4E" w:rsidRDefault="00374D4E" w:rsidP="00F65DCB">
      <w:pPr>
        <w:spacing w:after="0" w:line="240" w:lineRule="auto"/>
      </w:pPr>
      <w:r>
        <w:separator/>
      </w:r>
    </w:p>
  </w:endnote>
  <w:endnote w:type="continuationSeparator" w:id="0">
    <w:p w:rsidR="00374D4E" w:rsidRDefault="00374D4E" w:rsidP="00F6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299" w:rsidRPr="00A73299" w:rsidRDefault="00A73299">
    <w:pPr>
      <w:pStyle w:val="Footer"/>
      <w:rPr>
        <w:rFonts w:ascii="Times New Roman" w:hAnsi="Times New Roman" w:cs="Times New Roman"/>
      </w:rPr>
    </w:pPr>
    <w:r w:rsidRPr="00A73299">
      <w:rPr>
        <w:rFonts w:ascii="Times New Roman" w:hAnsi="Times New Roman" w:cs="Times New Roman"/>
      </w:rPr>
      <w:t>Araka Anyakora Onyedika</w:t>
    </w:r>
    <w:r w:rsidRPr="00A73299">
      <w:rPr>
        <w:rFonts w:ascii="Times New Roman" w:hAnsi="Times New Roman" w:cs="Times New Roman"/>
      </w:rPr>
      <w:ptab w:relativeTo="margin" w:alignment="center" w:leader="none"/>
    </w:r>
    <w:r>
      <w:rPr>
        <w:rFonts w:ascii="Times New Roman" w:hAnsi="Times New Roman" w:cs="Times New Roman"/>
      </w:rPr>
      <w:tab/>
    </w:r>
    <w:r w:rsidRPr="00A73299">
      <w:rPr>
        <w:rFonts w:ascii="Times New Roman" w:hAnsi="Times New Roman" w:cs="Times New Roman"/>
      </w:rPr>
      <w:ptab w:relativeTo="margin" w:alignment="right" w:leader="none"/>
    </w:r>
    <w:r>
      <w:rPr>
        <w:rFonts w:ascii="Times New Roman" w:hAnsi="Times New Roman" w:cs="Times New Roman"/>
      </w:rPr>
      <w:t>17/Law01/067.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4E" w:rsidRDefault="00374D4E" w:rsidP="00F65DCB">
      <w:pPr>
        <w:spacing w:after="0" w:line="240" w:lineRule="auto"/>
      </w:pPr>
      <w:r>
        <w:separator/>
      </w:r>
    </w:p>
  </w:footnote>
  <w:footnote w:type="continuationSeparator" w:id="0">
    <w:p w:rsidR="00374D4E" w:rsidRDefault="00374D4E" w:rsidP="00F65DCB">
      <w:pPr>
        <w:spacing w:after="0" w:line="240" w:lineRule="auto"/>
      </w:pPr>
      <w:r>
        <w:continuationSeparator/>
      </w:r>
    </w:p>
  </w:footnote>
  <w:footnote w:id="1">
    <w:p w:rsidR="00B32CB6" w:rsidRPr="00090DCE" w:rsidRDefault="00B32CB6"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color w:val="000000" w:themeColor="text1"/>
        </w:rPr>
        <w:t xml:space="preserve"> </w:t>
      </w:r>
      <w:r w:rsidR="00645712" w:rsidRPr="00090DCE">
        <w:rPr>
          <w:rFonts w:ascii="Times New Roman" w:eastAsia="Times New Roman" w:hAnsi="Times New Roman" w:cs="Times New Roman"/>
          <w:color w:val="000000" w:themeColor="text1"/>
          <w:shd w:val="clear" w:color="auto" w:fill="FFFFFF"/>
        </w:rPr>
        <w:t>(1996) 5 SCC 714</w:t>
      </w:r>
      <w:r w:rsidR="00257FB3" w:rsidRPr="00090DCE">
        <w:rPr>
          <w:rFonts w:ascii="Times New Roman" w:eastAsia="Times New Roman" w:hAnsi="Times New Roman" w:cs="Times New Roman"/>
          <w:color w:val="3C4043"/>
          <w:shd w:val="clear" w:color="auto" w:fill="FFFFFF"/>
        </w:rPr>
        <w:t>.</w:t>
      </w:r>
    </w:p>
  </w:footnote>
  <w:footnote w:id="2">
    <w:p w:rsidR="00F65DCB" w:rsidRPr="00090DCE" w:rsidRDefault="00F65DCB"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rPr>
        <w:t xml:space="preserve"> (1865) 11 H.L. Cas. 523 at p. 538.</w:t>
      </w:r>
    </w:p>
  </w:footnote>
  <w:footnote w:id="3">
    <w:p w:rsidR="002D030C" w:rsidRPr="00090DCE" w:rsidRDefault="002D030C"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0011289C" w:rsidRPr="00090DCE">
        <w:rPr>
          <w:rFonts w:ascii="Times New Roman" w:hAnsi="Times New Roman" w:cs="Times New Roman"/>
        </w:rPr>
        <w:t xml:space="preserve"> (1959)</w:t>
      </w:r>
      <w:r w:rsidRPr="00090DCE">
        <w:rPr>
          <w:rFonts w:ascii="Times New Roman" w:hAnsi="Times New Roman" w:cs="Times New Roman"/>
        </w:rPr>
        <w:t xml:space="preserve"> L.L.R. 33 at p.39.</w:t>
      </w:r>
    </w:p>
  </w:footnote>
  <w:footnote w:id="4">
    <w:p w:rsidR="0041344B" w:rsidRPr="00090DCE" w:rsidRDefault="0041344B"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rPr>
        <w:t xml:space="preserve"> </w:t>
      </w:r>
      <w:r w:rsidR="00F247EA" w:rsidRPr="00090DCE">
        <w:rPr>
          <w:rFonts w:ascii="Times New Roman" w:hAnsi="Times New Roman" w:cs="Times New Roman"/>
        </w:rPr>
        <w:t xml:space="preserve">(1990) 1 AER 873. </w:t>
      </w:r>
    </w:p>
  </w:footnote>
  <w:footnote w:id="5">
    <w:p w:rsidR="00B14CEF" w:rsidRPr="00090DCE" w:rsidRDefault="00B14CEF"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rPr>
        <w:t xml:space="preserve"> </w:t>
      </w:r>
      <w:r w:rsidR="00590A55" w:rsidRPr="00090DCE">
        <w:rPr>
          <w:rFonts w:ascii="Times New Roman" w:hAnsi="Times New Roman" w:cs="Times New Roman"/>
        </w:rPr>
        <w:t xml:space="preserve">Also known as </w:t>
      </w:r>
      <w:r w:rsidR="00590A55" w:rsidRPr="00090DCE">
        <w:rPr>
          <w:rFonts w:ascii="Times New Roman" w:hAnsi="Times New Roman" w:cs="Times New Roman"/>
          <w:b/>
          <w:i/>
        </w:rPr>
        <w:t>Erven</w:t>
      </w:r>
      <w:r w:rsidR="007D7289" w:rsidRPr="00090DCE">
        <w:rPr>
          <w:rFonts w:ascii="Times New Roman" w:hAnsi="Times New Roman" w:cs="Times New Roman"/>
          <w:b/>
          <w:i/>
        </w:rPr>
        <w:t xml:space="preserve"> Warnink B.V. v.</w:t>
      </w:r>
      <w:r w:rsidR="0011289C" w:rsidRPr="00090DCE">
        <w:rPr>
          <w:rFonts w:ascii="Times New Roman" w:hAnsi="Times New Roman" w:cs="Times New Roman"/>
          <w:b/>
          <w:i/>
        </w:rPr>
        <w:t xml:space="preserve"> J. Townend &amp; Sons (Hull) Ltd</w:t>
      </w:r>
      <w:r w:rsidR="0011289C" w:rsidRPr="00090DCE">
        <w:rPr>
          <w:rFonts w:ascii="Times New Roman" w:hAnsi="Times New Roman" w:cs="Times New Roman"/>
        </w:rPr>
        <w:t>. (1979) AC 731, (1980)</w:t>
      </w:r>
      <w:r w:rsidR="007D7289" w:rsidRPr="00090DCE">
        <w:rPr>
          <w:rFonts w:ascii="Times New Roman" w:hAnsi="Times New Roman" w:cs="Times New Roman"/>
        </w:rPr>
        <w:t xml:space="preserve"> R.P.C. 31</w:t>
      </w:r>
      <w:r w:rsidR="002D51A6" w:rsidRPr="00090DCE">
        <w:rPr>
          <w:rFonts w:ascii="Times New Roman" w:hAnsi="Times New Roman" w:cs="Times New Roman"/>
        </w:rPr>
        <w:t>.</w:t>
      </w:r>
    </w:p>
  </w:footnote>
  <w:footnote w:id="6">
    <w:p w:rsidR="00FE454C" w:rsidRPr="00090DCE" w:rsidRDefault="00FE454C"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rPr>
        <w:t xml:space="preserve"> (1901) AC 217, 213 </w:t>
      </w:r>
      <w:r w:rsidR="009732EA" w:rsidRPr="00090DCE">
        <w:rPr>
          <w:rFonts w:ascii="Times New Roman" w:hAnsi="Times New Roman" w:cs="Times New Roman"/>
        </w:rPr>
        <w:t>et seq.</w:t>
      </w:r>
    </w:p>
  </w:footnote>
  <w:footnote w:id="7">
    <w:p w:rsidR="00576A96" w:rsidRPr="00090DCE" w:rsidRDefault="00576A96"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rPr>
        <w:t xml:space="preserve"> </w:t>
      </w:r>
      <w:r w:rsidR="008F0318" w:rsidRPr="00090DCE">
        <w:rPr>
          <w:rFonts w:ascii="Times New Roman" w:hAnsi="Times New Roman" w:cs="Times New Roman"/>
        </w:rPr>
        <w:t xml:space="preserve">(1961) </w:t>
      </w:r>
      <w:r w:rsidR="00A555EF" w:rsidRPr="00090DCE">
        <w:rPr>
          <w:rFonts w:ascii="Times New Roman" w:hAnsi="Times New Roman" w:cs="Times New Roman"/>
        </w:rPr>
        <w:t xml:space="preserve">ANLR 180. </w:t>
      </w:r>
    </w:p>
  </w:footnote>
  <w:footnote w:id="8">
    <w:p w:rsidR="00B139C9" w:rsidRPr="00090DCE" w:rsidRDefault="00B139C9"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rPr>
        <w:t xml:space="preserve"> </w:t>
      </w:r>
      <w:r w:rsidR="00EB787A" w:rsidRPr="00090DCE">
        <w:rPr>
          <w:rFonts w:ascii="Times New Roman" w:hAnsi="Times New Roman" w:cs="Times New Roman"/>
        </w:rPr>
        <w:t>Supra.</w:t>
      </w:r>
    </w:p>
  </w:footnote>
  <w:footnote w:id="9">
    <w:p w:rsidR="003B269E" w:rsidRPr="00090DCE" w:rsidRDefault="003B269E"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rPr>
        <w:t xml:space="preserve"> This case was fashioned after the case of </w:t>
      </w:r>
      <w:r w:rsidRPr="00090DCE">
        <w:rPr>
          <w:rFonts w:ascii="Times New Roman" w:hAnsi="Times New Roman" w:cs="Times New Roman"/>
          <w:b/>
          <w:bCs/>
          <w:i/>
          <w:iCs/>
        </w:rPr>
        <w:t xml:space="preserve">Hendriks v. Montague </w:t>
      </w:r>
      <w:r w:rsidR="007A0E12" w:rsidRPr="00090DCE">
        <w:rPr>
          <w:rFonts w:ascii="Times New Roman" w:hAnsi="Times New Roman" w:cs="Times New Roman"/>
        </w:rPr>
        <w:t>(1881) 50 LJ Ch</w:t>
      </w:r>
      <w:r w:rsidR="0062041B" w:rsidRPr="00090DCE">
        <w:rPr>
          <w:rFonts w:ascii="Times New Roman" w:hAnsi="Times New Roman" w:cs="Times New Roman"/>
        </w:rPr>
        <w:t>.</w:t>
      </w:r>
      <w:r w:rsidR="007A0E12" w:rsidRPr="00090DCE">
        <w:rPr>
          <w:rFonts w:ascii="Times New Roman" w:hAnsi="Times New Roman" w:cs="Times New Roman"/>
        </w:rPr>
        <w:t xml:space="preserve"> 456. </w:t>
      </w:r>
    </w:p>
  </w:footnote>
  <w:footnote w:id="10">
    <w:p w:rsidR="00903093" w:rsidRPr="00090DCE" w:rsidRDefault="00903093"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rPr>
        <w:t xml:space="preserve"> (1816) 35 ER </w:t>
      </w:r>
      <w:r w:rsidR="0062041B" w:rsidRPr="00090DCE">
        <w:rPr>
          <w:rFonts w:ascii="Times New Roman" w:hAnsi="Times New Roman" w:cs="Times New Roman"/>
        </w:rPr>
        <w:t>851.</w:t>
      </w:r>
    </w:p>
  </w:footnote>
  <w:footnote w:id="11">
    <w:p w:rsidR="004661F5" w:rsidRPr="00090DCE" w:rsidRDefault="004661F5"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rPr>
        <w:t xml:space="preserve"> </w:t>
      </w:r>
      <w:r w:rsidR="00AE41B0" w:rsidRPr="00090DCE">
        <w:rPr>
          <w:rFonts w:ascii="Times New Roman" w:hAnsi="Times New Roman" w:cs="Times New Roman"/>
        </w:rPr>
        <w:t>(1931) 16 NLR 1.</w:t>
      </w:r>
    </w:p>
  </w:footnote>
  <w:footnote w:id="12">
    <w:p w:rsidR="00974379" w:rsidRPr="00090DCE" w:rsidRDefault="00974379"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rPr>
        <w:t xml:space="preserve"> (1959) LLR 33.</w:t>
      </w:r>
    </w:p>
  </w:footnote>
  <w:footnote w:id="13">
    <w:p w:rsidR="008F55B6" w:rsidRPr="00090DCE" w:rsidRDefault="008F55B6"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rPr>
        <w:t xml:space="preserve"> The case of </w:t>
      </w:r>
      <w:r w:rsidRPr="00090DCE">
        <w:rPr>
          <w:rFonts w:ascii="Times New Roman" w:hAnsi="Times New Roman" w:cs="Times New Roman"/>
          <w:b/>
          <w:i/>
        </w:rPr>
        <w:t>Southern v. How</w:t>
      </w:r>
      <w:r w:rsidRPr="00090DCE">
        <w:rPr>
          <w:rFonts w:ascii="Times New Roman" w:hAnsi="Times New Roman" w:cs="Times New Roman"/>
        </w:rPr>
        <w:t xml:space="preserve"> Popham’s Reports 143 (1618) is considered to be the first case</w:t>
      </w:r>
      <w:r w:rsidR="009277A0">
        <w:rPr>
          <w:rFonts w:ascii="Times New Roman" w:hAnsi="Times New Roman" w:cs="Times New Roman"/>
        </w:rPr>
        <w:t xml:space="preserve"> in the tort of passing off. </w:t>
      </w:r>
    </w:p>
  </w:footnote>
  <w:footnote w:id="14">
    <w:p w:rsidR="004907AB" w:rsidRPr="00090DCE" w:rsidRDefault="004907AB"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rPr>
        <w:t xml:space="preserve"> 1965, which was revised and included in LFN 2004</w:t>
      </w:r>
      <w:r w:rsidR="009277A0">
        <w:rPr>
          <w:rFonts w:ascii="Times New Roman" w:hAnsi="Times New Roman" w:cs="Times New Roman"/>
        </w:rPr>
        <w:t xml:space="preserve"> CAP T13.</w:t>
      </w:r>
    </w:p>
  </w:footnote>
  <w:footnote w:id="15">
    <w:p w:rsidR="001B0FA2" w:rsidRPr="00090DCE" w:rsidRDefault="001B0FA2"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004907AB" w:rsidRPr="00090DCE">
        <w:rPr>
          <w:rFonts w:ascii="Times New Roman" w:hAnsi="Times New Roman" w:cs="Times New Roman"/>
        </w:rPr>
        <w:t xml:space="preserve">  </w:t>
      </w:r>
      <w:r w:rsidR="00090DCE" w:rsidRPr="00090DCE">
        <w:rPr>
          <w:rFonts w:ascii="Times New Roman" w:hAnsi="Times New Roman" w:cs="Times New Roman"/>
          <w:i/>
        </w:rPr>
        <w:t>Ibid</w:t>
      </w:r>
      <w:r w:rsidRPr="00090DCE">
        <w:rPr>
          <w:rFonts w:ascii="Times New Roman" w:hAnsi="Times New Roman" w:cs="Times New Roman"/>
        </w:rPr>
        <w:t>.</w:t>
      </w:r>
    </w:p>
  </w:footnote>
  <w:footnote w:id="16">
    <w:p w:rsidR="008F3C1B" w:rsidRPr="00090DCE" w:rsidRDefault="008F3C1B"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rPr>
        <w:t xml:space="preserve"> </w:t>
      </w:r>
      <w:r w:rsidR="00CC1706" w:rsidRPr="00090DCE">
        <w:rPr>
          <w:rFonts w:ascii="Times New Roman" w:hAnsi="Times New Roman" w:cs="Times New Roman"/>
        </w:rPr>
        <w:t>(2003) 12 NWLR PT 836.</w:t>
      </w:r>
    </w:p>
  </w:footnote>
  <w:footnote w:id="17">
    <w:p w:rsidR="00C43280" w:rsidRPr="00090DCE" w:rsidRDefault="00C43280"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rPr>
        <w:t xml:space="preserve"> </w:t>
      </w:r>
      <w:r w:rsidR="00E802EE" w:rsidRPr="00090DCE">
        <w:rPr>
          <w:rFonts w:ascii="Times New Roman" w:hAnsi="Times New Roman" w:cs="Times New Roman"/>
        </w:rPr>
        <w:t xml:space="preserve">(2007) 15 NWLR PT 1058, </w:t>
      </w:r>
      <w:r w:rsidR="0025657E" w:rsidRPr="00090DCE">
        <w:rPr>
          <w:rFonts w:ascii="Times New Roman" w:hAnsi="Times New Roman" w:cs="Times New Roman"/>
        </w:rPr>
        <w:t>576.</w:t>
      </w:r>
    </w:p>
  </w:footnote>
  <w:footnote w:id="18">
    <w:p w:rsidR="00090DCE" w:rsidRPr="00090DCE" w:rsidRDefault="00090DCE"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rPr>
        <w:t xml:space="preserve"> </w:t>
      </w:r>
      <w:r w:rsidRPr="00090DCE">
        <w:rPr>
          <w:rFonts w:ascii="Times New Roman" w:hAnsi="Times New Roman" w:cs="Times New Roman"/>
          <w:i/>
        </w:rPr>
        <w:t>Ibid</w:t>
      </w:r>
      <w:r w:rsidRPr="00090DCE">
        <w:rPr>
          <w:rFonts w:ascii="Times New Roman" w:hAnsi="Times New Roman" w:cs="Times New Roman"/>
        </w:rPr>
        <w:t>.</w:t>
      </w:r>
    </w:p>
  </w:footnote>
  <w:footnote w:id="19">
    <w:p w:rsidR="00B51030" w:rsidRPr="00090DCE" w:rsidRDefault="00B51030" w:rsidP="00090DCE">
      <w:pPr>
        <w:pStyle w:val="FootnoteText"/>
        <w:jc w:val="both"/>
        <w:rPr>
          <w:rFonts w:ascii="Times New Roman" w:hAnsi="Times New Roman" w:cs="Times New Roman"/>
        </w:rPr>
      </w:pPr>
      <w:r w:rsidRPr="00090DCE">
        <w:rPr>
          <w:rStyle w:val="FootnoteReference"/>
          <w:rFonts w:ascii="Times New Roman" w:hAnsi="Times New Roman" w:cs="Times New Roman"/>
        </w:rPr>
        <w:footnoteRef/>
      </w:r>
      <w:r w:rsidRPr="00090DCE">
        <w:rPr>
          <w:rFonts w:ascii="Times New Roman" w:hAnsi="Times New Roman" w:cs="Times New Roman"/>
        </w:rPr>
        <w:t xml:space="preserve"> </w:t>
      </w:r>
      <w:r w:rsidR="003E5C5E" w:rsidRPr="00090DCE">
        <w:rPr>
          <w:rFonts w:ascii="Times New Roman" w:hAnsi="Times New Roman" w:cs="Times New Roman"/>
        </w:rPr>
        <w:t xml:space="preserve">1965 </w:t>
      </w:r>
      <w:r w:rsidR="00884614" w:rsidRPr="00090DCE">
        <w:rPr>
          <w:rFonts w:ascii="Times New Roman" w:hAnsi="Times New Roman" w:cs="Times New Roman"/>
        </w:rPr>
        <w:t>CAP T13 LFN 2004.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6E" w:rsidRDefault="00B3206E">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posOffset>371475</wp:posOffset>
              </wp:positionV>
              <wp:extent cx="6553200" cy="219075"/>
              <wp:effectExtent l="0" t="0" r="0" b="952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06E" w:rsidRPr="00B3206E" w:rsidRDefault="00B3206E" w:rsidP="00B3206E">
                          <w:pPr>
                            <w:spacing w:after="0" w:line="240" w:lineRule="auto"/>
                            <w:jc w:val="both"/>
                            <w:rPr>
                              <w:rFonts w:ascii="Times New Roman" w:hAnsi="Times New Roman" w:cs="Times New Roman"/>
                            </w:rPr>
                          </w:pPr>
                          <w:r>
                            <w:rPr>
                              <w:rFonts w:ascii="Times New Roman" w:hAnsi="Times New Roman" w:cs="Times New Roman"/>
                            </w:rPr>
                            <w:t>The Relevance of Passing off in 21st</w:t>
                          </w:r>
                          <w:r w:rsidR="006259F2">
                            <w:rPr>
                              <w:rFonts w:ascii="Times New Roman" w:hAnsi="Times New Roman" w:cs="Times New Roman"/>
                            </w:rPr>
                            <w:t xml:space="preserve"> century Nigeria. </w:t>
                          </w:r>
                          <w:r w:rsidR="006259F2">
                            <w:rPr>
                              <w:rFonts w:ascii="Times New Roman" w:hAnsi="Times New Roman" w:cs="Times New Roman"/>
                            </w:rPr>
                            <w:tab/>
                          </w:r>
                          <w:r w:rsidR="006259F2">
                            <w:rPr>
                              <w:rFonts w:ascii="Times New Roman" w:hAnsi="Times New Roman" w:cs="Times New Roman"/>
                            </w:rPr>
                            <w:tab/>
                          </w:r>
                          <w:r w:rsidR="006259F2">
                            <w:rPr>
                              <w:rFonts w:ascii="Times New Roman" w:hAnsi="Times New Roman" w:cs="Times New Roman"/>
                            </w:rPr>
                            <w:tab/>
                            <w:t xml:space="preserve">     </w:t>
                          </w:r>
                          <w:r>
                            <w:rPr>
                              <w:rFonts w:ascii="Times New Roman" w:hAnsi="Times New Roman" w:cs="Times New Roman"/>
                            </w:rPr>
                            <w:t>By: 17/L</w:t>
                          </w:r>
                          <w:r w:rsidR="006259F2">
                            <w:rPr>
                              <w:rFonts w:ascii="Times New Roman" w:hAnsi="Times New Roman" w:cs="Times New Roman"/>
                            </w:rPr>
                            <w:t>aw01/067, Anyakora Araka.</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57" type="#_x0000_t202" style="position:absolute;margin-left:0;margin-top:29.25pt;width:516pt;height:1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QtQIAALc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q&#10;x1EIrRKkgyY9sNGgWzkia4MKDb3OwPG+B1czwgF02rHV/Z2kXzUSctUQsWU3SsmhYaSCDEN70z+7&#10;OuFoC7IZPsgKApGdkQ5orFVnywcFQYAOnXo8dccmQ8E4S5JLaDlGFM6iMA3miQtBsuPtXmnzjskO&#10;2UWOFXTfoZP9nTY2G5IdXWwwIUvetk4BrXhmAMfJArHhqj2zWbiG/kiDdL1YL2IvjmZrLw6Kwrsp&#10;V7E3K8N5UlwWq1UR/rRxwzhreFUxYcMcxRXGf9a8g8wnWZzkpWXLKwtnU9Jqu1m1Cu0JiLt036Eg&#10;Z27+8zRcEYDLC0phFAe3UeqVs8Xci8s48dJ5sPCCML1NZ0GcxkX5nNIdF+zfKaEhx2kSJZOYfsst&#10;cN9rbiTruIHx0fIux4uTE8msBNeicq01hLfT+qwUNv2nUkC7j412grUandRqxs0IKFbFG1k9gnSV&#10;BGWBCGHmwaKR6jtGA8yPHOtvO6IYRu17AfJPwzi2A8dtYKHOrZujlQgKEDmmRmE0bVZmGk+7XvFt&#10;AzGmpybkDTyWmjsdP+VzeGIwHRydwySz4+d877ye5u3yFwAAAP//AwBQSwMEFAAGAAgAAAAhAGbO&#10;mBXeAAAABwEAAA8AAABkcnMvZG93bnJldi54bWxMj0FPwkAQhe8m/ofNmHgxsAu1BmunxJBg9AgK&#10;kdvSjm11d7bpLlD/PctJj/Pey3vf5PPBGnGk3reOESZjBYK4dFXLNcLH+3I0A+GD5kobx4TwSx7m&#10;xfVVrrPKnXhFx3WoRSxhn2mEJoQuk9KXDVntx64jjt6X660O8exrWfX6FMutkVOlHqTVLceFRne0&#10;aKj8WR8sgtkmO7nZLBS/LScvu3T1+vl9d494ezM8P4EINIS/MFzwIzoUkWnvDlx5YRDiIwEhnaUg&#10;Lq5KplHZIzwmCmSRy//8xRkAAP//AwBQSwECLQAUAAYACAAAACEAtoM4kv4AAADhAQAAEwAAAAAA&#10;AAAAAAAAAAAAAAAAW0NvbnRlbnRfVHlwZXNdLnhtbFBLAQItABQABgAIAAAAIQA4/SH/1gAAAJQB&#10;AAALAAAAAAAAAAAAAAAAAC8BAABfcmVscy8ucmVsc1BLAQItABQABgAIAAAAIQDDcf+QtQIAALcF&#10;AAAOAAAAAAAAAAAAAAAAAC4CAABkcnMvZTJvRG9jLnhtbFBLAQItABQABgAIAAAAIQBmzpgV3gAA&#10;AAcBAAAPAAAAAAAAAAAAAAAAAA8FAABkcnMvZG93bnJldi54bWxQSwUGAAAAAAQABADzAAAAGgYA&#10;AAAA&#10;" o:allowincell="f" filled="f" stroked="f">
              <v:textbox inset=",0,,0">
                <w:txbxContent>
                  <w:p w:rsidR="00B3206E" w:rsidRPr="00B3206E" w:rsidRDefault="00B3206E" w:rsidP="00B3206E">
                    <w:pPr>
                      <w:spacing w:after="0" w:line="240" w:lineRule="auto"/>
                      <w:jc w:val="both"/>
                      <w:rPr>
                        <w:rFonts w:ascii="Times New Roman" w:hAnsi="Times New Roman" w:cs="Times New Roman"/>
                      </w:rPr>
                    </w:pPr>
                    <w:r>
                      <w:rPr>
                        <w:rFonts w:ascii="Times New Roman" w:hAnsi="Times New Roman" w:cs="Times New Roman"/>
                      </w:rPr>
                      <w:t>The Relevance of Passing off in 21st</w:t>
                    </w:r>
                    <w:r w:rsidR="006259F2">
                      <w:rPr>
                        <w:rFonts w:ascii="Times New Roman" w:hAnsi="Times New Roman" w:cs="Times New Roman"/>
                      </w:rPr>
                      <w:t xml:space="preserve"> century Nigeria. </w:t>
                    </w:r>
                    <w:r w:rsidR="006259F2">
                      <w:rPr>
                        <w:rFonts w:ascii="Times New Roman" w:hAnsi="Times New Roman" w:cs="Times New Roman"/>
                      </w:rPr>
                      <w:tab/>
                    </w:r>
                    <w:r w:rsidR="006259F2">
                      <w:rPr>
                        <w:rFonts w:ascii="Times New Roman" w:hAnsi="Times New Roman" w:cs="Times New Roman"/>
                      </w:rPr>
                      <w:tab/>
                    </w:r>
                    <w:r w:rsidR="006259F2">
                      <w:rPr>
                        <w:rFonts w:ascii="Times New Roman" w:hAnsi="Times New Roman" w:cs="Times New Roman"/>
                      </w:rPr>
                      <w:tab/>
                      <w:t xml:space="preserve">     </w:t>
                    </w:r>
                    <w:r>
                      <w:rPr>
                        <w:rFonts w:ascii="Times New Roman" w:hAnsi="Times New Roman" w:cs="Times New Roman"/>
                      </w:rPr>
                      <w:t>By: 17/L</w:t>
                    </w:r>
                    <w:r w:rsidR="006259F2">
                      <w:rPr>
                        <w:rFonts w:ascii="Times New Roman" w:hAnsi="Times New Roman" w:cs="Times New Roman"/>
                      </w:rPr>
                      <w:t>aw01/067, Anyakora Araka.</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5">
                          <a:lumMod val="50000"/>
                        </a:schemeClr>
                      </a:solidFill>
                      <a:ln>
                        <a:noFill/>
                      </a:ln>
                    </wps:spPr>
                    <wps:txbx>
                      <w:txbxContent>
                        <w:p w:rsidR="00B3206E" w:rsidRPr="00BF4F88" w:rsidRDefault="00B3206E" w:rsidP="00BF4F88">
                          <w:pPr>
                            <w:shd w:val="clear" w:color="auto" w:fill="1F4E79" w:themeFill="accent5" w:themeFillShade="80"/>
                            <w:spacing w:after="0" w:line="240" w:lineRule="auto"/>
                            <w:jc w:val="right"/>
                          </w:pPr>
                          <w:r w:rsidRPr="00BF4F88">
                            <w:fldChar w:fldCharType="begin"/>
                          </w:r>
                          <w:r w:rsidRPr="00BF4F88">
                            <w:instrText xml:space="preserve"> PAGE   \* MERGEFORMAT </w:instrText>
                          </w:r>
                          <w:r w:rsidRPr="00BF4F88">
                            <w:fldChar w:fldCharType="separate"/>
                          </w:r>
                          <w:r w:rsidR="007E7E91">
                            <w:rPr>
                              <w:noProof/>
                            </w:rPr>
                            <w:t>6</w:t>
                          </w:r>
                          <w:r w:rsidRPr="00BF4F88">
                            <w:rPr>
                              <w:noProo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5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P6FwIAABoEAAAOAAAAZHJzL2Uyb0RvYy54bWysU9tu2zAMfR+wfxD0vtgOmq014hRdigwD&#10;ugvQ7gMUWY6FSaJGKbG7rx8lJ2m2vQ3zg2CS4uHhIbW8Ha1hB4VBg2t4NSs5U05Cq92u4d+eNm+u&#10;OQtRuFYYcKrhzyrw29XrV8vB12oOPZhWISMQF+rBN7yP0ddFEWSvrAgz8MpRsAO0IpKJu6JFMRC6&#10;NcW8LN8WA2DrEaQKgbz3U5CvMn7XKRm/dF1QkZmGE7eYT8znNp3FainqHQrfa3mkIf6BhRXaUdEz&#10;1L2Igu1R/wVltUQI0MWZBFtA12mpcg/UTVX+0c1jL7zKvZA4wZ9lCv8PVn4+fEWm24bPqxvOnLA0&#10;pCc1RvYeRpZ8pNDgQ00XHz1djSMFaNK52+AfQH4PzMG6F26n7hBh6JVoiWGVMouL1AknJJDt8Ala&#10;KiT2ETLQ2KFN8pEgjNBpUs/n6SQykpw31dVVSRFJoepdeV0tcgVRn5I9hvhBgWXpp+FIw8/g4vAQ&#10;YiIj6tOVVCuA0e1GG5ONtHBqbZAdBK2KkFK5uMjpZm+J7eRflPQdy+YdTSkZ+Tc04xKmg4Q+FU6e&#10;LEbqf1IijtsxK5+VSkJtoX0mdRCmNaVnRT894E/OBlrRhocfe4GKM/PRkcJZENrpbJAweOndnrzC&#10;SYJouIzI2WSs4/QC9h71rqcap2ne0Tw2Omv1wudInBYwN3p8LGnDL+186+VJr34BAAD//wMAUEsD&#10;BBQABgAIAAAAIQBftiq+2gAAAAQBAAAPAAAAZHJzL2Rvd25yZXYueG1sTI9Ba8JAEIXvBf/DMoXe&#10;6kYJQWM2UixehFaq+QFrdkyC2dmYXTX++4691MuDxxve+yZbDrYVV+x940jBZByBQCqdaahSUOzX&#10;7zMQPmgyunWECu7oYZmPXjKdGnejH7zuQiW4hHyqFdQhdKmUvqzRaj92HRJnR9dbHdj2lTS9vnG5&#10;beU0ihJpdUO8UOsOVzWWp93FKoi3n+v95tttimT2Fc734jzx20Spt9fhYwEi4BD+j+GBz+iQM9PB&#10;Xch40SrgR8KfPrI4ZntQME3mIPNMPsPnvwAAAP//AwBQSwECLQAUAAYACAAAACEAtoM4kv4AAADh&#10;AQAAEwAAAAAAAAAAAAAAAAAAAAAAW0NvbnRlbnRfVHlwZXNdLnhtbFBLAQItABQABgAIAAAAIQA4&#10;/SH/1gAAAJQBAAALAAAAAAAAAAAAAAAAAC8BAABfcmVscy8ucmVsc1BLAQItABQABgAIAAAAIQD0&#10;wCP6FwIAABoEAAAOAAAAAAAAAAAAAAAAAC4CAABkcnMvZTJvRG9jLnhtbFBLAQItABQABgAIAAAA&#10;IQBftiq+2gAAAAQBAAAPAAAAAAAAAAAAAAAAAHEEAABkcnMvZG93bnJldi54bWxQSwUGAAAAAAQA&#10;BADzAAAAeAUAAAAA&#10;" o:allowincell="f" fillcolor="#1f4d78 [1608]" stroked="f">
              <v:textbox style="mso-fit-shape-to-text:t" inset=",0,,0">
                <w:txbxContent>
                  <w:p w:rsidR="00B3206E" w:rsidRPr="00BF4F88" w:rsidRDefault="00B3206E" w:rsidP="00BF4F88">
                    <w:pPr>
                      <w:shd w:val="clear" w:color="auto" w:fill="1F4E79" w:themeFill="accent5" w:themeFillShade="80"/>
                      <w:spacing w:after="0" w:line="240" w:lineRule="auto"/>
                      <w:jc w:val="right"/>
                    </w:pPr>
                    <w:r w:rsidRPr="00BF4F88">
                      <w:fldChar w:fldCharType="begin"/>
                    </w:r>
                    <w:r w:rsidRPr="00BF4F88">
                      <w:instrText xml:space="preserve"> PAGE   \* MERGEFORMAT </w:instrText>
                    </w:r>
                    <w:r w:rsidRPr="00BF4F88">
                      <w:fldChar w:fldCharType="separate"/>
                    </w:r>
                    <w:r w:rsidR="007E7E91">
                      <w:rPr>
                        <w:noProof/>
                      </w:rPr>
                      <w:t>6</w:t>
                    </w:r>
                    <w:r w:rsidRPr="00BF4F88">
                      <w:rPr>
                        <w:noProo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7C9B"/>
    <w:multiLevelType w:val="hybridMultilevel"/>
    <w:tmpl w:val="2F0C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20FDB"/>
    <w:multiLevelType w:val="hybridMultilevel"/>
    <w:tmpl w:val="A31C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46009"/>
    <w:multiLevelType w:val="hybridMultilevel"/>
    <w:tmpl w:val="25A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213C"/>
    <w:multiLevelType w:val="hybridMultilevel"/>
    <w:tmpl w:val="68E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760E5"/>
    <w:multiLevelType w:val="hybridMultilevel"/>
    <w:tmpl w:val="E648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20F3D"/>
    <w:multiLevelType w:val="hybridMultilevel"/>
    <w:tmpl w:val="6F2E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B347B"/>
    <w:multiLevelType w:val="hybridMultilevel"/>
    <w:tmpl w:val="0098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2284A"/>
    <w:multiLevelType w:val="hybridMultilevel"/>
    <w:tmpl w:val="87EA85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C9"/>
    <w:rsid w:val="000048A6"/>
    <w:rsid w:val="00010600"/>
    <w:rsid w:val="00010A92"/>
    <w:rsid w:val="00011575"/>
    <w:rsid w:val="0001365F"/>
    <w:rsid w:val="00013B70"/>
    <w:rsid w:val="00013E39"/>
    <w:rsid w:val="000302BE"/>
    <w:rsid w:val="000356A8"/>
    <w:rsid w:val="000423A2"/>
    <w:rsid w:val="00056EF0"/>
    <w:rsid w:val="00075CBB"/>
    <w:rsid w:val="000766C5"/>
    <w:rsid w:val="00090DCE"/>
    <w:rsid w:val="000A5B08"/>
    <w:rsid w:val="000A7AB7"/>
    <w:rsid w:val="000C383B"/>
    <w:rsid w:val="000D5B50"/>
    <w:rsid w:val="000E3C3E"/>
    <w:rsid w:val="000F6CC4"/>
    <w:rsid w:val="00102F7F"/>
    <w:rsid w:val="0011289C"/>
    <w:rsid w:val="0011577B"/>
    <w:rsid w:val="00115B75"/>
    <w:rsid w:val="0012055D"/>
    <w:rsid w:val="00125F33"/>
    <w:rsid w:val="0012619B"/>
    <w:rsid w:val="00140D7F"/>
    <w:rsid w:val="00141CA1"/>
    <w:rsid w:val="00142B4E"/>
    <w:rsid w:val="001506EA"/>
    <w:rsid w:val="00151C95"/>
    <w:rsid w:val="00166368"/>
    <w:rsid w:val="00166371"/>
    <w:rsid w:val="00192BED"/>
    <w:rsid w:val="001A61B8"/>
    <w:rsid w:val="001B0FA2"/>
    <w:rsid w:val="001C109C"/>
    <w:rsid w:val="001C395F"/>
    <w:rsid w:val="001D1A28"/>
    <w:rsid w:val="001D23DA"/>
    <w:rsid w:val="001E3F83"/>
    <w:rsid w:val="001E6499"/>
    <w:rsid w:val="001F0130"/>
    <w:rsid w:val="001F058F"/>
    <w:rsid w:val="001F10EB"/>
    <w:rsid w:val="001F5D12"/>
    <w:rsid w:val="002026B5"/>
    <w:rsid w:val="002234CE"/>
    <w:rsid w:val="0023548E"/>
    <w:rsid w:val="00244897"/>
    <w:rsid w:val="00245C2E"/>
    <w:rsid w:val="00251A8E"/>
    <w:rsid w:val="00254CBE"/>
    <w:rsid w:val="0025657E"/>
    <w:rsid w:val="00257BB8"/>
    <w:rsid w:val="00257FB3"/>
    <w:rsid w:val="00270BCD"/>
    <w:rsid w:val="0028177B"/>
    <w:rsid w:val="0028799E"/>
    <w:rsid w:val="00291574"/>
    <w:rsid w:val="002B67EF"/>
    <w:rsid w:val="002D030C"/>
    <w:rsid w:val="002D3B3C"/>
    <w:rsid w:val="002D45A5"/>
    <w:rsid w:val="002D51A6"/>
    <w:rsid w:val="003241E5"/>
    <w:rsid w:val="003254F2"/>
    <w:rsid w:val="00334ED3"/>
    <w:rsid w:val="00335FE0"/>
    <w:rsid w:val="00344535"/>
    <w:rsid w:val="00345528"/>
    <w:rsid w:val="00351A36"/>
    <w:rsid w:val="00352F3E"/>
    <w:rsid w:val="00354A0E"/>
    <w:rsid w:val="00356A58"/>
    <w:rsid w:val="00374D4E"/>
    <w:rsid w:val="00386EEC"/>
    <w:rsid w:val="003A74F3"/>
    <w:rsid w:val="003B101E"/>
    <w:rsid w:val="003B269E"/>
    <w:rsid w:val="003B3D37"/>
    <w:rsid w:val="003B7820"/>
    <w:rsid w:val="003D2C46"/>
    <w:rsid w:val="003E0974"/>
    <w:rsid w:val="003E5C5E"/>
    <w:rsid w:val="003F241C"/>
    <w:rsid w:val="00403458"/>
    <w:rsid w:val="0041344B"/>
    <w:rsid w:val="00417A78"/>
    <w:rsid w:val="00422D14"/>
    <w:rsid w:val="00426669"/>
    <w:rsid w:val="00426861"/>
    <w:rsid w:val="00437356"/>
    <w:rsid w:val="00452335"/>
    <w:rsid w:val="004661F5"/>
    <w:rsid w:val="00466905"/>
    <w:rsid w:val="004907AB"/>
    <w:rsid w:val="004A3CD4"/>
    <w:rsid w:val="004A7817"/>
    <w:rsid w:val="004B45A2"/>
    <w:rsid w:val="004C0539"/>
    <w:rsid w:val="004D084B"/>
    <w:rsid w:val="004D5C15"/>
    <w:rsid w:val="004E4D42"/>
    <w:rsid w:val="004F0946"/>
    <w:rsid w:val="004F66C9"/>
    <w:rsid w:val="00512D61"/>
    <w:rsid w:val="00520381"/>
    <w:rsid w:val="0052095D"/>
    <w:rsid w:val="005279BC"/>
    <w:rsid w:val="00533FD4"/>
    <w:rsid w:val="005351D4"/>
    <w:rsid w:val="00551294"/>
    <w:rsid w:val="00560862"/>
    <w:rsid w:val="00576A96"/>
    <w:rsid w:val="00577B1F"/>
    <w:rsid w:val="00590A55"/>
    <w:rsid w:val="00593E9C"/>
    <w:rsid w:val="005A2E05"/>
    <w:rsid w:val="005B4A9B"/>
    <w:rsid w:val="005C1AA8"/>
    <w:rsid w:val="005D4088"/>
    <w:rsid w:val="005E1147"/>
    <w:rsid w:val="00600729"/>
    <w:rsid w:val="00603128"/>
    <w:rsid w:val="00605127"/>
    <w:rsid w:val="00615A66"/>
    <w:rsid w:val="0062041B"/>
    <w:rsid w:val="0062249A"/>
    <w:rsid w:val="006259F2"/>
    <w:rsid w:val="00630407"/>
    <w:rsid w:val="00645712"/>
    <w:rsid w:val="00646DF2"/>
    <w:rsid w:val="00652D9D"/>
    <w:rsid w:val="006610AC"/>
    <w:rsid w:val="00661AA0"/>
    <w:rsid w:val="006671CA"/>
    <w:rsid w:val="0067171B"/>
    <w:rsid w:val="006734CA"/>
    <w:rsid w:val="00673910"/>
    <w:rsid w:val="006809AB"/>
    <w:rsid w:val="00687782"/>
    <w:rsid w:val="006953F0"/>
    <w:rsid w:val="006967C9"/>
    <w:rsid w:val="006C6A58"/>
    <w:rsid w:val="006E63A1"/>
    <w:rsid w:val="00706EDC"/>
    <w:rsid w:val="00732BED"/>
    <w:rsid w:val="00735477"/>
    <w:rsid w:val="00735DC8"/>
    <w:rsid w:val="00746412"/>
    <w:rsid w:val="00772AA0"/>
    <w:rsid w:val="00775F5A"/>
    <w:rsid w:val="00776052"/>
    <w:rsid w:val="007772D0"/>
    <w:rsid w:val="00785A47"/>
    <w:rsid w:val="007864E4"/>
    <w:rsid w:val="00796C9D"/>
    <w:rsid w:val="007A0E12"/>
    <w:rsid w:val="007A1A96"/>
    <w:rsid w:val="007A57A4"/>
    <w:rsid w:val="007A6B68"/>
    <w:rsid w:val="007B2901"/>
    <w:rsid w:val="007C637B"/>
    <w:rsid w:val="007D17E4"/>
    <w:rsid w:val="007D3A16"/>
    <w:rsid w:val="007D7289"/>
    <w:rsid w:val="007E0548"/>
    <w:rsid w:val="007E7E91"/>
    <w:rsid w:val="007F0248"/>
    <w:rsid w:val="008021A3"/>
    <w:rsid w:val="00826437"/>
    <w:rsid w:val="008315DE"/>
    <w:rsid w:val="00845071"/>
    <w:rsid w:val="008461CA"/>
    <w:rsid w:val="00846D5A"/>
    <w:rsid w:val="008523D2"/>
    <w:rsid w:val="0086233C"/>
    <w:rsid w:val="0087169A"/>
    <w:rsid w:val="00880C99"/>
    <w:rsid w:val="00884614"/>
    <w:rsid w:val="00893DCF"/>
    <w:rsid w:val="008B6699"/>
    <w:rsid w:val="008D3E98"/>
    <w:rsid w:val="008E0EDE"/>
    <w:rsid w:val="008F0318"/>
    <w:rsid w:val="008F3C1B"/>
    <w:rsid w:val="008F55B6"/>
    <w:rsid w:val="00903093"/>
    <w:rsid w:val="00917315"/>
    <w:rsid w:val="009277A0"/>
    <w:rsid w:val="00933B8C"/>
    <w:rsid w:val="00934BD6"/>
    <w:rsid w:val="00937664"/>
    <w:rsid w:val="00940DFD"/>
    <w:rsid w:val="00953946"/>
    <w:rsid w:val="00972F69"/>
    <w:rsid w:val="009732EA"/>
    <w:rsid w:val="00974379"/>
    <w:rsid w:val="009C32E6"/>
    <w:rsid w:val="009C5261"/>
    <w:rsid w:val="009E0C64"/>
    <w:rsid w:val="009F5E3C"/>
    <w:rsid w:val="009F7BD2"/>
    <w:rsid w:val="00A021F7"/>
    <w:rsid w:val="00A16DE6"/>
    <w:rsid w:val="00A21DEE"/>
    <w:rsid w:val="00A22FE4"/>
    <w:rsid w:val="00A30EB5"/>
    <w:rsid w:val="00A35FBF"/>
    <w:rsid w:val="00A407A6"/>
    <w:rsid w:val="00A555EF"/>
    <w:rsid w:val="00A67678"/>
    <w:rsid w:val="00A73299"/>
    <w:rsid w:val="00A87397"/>
    <w:rsid w:val="00A9166C"/>
    <w:rsid w:val="00A91DFA"/>
    <w:rsid w:val="00A97CC6"/>
    <w:rsid w:val="00AA5D5F"/>
    <w:rsid w:val="00AE37F2"/>
    <w:rsid w:val="00AE41B0"/>
    <w:rsid w:val="00B10F4A"/>
    <w:rsid w:val="00B139C9"/>
    <w:rsid w:val="00B14CEF"/>
    <w:rsid w:val="00B23342"/>
    <w:rsid w:val="00B27722"/>
    <w:rsid w:val="00B3206E"/>
    <w:rsid w:val="00B32CB6"/>
    <w:rsid w:val="00B34297"/>
    <w:rsid w:val="00B3492D"/>
    <w:rsid w:val="00B42672"/>
    <w:rsid w:val="00B45218"/>
    <w:rsid w:val="00B51030"/>
    <w:rsid w:val="00B65FA9"/>
    <w:rsid w:val="00B67194"/>
    <w:rsid w:val="00B71C05"/>
    <w:rsid w:val="00B83C49"/>
    <w:rsid w:val="00B907CF"/>
    <w:rsid w:val="00B91559"/>
    <w:rsid w:val="00BB7CC6"/>
    <w:rsid w:val="00BC0888"/>
    <w:rsid w:val="00BD51D6"/>
    <w:rsid w:val="00BD719D"/>
    <w:rsid w:val="00BE5800"/>
    <w:rsid w:val="00BE75E1"/>
    <w:rsid w:val="00BF4A86"/>
    <w:rsid w:val="00BF4F88"/>
    <w:rsid w:val="00BF51D4"/>
    <w:rsid w:val="00C05322"/>
    <w:rsid w:val="00C216F5"/>
    <w:rsid w:val="00C32EAD"/>
    <w:rsid w:val="00C43280"/>
    <w:rsid w:val="00C53F5E"/>
    <w:rsid w:val="00C8031B"/>
    <w:rsid w:val="00C859BA"/>
    <w:rsid w:val="00C93ED5"/>
    <w:rsid w:val="00C95D7A"/>
    <w:rsid w:val="00CB2258"/>
    <w:rsid w:val="00CB6164"/>
    <w:rsid w:val="00CC1706"/>
    <w:rsid w:val="00CD08BA"/>
    <w:rsid w:val="00CD254B"/>
    <w:rsid w:val="00CE4B4F"/>
    <w:rsid w:val="00CF1DF9"/>
    <w:rsid w:val="00CF3A92"/>
    <w:rsid w:val="00D221A3"/>
    <w:rsid w:val="00D2470E"/>
    <w:rsid w:val="00D255C3"/>
    <w:rsid w:val="00D326B2"/>
    <w:rsid w:val="00D3399F"/>
    <w:rsid w:val="00D4165C"/>
    <w:rsid w:val="00D41CD5"/>
    <w:rsid w:val="00D43DE4"/>
    <w:rsid w:val="00D45A06"/>
    <w:rsid w:val="00D638B4"/>
    <w:rsid w:val="00D64100"/>
    <w:rsid w:val="00D65503"/>
    <w:rsid w:val="00D804E9"/>
    <w:rsid w:val="00D807CD"/>
    <w:rsid w:val="00D916A3"/>
    <w:rsid w:val="00DA4BF2"/>
    <w:rsid w:val="00DA621E"/>
    <w:rsid w:val="00DB7C4F"/>
    <w:rsid w:val="00DD3A17"/>
    <w:rsid w:val="00DE2111"/>
    <w:rsid w:val="00DE6E9C"/>
    <w:rsid w:val="00DF09BA"/>
    <w:rsid w:val="00DF26D4"/>
    <w:rsid w:val="00DF66B7"/>
    <w:rsid w:val="00E0726D"/>
    <w:rsid w:val="00E07348"/>
    <w:rsid w:val="00E12C54"/>
    <w:rsid w:val="00E13874"/>
    <w:rsid w:val="00E20757"/>
    <w:rsid w:val="00E246D6"/>
    <w:rsid w:val="00E25D80"/>
    <w:rsid w:val="00E26AAA"/>
    <w:rsid w:val="00E2731B"/>
    <w:rsid w:val="00E4082B"/>
    <w:rsid w:val="00E802EE"/>
    <w:rsid w:val="00E8644F"/>
    <w:rsid w:val="00E86DA5"/>
    <w:rsid w:val="00E9288B"/>
    <w:rsid w:val="00EB38D3"/>
    <w:rsid w:val="00EB787A"/>
    <w:rsid w:val="00EC758A"/>
    <w:rsid w:val="00EF046C"/>
    <w:rsid w:val="00EF0805"/>
    <w:rsid w:val="00EF4D72"/>
    <w:rsid w:val="00EF6955"/>
    <w:rsid w:val="00EF7992"/>
    <w:rsid w:val="00F005E1"/>
    <w:rsid w:val="00F0679E"/>
    <w:rsid w:val="00F1653D"/>
    <w:rsid w:val="00F247EA"/>
    <w:rsid w:val="00F350AD"/>
    <w:rsid w:val="00F400B2"/>
    <w:rsid w:val="00F53802"/>
    <w:rsid w:val="00F55286"/>
    <w:rsid w:val="00F60D12"/>
    <w:rsid w:val="00F64F99"/>
    <w:rsid w:val="00F65DCB"/>
    <w:rsid w:val="00F676FC"/>
    <w:rsid w:val="00F779A8"/>
    <w:rsid w:val="00F83E03"/>
    <w:rsid w:val="00F90D7C"/>
    <w:rsid w:val="00F968D7"/>
    <w:rsid w:val="00FA2EC4"/>
    <w:rsid w:val="00FB012A"/>
    <w:rsid w:val="00FD796E"/>
    <w:rsid w:val="00FE2C75"/>
    <w:rsid w:val="00FE4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7B20"/>
  <w15:docId w15:val="{F81DD65C-285A-CE43-9B3A-5F6F02D5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6EF0"/>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5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DCB"/>
    <w:rPr>
      <w:sz w:val="20"/>
      <w:szCs w:val="20"/>
    </w:rPr>
  </w:style>
  <w:style w:type="character" w:styleId="FootnoteReference">
    <w:name w:val="footnote reference"/>
    <w:basedOn w:val="DefaultParagraphFont"/>
    <w:uiPriority w:val="99"/>
    <w:semiHidden/>
    <w:unhideWhenUsed/>
    <w:rsid w:val="00F65DCB"/>
    <w:rPr>
      <w:vertAlign w:val="superscript"/>
    </w:rPr>
  </w:style>
  <w:style w:type="paragraph" w:styleId="ListParagraph">
    <w:name w:val="List Paragraph"/>
    <w:basedOn w:val="Normal"/>
    <w:uiPriority w:val="34"/>
    <w:qFormat/>
    <w:rsid w:val="00CE4B4F"/>
    <w:pPr>
      <w:ind w:left="720"/>
      <w:contextualSpacing/>
    </w:pPr>
  </w:style>
  <w:style w:type="paragraph" w:styleId="EndnoteText">
    <w:name w:val="endnote text"/>
    <w:basedOn w:val="Normal"/>
    <w:link w:val="EndnoteTextChar"/>
    <w:uiPriority w:val="99"/>
    <w:semiHidden/>
    <w:unhideWhenUsed/>
    <w:rsid w:val="00C432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280"/>
    <w:rPr>
      <w:sz w:val="20"/>
      <w:szCs w:val="20"/>
    </w:rPr>
  </w:style>
  <w:style w:type="character" w:styleId="EndnoteReference">
    <w:name w:val="endnote reference"/>
    <w:basedOn w:val="DefaultParagraphFont"/>
    <w:uiPriority w:val="99"/>
    <w:semiHidden/>
    <w:unhideWhenUsed/>
    <w:rsid w:val="00C43280"/>
    <w:rPr>
      <w:vertAlign w:val="superscript"/>
    </w:rPr>
  </w:style>
  <w:style w:type="paragraph" w:styleId="Header">
    <w:name w:val="header"/>
    <w:basedOn w:val="Normal"/>
    <w:link w:val="HeaderChar"/>
    <w:uiPriority w:val="99"/>
    <w:unhideWhenUsed/>
    <w:rsid w:val="00B32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06E"/>
  </w:style>
  <w:style w:type="paragraph" w:styleId="Footer">
    <w:name w:val="footer"/>
    <w:basedOn w:val="Normal"/>
    <w:link w:val="FooterChar"/>
    <w:uiPriority w:val="99"/>
    <w:unhideWhenUsed/>
    <w:rsid w:val="00B32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06E"/>
  </w:style>
  <w:style w:type="character" w:customStyle="1" w:styleId="Heading1Char">
    <w:name w:val="Heading 1 Char"/>
    <w:basedOn w:val="DefaultParagraphFont"/>
    <w:link w:val="Heading1"/>
    <w:uiPriority w:val="9"/>
    <w:rsid w:val="00056EF0"/>
    <w:rPr>
      <w:rFonts w:asciiTheme="majorHAnsi" w:eastAsiaTheme="majorEastAsia" w:hAnsiTheme="majorHAnsi" w:cstheme="majorBidi"/>
      <w:color w:val="2F5496" w:themeColor="accent1" w:themeShade="BF"/>
      <w:sz w:val="32"/>
      <w:szCs w:val="32"/>
      <w:lang w:val="en-US"/>
    </w:rPr>
  </w:style>
  <w:style w:type="paragraph" w:styleId="NoSpacing">
    <w:name w:val="No Spacing"/>
    <w:link w:val="NoSpacingChar"/>
    <w:uiPriority w:val="1"/>
    <w:qFormat/>
    <w:rsid w:val="00BF4F88"/>
    <w:pPr>
      <w:spacing w:after="0" w:line="240" w:lineRule="auto"/>
    </w:pPr>
    <w:rPr>
      <w:lang w:val="en-US"/>
    </w:rPr>
  </w:style>
  <w:style w:type="character" w:customStyle="1" w:styleId="NoSpacingChar">
    <w:name w:val="No Spacing Char"/>
    <w:basedOn w:val="DefaultParagraphFont"/>
    <w:link w:val="NoSpacing"/>
    <w:uiPriority w:val="1"/>
    <w:rsid w:val="00BF4F8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00"/>
    <w:rsid w:val="00DF7E00"/>
    <w:rsid w:val="00EA6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B14B99D5F346AE91890F50DB7B345D">
    <w:name w:val="89B14B99D5F346AE91890F50DB7B345D"/>
    <w:rsid w:val="00DF7E00"/>
  </w:style>
  <w:style w:type="paragraph" w:customStyle="1" w:styleId="B1FAEB7802C34BE69C88D2C4A468C1F4">
    <w:name w:val="B1FAEB7802C34BE69C88D2C4A468C1F4"/>
    <w:rsid w:val="00DF7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01597B-70FB-448A-9325-D19C6DBB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1573</TotalTime>
  <Pages>7</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17/Law01/067.</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 OF PASSING OFF AS AN ECONOMIC TORT</dc:title>
  <dc:subject>AS IT RELATES TO 21ST CENTURY NIGERIA</dc:subject>
  <dc:creator>Araka Anyakora Onyedika</dc:creator>
  <cp:lastModifiedBy>Anyakora Araka</cp:lastModifiedBy>
  <cp:revision>311</cp:revision>
  <dcterms:created xsi:type="dcterms:W3CDTF">2020-05-02T15:06:00Z</dcterms:created>
  <dcterms:modified xsi:type="dcterms:W3CDTF">2020-05-07T20:52:00Z</dcterms:modified>
</cp:coreProperties>
</file>