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8C52A" w14:textId="11160C19" w:rsidR="009041CE" w:rsidRPr="009041CE" w:rsidRDefault="009041CE">
      <w:pPr>
        <w:rPr>
          <w:rFonts w:ascii="Times New Roman" w:hAnsi="Times New Roman" w:cs="Times New Roman"/>
          <w:b/>
          <w:bCs/>
          <w:sz w:val="24"/>
          <w:szCs w:val="24"/>
        </w:rPr>
      </w:pPr>
      <w:r w:rsidRPr="009041CE">
        <w:rPr>
          <w:rFonts w:ascii="Times New Roman" w:hAnsi="Times New Roman" w:cs="Times New Roman"/>
          <w:b/>
          <w:bCs/>
          <w:sz w:val="24"/>
          <w:szCs w:val="24"/>
        </w:rPr>
        <w:t>NAME: ANYADUBA CHUKWUKASINDU RITA</w:t>
      </w:r>
    </w:p>
    <w:p w14:paraId="15DAD827" w14:textId="3D1A9EBE" w:rsidR="009041CE" w:rsidRPr="009041CE" w:rsidRDefault="009041CE">
      <w:pPr>
        <w:rPr>
          <w:rFonts w:ascii="Times New Roman" w:hAnsi="Times New Roman" w:cs="Times New Roman"/>
          <w:b/>
          <w:bCs/>
          <w:sz w:val="24"/>
          <w:szCs w:val="24"/>
        </w:rPr>
      </w:pPr>
      <w:r w:rsidRPr="009041CE">
        <w:rPr>
          <w:rFonts w:ascii="Times New Roman" w:hAnsi="Times New Roman" w:cs="Times New Roman"/>
          <w:b/>
          <w:bCs/>
          <w:sz w:val="24"/>
          <w:szCs w:val="24"/>
        </w:rPr>
        <w:t>COURSE CODE: LPB 203</w:t>
      </w:r>
    </w:p>
    <w:p w14:paraId="59378F31" w14:textId="4148C407" w:rsidR="009041CE" w:rsidRPr="009041CE" w:rsidRDefault="009041CE">
      <w:pPr>
        <w:rPr>
          <w:rFonts w:ascii="Times New Roman" w:hAnsi="Times New Roman" w:cs="Times New Roman"/>
          <w:b/>
          <w:bCs/>
          <w:sz w:val="24"/>
          <w:szCs w:val="24"/>
        </w:rPr>
      </w:pPr>
      <w:r w:rsidRPr="009041CE">
        <w:rPr>
          <w:rFonts w:ascii="Times New Roman" w:hAnsi="Times New Roman" w:cs="Times New Roman"/>
          <w:b/>
          <w:bCs/>
          <w:sz w:val="24"/>
          <w:szCs w:val="24"/>
        </w:rPr>
        <w:t xml:space="preserve">COURSE: LABOUR LAW 1 CONTINUOUS ASSESSMENT </w:t>
      </w:r>
    </w:p>
    <w:p w14:paraId="6B6A1F80" w14:textId="77777777" w:rsidR="000D24B7" w:rsidRPr="000D24B7" w:rsidRDefault="000D24B7" w:rsidP="000D24B7">
      <w:pPr>
        <w:rPr>
          <w:rFonts w:ascii="Times New Roman" w:hAnsi="Times New Roman" w:cs="Times New Roman"/>
          <w:b/>
          <w:bCs/>
          <w:sz w:val="24"/>
          <w:szCs w:val="24"/>
        </w:rPr>
      </w:pPr>
      <w:r w:rsidRPr="000D24B7">
        <w:rPr>
          <w:rFonts w:ascii="Times New Roman" w:hAnsi="Times New Roman" w:cs="Times New Roman"/>
          <w:b/>
          <w:bCs/>
          <w:sz w:val="24"/>
          <w:szCs w:val="24"/>
        </w:rPr>
        <w:t>Question 1</w:t>
      </w:r>
    </w:p>
    <w:p w14:paraId="61476497" w14:textId="435C2FE1" w:rsidR="000D24B7" w:rsidRDefault="000D24B7" w:rsidP="000D24B7">
      <w:pPr>
        <w:rPr>
          <w:rFonts w:ascii="Times New Roman" w:hAnsi="Times New Roman" w:cs="Times New Roman"/>
          <w:sz w:val="24"/>
          <w:szCs w:val="24"/>
        </w:rPr>
      </w:pPr>
      <w:r w:rsidRPr="000D24B7">
        <w:rPr>
          <w:rFonts w:ascii="Times New Roman" w:hAnsi="Times New Roman" w:cs="Times New Roman"/>
          <w:sz w:val="24"/>
          <w:szCs w:val="24"/>
        </w:rPr>
        <w:t xml:space="preserve">The National Association of Workers in Oil Industry of Nigeria (TUWOIN) had a collective agreement with the Association of Oil Companies of Nigeria (Ogunpa Oil Company is a member) in 2012 which provided </w:t>
      </w:r>
      <w:r w:rsidRPr="000D24B7">
        <w:rPr>
          <w:rFonts w:ascii="Times New Roman" w:hAnsi="Times New Roman" w:cs="Times New Roman"/>
          <w:i/>
          <w:iCs/>
          <w:sz w:val="24"/>
          <w:szCs w:val="24"/>
        </w:rPr>
        <w:t xml:space="preserve">inter alia </w:t>
      </w:r>
      <w:r w:rsidRPr="000D24B7">
        <w:rPr>
          <w:rFonts w:ascii="Times New Roman" w:hAnsi="Times New Roman" w:cs="Times New Roman"/>
          <w:sz w:val="24"/>
          <w:szCs w:val="24"/>
        </w:rPr>
        <w:t xml:space="preserve">that all workers shall be paid a security allowance in view of the rampant kidnapping of oil workers. Madam Aja, a member of TUWOIN and an employee of Ogunpa Oil Company, sued her employer </w:t>
      </w:r>
      <w:r w:rsidRPr="000D24B7">
        <w:rPr>
          <w:rFonts w:ascii="Times New Roman" w:hAnsi="Times New Roman" w:cs="Times New Roman"/>
          <w:sz w:val="24"/>
          <w:szCs w:val="24"/>
        </w:rPr>
        <w:t>based on</w:t>
      </w:r>
      <w:r w:rsidRPr="000D24B7">
        <w:rPr>
          <w:rFonts w:ascii="Times New Roman" w:hAnsi="Times New Roman" w:cs="Times New Roman"/>
          <w:sz w:val="24"/>
          <w:szCs w:val="24"/>
        </w:rPr>
        <w:t xml:space="preserve"> the collective agreement for not being paid this allowance. The matter is before Justice Adamu who is not clear as to whether she can sue on a collective agreement. He has asked you as his research assistant to write a legal opinion/advice on whether she can validly sue on it and to consider all the issues involved so that he can make a sound judgm</w:t>
      </w:r>
      <w:r>
        <w:rPr>
          <w:rFonts w:ascii="Times New Roman" w:hAnsi="Times New Roman" w:cs="Times New Roman"/>
          <w:sz w:val="24"/>
          <w:szCs w:val="24"/>
        </w:rPr>
        <w:t>ent.</w:t>
      </w:r>
    </w:p>
    <w:p w14:paraId="19E93795" w14:textId="2177A1DD" w:rsidR="000D24B7" w:rsidRPr="000D24B7" w:rsidRDefault="000D24B7" w:rsidP="000D24B7">
      <w:pPr>
        <w:rPr>
          <w:rFonts w:ascii="Times New Roman" w:hAnsi="Times New Roman" w:cs="Times New Roman"/>
          <w:b/>
          <w:bCs/>
          <w:sz w:val="24"/>
          <w:szCs w:val="24"/>
        </w:rPr>
      </w:pPr>
      <w:r w:rsidRPr="000D24B7">
        <w:rPr>
          <w:rFonts w:ascii="Times New Roman" w:hAnsi="Times New Roman" w:cs="Times New Roman"/>
          <w:b/>
          <w:bCs/>
          <w:sz w:val="24"/>
          <w:szCs w:val="24"/>
        </w:rPr>
        <w:t>Answer</w:t>
      </w:r>
    </w:p>
    <w:p w14:paraId="48C48888" w14:textId="08FF0052" w:rsidR="000D24B7" w:rsidRDefault="000D24B7" w:rsidP="000D24B7">
      <w:pPr>
        <w:rPr>
          <w:rFonts w:ascii="Times New Roman" w:hAnsi="Times New Roman" w:cs="Times New Roman"/>
          <w:sz w:val="24"/>
          <w:szCs w:val="24"/>
        </w:rPr>
      </w:pPr>
      <w:r w:rsidRPr="000D24B7">
        <w:rPr>
          <w:rFonts w:ascii="Times New Roman" w:hAnsi="Times New Roman" w:cs="Times New Roman"/>
          <w:b/>
          <w:bCs/>
          <w:sz w:val="24"/>
          <w:szCs w:val="24"/>
        </w:rPr>
        <w:t>Section 48 of the trade disputes act</w:t>
      </w:r>
      <w:r>
        <w:rPr>
          <w:rFonts w:ascii="Times New Roman" w:hAnsi="Times New Roman" w:cs="Times New Roman"/>
          <w:sz w:val="24"/>
          <w:szCs w:val="24"/>
        </w:rPr>
        <w:t xml:space="preserve"> defines collective agreement as any agreement in writing with regards to settling disputes according to the terms of employment, employees and group of workers or organizational representing workers.</w:t>
      </w:r>
      <w:r w:rsidR="00253D47">
        <w:rPr>
          <w:rFonts w:ascii="Times New Roman" w:hAnsi="Times New Roman" w:cs="Times New Roman"/>
          <w:sz w:val="24"/>
          <w:szCs w:val="24"/>
        </w:rPr>
        <w:t xml:space="preserve"> Trade unions are not part of a contract of employment. At common law, collective agreements are not enforceable because of privity of contract.</w:t>
      </w:r>
    </w:p>
    <w:p w14:paraId="0BB9D920" w14:textId="0D76872A" w:rsidR="00253D47" w:rsidRDefault="00253D47" w:rsidP="000D24B7">
      <w:pPr>
        <w:rPr>
          <w:rFonts w:ascii="Times New Roman" w:hAnsi="Times New Roman" w:cs="Times New Roman"/>
          <w:sz w:val="24"/>
          <w:szCs w:val="24"/>
        </w:rPr>
      </w:pPr>
      <w:r>
        <w:rPr>
          <w:rFonts w:ascii="Times New Roman" w:hAnsi="Times New Roman" w:cs="Times New Roman"/>
          <w:sz w:val="24"/>
          <w:szCs w:val="24"/>
        </w:rPr>
        <w:t>Collective agreements are usually made by trade unions and the one above was made by TUWOIN. They are mad to represent the parties involved and are not included in the contract.</w:t>
      </w:r>
      <w:r w:rsidR="002E7312">
        <w:rPr>
          <w:rFonts w:ascii="Times New Roman" w:hAnsi="Times New Roman" w:cs="Times New Roman"/>
          <w:sz w:val="24"/>
          <w:szCs w:val="24"/>
        </w:rPr>
        <w:t xml:space="preserve"> </w:t>
      </w:r>
      <w:r>
        <w:rPr>
          <w:rFonts w:ascii="Times New Roman" w:hAnsi="Times New Roman" w:cs="Times New Roman"/>
          <w:sz w:val="24"/>
          <w:szCs w:val="24"/>
        </w:rPr>
        <w:t>TUWOIN made a collective agreement with madam aja’s workplace that all workers shall be paid security allowance due to rampant kidnapping.</w:t>
      </w:r>
    </w:p>
    <w:p w14:paraId="79D78A55" w14:textId="59B8BD2B" w:rsidR="00253D47" w:rsidRDefault="00253D47" w:rsidP="000D24B7">
      <w:pPr>
        <w:rPr>
          <w:rFonts w:ascii="Times New Roman" w:hAnsi="Times New Roman" w:cs="Times New Roman"/>
          <w:sz w:val="24"/>
          <w:szCs w:val="24"/>
        </w:rPr>
      </w:pPr>
      <w:r>
        <w:rPr>
          <w:rFonts w:ascii="Times New Roman" w:hAnsi="Times New Roman" w:cs="Times New Roman"/>
          <w:sz w:val="24"/>
          <w:szCs w:val="24"/>
        </w:rPr>
        <w:t xml:space="preserve">The collective agreement must have been enforced for it to be binding on them. Section </w:t>
      </w:r>
      <w:r w:rsidR="002E7312">
        <w:rPr>
          <w:rFonts w:ascii="Times New Roman" w:hAnsi="Times New Roman" w:cs="Times New Roman"/>
          <w:sz w:val="24"/>
          <w:szCs w:val="24"/>
        </w:rPr>
        <w:t>3 (</w:t>
      </w:r>
      <w:r>
        <w:rPr>
          <w:rFonts w:ascii="Times New Roman" w:hAnsi="Times New Roman" w:cs="Times New Roman"/>
          <w:sz w:val="24"/>
          <w:szCs w:val="24"/>
        </w:rPr>
        <w:t>3</w:t>
      </w:r>
      <w:r w:rsidR="002E7312">
        <w:rPr>
          <w:rFonts w:ascii="Times New Roman" w:hAnsi="Times New Roman" w:cs="Times New Roman"/>
          <w:sz w:val="24"/>
          <w:szCs w:val="24"/>
        </w:rPr>
        <w:t>)</w:t>
      </w:r>
      <w:r>
        <w:rPr>
          <w:rFonts w:ascii="Times New Roman" w:hAnsi="Times New Roman" w:cs="Times New Roman"/>
          <w:sz w:val="24"/>
          <w:szCs w:val="24"/>
        </w:rPr>
        <w:t xml:space="preserve"> of the TDA provides that</w:t>
      </w:r>
      <w:r w:rsidR="002E7312">
        <w:rPr>
          <w:rFonts w:ascii="Times New Roman" w:hAnsi="Times New Roman" w:cs="Times New Roman"/>
          <w:sz w:val="24"/>
          <w:szCs w:val="24"/>
        </w:rPr>
        <w:t xml:space="preserve"> when the minister makes an order in respect of an agreement that has been submitted to him, it becomes binding on them.</w:t>
      </w:r>
    </w:p>
    <w:p w14:paraId="1F3E0C84" w14:textId="146CBCCD" w:rsidR="00D03FCE" w:rsidRDefault="00D03FCE" w:rsidP="000D24B7">
      <w:pPr>
        <w:rPr>
          <w:rFonts w:ascii="Times New Roman" w:hAnsi="Times New Roman" w:cs="Times New Roman"/>
          <w:sz w:val="24"/>
          <w:szCs w:val="24"/>
        </w:rPr>
      </w:pPr>
      <w:r>
        <w:rPr>
          <w:rFonts w:ascii="Times New Roman" w:hAnsi="Times New Roman" w:cs="Times New Roman"/>
          <w:sz w:val="24"/>
          <w:szCs w:val="24"/>
        </w:rPr>
        <w:t xml:space="preserve">Collective agreement can also be enforced by the exercised of exclusive jurisdiction of the NIC under section 7(1)(C)(c ) NIC act and section 254(C) </w:t>
      </w:r>
      <w:r w:rsidR="003118D5">
        <w:rPr>
          <w:rFonts w:ascii="Times New Roman" w:hAnsi="Times New Roman" w:cs="Times New Roman"/>
          <w:sz w:val="24"/>
          <w:szCs w:val="24"/>
        </w:rPr>
        <w:t>CFRN third alteration act.</w:t>
      </w:r>
    </w:p>
    <w:p w14:paraId="2CFAC9A4" w14:textId="77777777" w:rsidR="00D03FCE" w:rsidRDefault="002E7312" w:rsidP="000D24B7">
      <w:pPr>
        <w:rPr>
          <w:rFonts w:ascii="Times New Roman" w:hAnsi="Times New Roman" w:cs="Times New Roman"/>
          <w:sz w:val="24"/>
          <w:szCs w:val="24"/>
        </w:rPr>
      </w:pPr>
      <w:r>
        <w:rPr>
          <w:rFonts w:ascii="Times New Roman" w:hAnsi="Times New Roman" w:cs="Times New Roman"/>
          <w:sz w:val="24"/>
          <w:szCs w:val="24"/>
        </w:rPr>
        <w:t xml:space="preserve">In the case of UBN v Edet, the court stated that the collective agreement should not create any legally enforceable contractual obligation by individual employees. No individual employee can claim to be a party </w:t>
      </w:r>
      <w:r w:rsidR="00D03FCE">
        <w:rPr>
          <w:rFonts w:ascii="Times New Roman" w:hAnsi="Times New Roman" w:cs="Times New Roman"/>
          <w:sz w:val="24"/>
          <w:szCs w:val="24"/>
        </w:rPr>
        <w:t>to that</w:t>
      </w:r>
      <w:r>
        <w:rPr>
          <w:rFonts w:ascii="Times New Roman" w:hAnsi="Times New Roman" w:cs="Times New Roman"/>
          <w:sz w:val="24"/>
          <w:szCs w:val="24"/>
        </w:rPr>
        <w:t xml:space="preserve"> agreement</w:t>
      </w:r>
      <w:r w:rsidR="00D03FCE">
        <w:rPr>
          <w:rFonts w:ascii="Times New Roman" w:hAnsi="Times New Roman" w:cs="Times New Roman"/>
          <w:sz w:val="24"/>
          <w:szCs w:val="24"/>
        </w:rPr>
        <w:t>. In other words, no privity of contract can arise between an individual employee and employer by virtue of that agreement</w:t>
      </w:r>
    </w:p>
    <w:p w14:paraId="7EB46614" w14:textId="4695E137" w:rsidR="003118D5" w:rsidRDefault="00D03FCE" w:rsidP="000D24B7">
      <w:pPr>
        <w:rPr>
          <w:rFonts w:ascii="Times New Roman" w:hAnsi="Times New Roman" w:cs="Times New Roman"/>
          <w:sz w:val="24"/>
          <w:szCs w:val="24"/>
        </w:rPr>
      </w:pPr>
      <w:r>
        <w:rPr>
          <w:rFonts w:ascii="Times New Roman" w:hAnsi="Times New Roman" w:cs="Times New Roman"/>
          <w:sz w:val="24"/>
          <w:szCs w:val="24"/>
        </w:rPr>
        <w:t>Whenever an employer breaches the agreement, resort could only be had, if at all no negotiation between the trade union and the employer, and ultimately, to a strike action should the need arise</w:t>
      </w:r>
      <w:r w:rsidR="002E7312">
        <w:rPr>
          <w:rFonts w:ascii="Times New Roman" w:hAnsi="Times New Roman" w:cs="Times New Roman"/>
          <w:sz w:val="24"/>
          <w:szCs w:val="24"/>
        </w:rPr>
        <w:t xml:space="preserve"> </w:t>
      </w:r>
      <w:r>
        <w:rPr>
          <w:rFonts w:ascii="Times New Roman" w:hAnsi="Times New Roman" w:cs="Times New Roman"/>
          <w:sz w:val="24"/>
          <w:szCs w:val="24"/>
        </w:rPr>
        <w:t>and it be appropriate.</w:t>
      </w:r>
    </w:p>
    <w:p w14:paraId="1DB805D5" w14:textId="4BBAD636" w:rsidR="002E7312" w:rsidRPr="000D24B7" w:rsidRDefault="00D03FCE" w:rsidP="000D24B7">
      <w:pPr>
        <w:rPr>
          <w:rFonts w:ascii="Times New Roman" w:hAnsi="Times New Roman" w:cs="Times New Roman"/>
          <w:sz w:val="24"/>
          <w:szCs w:val="24"/>
        </w:rPr>
      </w:pPr>
      <w:r>
        <w:rPr>
          <w:rFonts w:ascii="Times New Roman" w:hAnsi="Times New Roman" w:cs="Times New Roman"/>
          <w:sz w:val="24"/>
          <w:szCs w:val="24"/>
        </w:rPr>
        <w:lastRenderedPageBreak/>
        <w:t>In conclusion, It is not for any individual employee to found a cause of action when he is not a party, even if the contract is made for his/her benefit and purports to give him the right to sue upon it.</w:t>
      </w:r>
    </w:p>
    <w:p w14:paraId="3003D5FE" w14:textId="77777777" w:rsidR="000D24B7" w:rsidRDefault="000D24B7" w:rsidP="009041CE">
      <w:pPr>
        <w:rPr>
          <w:rFonts w:ascii="Times New Roman" w:hAnsi="Times New Roman" w:cs="Times New Roman"/>
          <w:b/>
          <w:bCs/>
          <w:sz w:val="24"/>
          <w:szCs w:val="24"/>
        </w:rPr>
      </w:pPr>
    </w:p>
    <w:p w14:paraId="4AC286D7" w14:textId="6F08647C" w:rsidR="009041CE" w:rsidRPr="009041CE" w:rsidRDefault="009041CE" w:rsidP="009041CE">
      <w:pPr>
        <w:rPr>
          <w:rFonts w:ascii="Times New Roman" w:hAnsi="Times New Roman" w:cs="Times New Roman"/>
          <w:sz w:val="24"/>
          <w:szCs w:val="24"/>
        </w:rPr>
      </w:pPr>
      <w:r w:rsidRPr="009041CE">
        <w:rPr>
          <w:rFonts w:ascii="Times New Roman" w:hAnsi="Times New Roman" w:cs="Times New Roman"/>
          <w:b/>
          <w:bCs/>
          <w:sz w:val="24"/>
          <w:szCs w:val="24"/>
        </w:rPr>
        <w:t>Question 2.</w:t>
      </w:r>
    </w:p>
    <w:p w14:paraId="740E2702" w14:textId="77777777" w:rsidR="000D24B7" w:rsidRPr="000D24B7" w:rsidRDefault="000D24B7" w:rsidP="000D24B7">
      <w:pPr>
        <w:rPr>
          <w:rFonts w:ascii="Times New Roman" w:hAnsi="Times New Roman" w:cs="Times New Roman"/>
          <w:sz w:val="24"/>
          <w:szCs w:val="24"/>
        </w:rPr>
      </w:pPr>
      <w:r w:rsidRPr="000D24B7">
        <w:rPr>
          <w:rFonts w:ascii="Times New Roman" w:hAnsi="Times New Roman" w:cs="Times New Roman"/>
          <w:sz w:val="24"/>
          <w:szCs w:val="24"/>
        </w:rPr>
        <w:t>On the 5</w:t>
      </w:r>
      <w:r w:rsidRPr="000D24B7">
        <w:rPr>
          <w:rFonts w:ascii="Times New Roman" w:hAnsi="Times New Roman" w:cs="Times New Roman"/>
          <w:sz w:val="24"/>
          <w:szCs w:val="24"/>
          <w:vertAlign w:val="superscript"/>
        </w:rPr>
        <w:t>th</w:t>
      </w:r>
      <w:r w:rsidRPr="000D24B7">
        <w:rPr>
          <w:rFonts w:ascii="Times New Roman" w:hAnsi="Times New Roman" w:cs="Times New Roman"/>
          <w:sz w:val="24"/>
          <w:szCs w:val="24"/>
        </w:rPr>
        <w:t xml:space="preserve"> of January 2020, Mr Olabanjo drove into Esso Petroleum to fill his car tank. Ade one of the attendants at the fuel station beckoned to Mr Olabanjo to come to his own pump to buy fuel. Mr Olabanjo refused and stayed at the other pump, but his car was blocking other cars from going to Ade’s pump. Ade tried to signal to him to move his car but he refused, Ade insulted and made a hand gesture, that was interpreted to mean Mr Olabanjo was crazy. This resulted in a fight, Ade injured Mr Olabanjos left eye, to a point where blood was gushing out. Mr Olabanjo lost his left eye. On the same day, Esso petroleum had a retirement party for one of its directors and all employees were invited. Eunice the attendant who was at the pump where Mr Olabanjo wanted to buy fuel was on the dance floor dancing, when Ade tried to lift her up, in the process she fell and had a serious sprain on her leg. She was in the hospital for 5 months.</w:t>
      </w:r>
    </w:p>
    <w:p w14:paraId="5DFB73CE" w14:textId="77777777" w:rsidR="000D24B7" w:rsidRPr="000D24B7" w:rsidRDefault="000D24B7" w:rsidP="000D24B7">
      <w:pPr>
        <w:rPr>
          <w:rFonts w:ascii="Times New Roman" w:hAnsi="Times New Roman" w:cs="Times New Roman"/>
          <w:sz w:val="24"/>
          <w:szCs w:val="24"/>
        </w:rPr>
      </w:pPr>
      <w:r w:rsidRPr="000D24B7">
        <w:rPr>
          <w:rFonts w:ascii="Times New Roman" w:hAnsi="Times New Roman" w:cs="Times New Roman"/>
          <w:sz w:val="24"/>
          <w:szCs w:val="24"/>
        </w:rPr>
        <w:t>Mr Olabanjo wants to bring an action against Esso petroleum and Ade, Eunice also wants to know if she can bring an action against Ade and Esso Petroleum.</w:t>
      </w:r>
    </w:p>
    <w:p w14:paraId="12969E40" w14:textId="77777777" w:rsidR="000D24B7" w:rsidRPr="000D24B7" w:rsidRDefault="000D24B7" w:rsidP="000D24B7">
      <w:pPr>
        <w:rPr>
          <w:rFonts w:ascii="Times New Roman" w:hAnsi="Times New Roman" w:cs="Times New Roman"/>
          <w:sz w:val="24"/>
          <w:szCs w:val="24"/>
        </w:rPr>
      </w:pPr>
      <w:r w:rsidRPr="000D24B7">
        <w:rPr>
          <w:rFonts w:ascii="Times New Roman" w:hAnsi="Times New Roman" w:cs="Times New Roman"/>
          <w:sz w:val="24"/>
          <w:szCs w:val="24"/>
        </w:rPr>
        <w:t>Advise, Mr Olabanjo, Eunice and Esso Petroleum</w:t>
      </w:r>
    </w:p>
    <w:p w14:paraId="5927C77E" w14:textId="7EA7E8EC" w:rsidR="009041CE" w:rsidRDefault="009041CE" w:rsidP="009041CE">
      <w:pPr>
        <w:rPr>
          <w:rFonts w:ascii="Times New Roman" w:hAnsi="Times New Roman" w:cs="Times New Roman"/>
          <w:b/>
          <w:bCs/>
          <w:sz w:val="24"/>
          <w:szCs w:val="24"/>
        </w:rPr>
      </w:pPr>
      <w:r w:rsidRPr="009041CE">
        <w:rPr>
          <w:rFonts w:ascii="Times New Roman" w:hAnsi="Times New Roman" w:cs="Times New Roman"/>
          <w:b/>
          <w:bCs/>
          <w:sz w:val="24"/>
          <w:szCs w:val="24"/>
        </w:rPr>
        <w:t>Answer</w:t>
      </w:r>
    </w:p>
    <w:p w14:paraId="186ECCF3" w14:textId="2D54E10A" w:rsidR="005B047A" w:rsidRPr="005B047A" w:rsidRDefault="005B047A" w:rsidP="005B047A">
      <w:pPr>
        <w:rPr>
          <w:rFonts w:ascii="Times New Roman" w:hAnsi="Times New Roman" w:cs="Times New Roman"/>
          <w:sz w:val="24"/>
          <w:szCs w:val="24"/>
        </w:rPr>
      </w:pPr>
      <w:r w:rsidRPr="005B047A">
        <w:rPr>
          <w:rFonts w:ascii="Times New Roman" w:hAnsi="Times New Roman" w:cs="Times New Roman"/>
          <w:sz w:val="24"/>
          <w:szCs w:val="24"/>
        </w:rPr>
        <w:t>This issue</w:t>
      </w:r>
      <w:r>
        <w:rPr>
          <w:rFonts w:ascii="Times New Roman" w:hAnsi="Times New Roman" w:cs="Times New Roman"/>
          <w:sz w:val="24"/>
          <w:szCs w:val="24"/>
        </w:rPr>
        <w:t xml:space="preserve"> above</w:t>
      </w:r>
      <w:r w:rsidRPr="005B047A">
        <w:rPr>
          <w:rFonts w:ascii="Times New Roman" w:hAnsi="Times New Roman" w:cs="Times New Roman"/>
          <w:sz w:val="24"/>
          <w:szCs w:val="24"/>
        </w:rPr>
        <w:t xml:space="preserve"> is one that borders on vicarious liability</w:t>
      </w:r>
      <w:r>
        <w:rPr>
          <w:rFonts w:ascii="Times New Roman" w:hAnsi="Times New Roman" w:cs="Times New Roman"/>
          <w:sz w:val="24"/>
          <w:szCs w:val="24"/>
        </w:rPr>
        <w:t xml:space="preserve">. </w:t>
      </w:r>
      <w:r w:rsidRPr="005B047A">
        <w:rPr>
          <w:rFonts w:ascii="Times New Roman" w:hAnsi="Times New Roman" w:cs="Times New Roman"/>
          <w:sz w:val="24"/>
          <w:szCs w:val="24"/>
        </w:rPr>
        <w:t>Vicarious liabilit</w:t>
      </w:r>
      <w:r>
        <w:rPr>
          <w:rFonts w:ascii="Times New Roman" w:hAnsi="Times New Roman" w:cs="Times New Roman"/>
          <w:sz w:val="24"/>
          <w:szCs w:val="24"/>
        </w:rPr>
        <w:t>y</w:t>
      </w:r>
      <w:r w:rsidRPr="005B047A">
        <w:rPr>
          <w:rFonts w:ascii="Times New Roman" w:hAnsi="Times New Roman" w:cs="Times New Roman"/>
          <w:sz w:val="24"/>
          <w:szCs w:val="24"/>
        </w:rPr>
        <w:t> is a doctrine that imposes strict liability on employers for the wrongdoings of their employees. Generally, an employer will be held liable for any tort committed while an employee is conducting their duties.</w:t>
      </w:r>
    </w:p>
    <w:p w14:paraId="1F9514B1" w14:textId="4A1DD821" w:rsidR="009041CE" w:rsidRDefault="005B047A">
      <w:pPr>
        <w:rPr>
          <w:rFonts w:ascii="Times New Roman" w:hAnsi="Times New Roman" w:cs="Times New Roman"/>
          <w:sz w:val="24"/>
          <w:szCs w:val="24"/>
          <w:lang w:val="en-GB"/>
        </w:rPr>
      </w:pPr>
      <w:r w:rsidRPr="005B047A">
        <w:rPr>
          <w:rFonts w:ascii="Times New Roman" w:hAnsi="Times New Roman" w:cs="Times New Roman"/>
          <w:sz w:val="24"/>
          <w:szCs w:val="24"/>
          <w:lang w:val="en-GB"/>
        </w:rPr>
        <w:t xml:space="preserve">The general law </w:t>
      </w:r>
      <w:r>
        <w:rPr>
          <w:rFonts w:ascii="Times New Roman" w:hAnsi="Times New Roman" w:cs="Times New Roman"/>
          <w:sz w:val="24"/>
          <w:szCs w:val="24"/>
          <w:lang w:val="en-GB"/>
        </w:rPr>
        <w:t xml:space="preserve">on vicarious liability </w:t>
      </w:r>
      <w:r w:rsidRPr="005B047A">
        <w:rPr>
          <w:rFonts w:ascii="Times New Roman" w:hAnsi="Times New Roman" w:cs="Times New Roman"/>
          <w:sz w:val="24"/>
          <w:szCs w:val="24"/>
          <w:lang w:val="en-GB"/>
        </w:rPr>
        <w:t>is that an employer is liable for the wrongful acts of his employee authorised by him or for wrongful modes of doing authorised acts, if the act is one which if lawful will fall within the scope of the employee’s employment as being reasonably necessary for the discharge of his duties</w:t>
      </w:r>
      <w:r>
        <w:rPr>
          <w:rFonts w:ascii="Times New Roman" w:hAnsi="Times New Roman" w:cs="Times New Roman"/>
          <w:sz w:val="24"/>
          <w:szCs w:val="24"/>
          <w:lang w:val="en-GB"/>
        </w:rPr>
        <w:t xml:space="preserve">. This was stated in the case of </w:t>
      </w:r>
      <w:r w:rsidRPr="005B047A">
        <w:rPr>
          <w:rFonts w:ascii="Times New Roman" w:hAnsi="Times New Roman" w:cs="Times New Roman"/>
          <w:b/>
          <w:bCs/>
          <w:i/>
          <w:iCs/>
          <w:sz w:val="24"/>
          <w:szCs w:val="24"/>
          <w:lang w:val="en-GB"/>
        </w:rPr>
        <w:t xml:space="preserve">Iyere v Bendel Feed &amp; flour mill. </w:t>
      </w:r>
    </w:p>
    <w:p w14:paraId="75F93896" w14:textId="0901CCA4" w:rsidR="005B047A" w:rsidRDefault="000D1D63">
      <w:pPr>
        <w:rPr>
          <w:rFonts w:ascii="Times New Roman" w:hAnsi="Times New Roman" w:cs="Times New Roman"/>
          <w:sz w:val="24"/>
          <w:szCs w:val="24"/>
        </w:rPr>
      </w:pPr>
      <w:r>
        <w:rPr>
          <w:rFonts w:ascii="Times New Roman" w:hAnsi="Times New Roman" w:cs="Times New Roman"/>
          <w:sz w:val="24"/>
          <w:szCs w:val="24"/>
          <w:lang w:val="en-GB"/>
        </w:rPr>
        <w:t xml:space="preserve">My advice to Mr. Olabanjo would be to seek legal action against Esso petroleum. Due to Ade’s show of gross misconduct to a customer it sparked a fight. Leaving Mr Olabanjo with one eye. Insulting a customer &amp; starting fights does not </w:t>
      </w:r>
      <w:r w:rsidRPr="000D1D63">
        <w:rPr>
          <w:rFonts w:ascii="Times New Roman" w:hAnsi="Times New Roman" w:cs="Times New Roman"/>
          <w:sz w:val="24"/>
          <w:szCs w:val="24"/>
        </w:rPr>
        <w:t>fall within the general class of work</w:t>
      </w:r>
      <w:r>
        <w:rPr>
          <w:rFonts w:ascii="Times New Roman" w:hAnsi="Times New Roman" w:cs="Times New Roman"/>
          <w:sz w:val="24"/>
          <w:szCs w:val="24"/>
        </w:rPr>
        <w:t xml:space="preserve"> that Ade</w:t>
      </w:r>
      <w:r w:rsidRPr="000D1D63">
        <w:rPr>
          <w:rFonts w:ascii="Times New Roman" w:hAnsi="Times New Roman" w:cs="Times New Roman"/>
          <w:sz w:val="24"/>
          <w:szCs w:val="24"/>
        </w:rPr>
        <w:t xml:space="preserve"> </w:t>
      </w:r>
      <w:r>
        <w:rPr>
          <w:rFonts w:ascii="Times New Roman" w:hAnsi="Times New Roman" w:cs="Times New Roman"/>
          <w:sz w:val="24"/>
          <w:szCs w:val="24"/>
        </w:rPr>
        <w:t>(</w:t>
      </w:r>
      <w:r w:rsidRPr="000D1D63">
        <w:rPr>
          <w:rFonts w:ascii="Times New Roman" w:hAnsi="Times New Roman" w:cs="Times New Roman"/>
          <w:sz w:val="24"/>
          <w:szCs w:val="24"/>
        </w:rPr>
        <w:t>the servant</w:t>
      </w:r>
      <w:r>
        <w:rPr>
          <w:rFonts w:ascii="Times New Roman" w:hAnsi="Times New Roman" w:cs="Times New Roman"/>
          <w:sz w:val="24"/>
          <w:szCs w:val="24"/>
        </w:rPr>
        <w:t>)</w:t>
      </w:r>
      <w:r w:rsidRPr="000D1D63">
        <w:rPr>
          <w:rFonts w:ascii="Times New Roman" w:hAnsi="Times New Roman" w:cs="Times New Roman"/>
          <w:sz w:val="24"/>
          <w:szCs w:val="24"/>
        </w:rPr>
        <w:t xml:space="preserve"> </w:t>
      </w:r>
      <w:r>
        <w:rPr>
          <w:rFonts w:ascii="Times New Roman" w:hAnsi="Times New Roman" w:cs="Times New Roman"/>
          <w:sz w:val="24"/>
          <w:szCs w:val="24"/>
        </w:rPr>
        <w:t>was</w:t>
      </w:r>
      <w:r w:rsidRPr="000D1D63">
        <w:rPr>
          <w:rFonts w:ascii="Times New Roman" w:hAnsi="Times New Roman" w:cs="Times New Roman"/>
          <w:sz w:val="24"/>
          <w:szCs w:val="24"/>
        </w:rPr>
        <w:t xml:space="preserve"> employed to do</w:t>
      </w:r>
      <w:r>
        <w:rPr>
          <w:rFonts w:ascii="Times New Roman" w:hAnsi="Times New Roman" w:cs="Times New Roman"/>
          <w:sz w:val="24"/>
          <w:szCs w:val="24"/>
        </w:rPr>
        <w:t>.</w:t>
      </w:r>
      <w:r w:rsidR="007733B1">
        <w:rPr>
          <w:rFonts w:ascii="Times New Roman" w:hAnsi="Times New Roman" w:cs="Times New Roman"/>
          <w:sz w:val="24"/>
          <w:szCs w:val="24"/>
        </w:rPr>
        <w:t xml:space="preserve"> </w:t>
      </w:r>
    </w:p>
    <w:p w14:paraId="25145EB6" w14:textId="08D23565" w:rsidR="007733B1" w:rsidRDefault="007733B1">
      <w:pPr>
        <w:rPr>
          <w:rFonts w:ascii="Times New Roman" w:hAnsi="Times New Roman" w:cs="Times New Roman"/>
          <w:sz w:val="24"/>
          <w:szCs w:val="24"/>
        </w:rPr>
      </w:pPr>
      <w:r>
        <w:rPr>
          <w:rFonts w:ascii="Times New Roman" w:hAnsi="Times New Roman" w:cs="Times New Roman"/>
          <w:sz w:val="24"/>
          <w:szCs w:val="24"/>
        </w:rPr>
        <w:t xml:space="preserve">Ade departed from his general class of duties by not going to tell Mr. Olabanjo formally to move his car because it was blocking others from getting to his pump. Instead, he signaled to Mr. Olabanjo and when the signal was not heeded to, he turned to insulting a client. </w:t>
      </w:r>
    </w:p>
    <w:p w14:paraId="62A3E929" w14:textId="1CBAE4C6" w:rsidR="007733B1" w:rsidRPr="007733B1" w:rsidRDefault="007733B1" w:rsidP="007733B1">
      <w:pPr>
        <w:rPr>
          <w:rFonts w:ascii="Times New Roman" w:hAnsi="Times New Roman" w:cs="Times New Roman"/>
          <w:sz w:val="24"/>
          <w:szCs w:val="24"/>
        </w:rPr>
      </w:pPr>
      <w:r>
        <w:rPr>
          <w:rFonts w:ascii="Times New Roman" w:hAnsi="Times New Roman" w:cs="Times New Roman"/>
          <w:sz w:val="24"/>
          <w:szCs w:val="24"/>
        </w:rPr>
        <w:t xml:space="preserve">If </w:t>
      </w:r>
      <w:r w:rsidR="00F1233F">
        <w:rPr>
          <w:rFonts w:ascii="Times New Roman" w:hAnsi="Times New Roman" w:cs="Times New Roman"/>
          <w:sz w:val="24"/>
          <w:szCs w:val="24"/>
        </w:rPr>
        <w:t>Mr.</w:t>
      </w:r>
      <w:r>
        <w:rPr>
          <w:rFonts w:ascii="Times New Roman" w:hAnsi="Times New Roman" w:cs="Times New Roman"/>
          <w:sz w:val="24"/>
          <w:szCs w:val="24"/>
        </w:rPr>
        <w:t xml:space="preserve"> Olabanjo seeks legal action, only Ade will be liable.</w:t>
      </w:r>
      <w:r w:rsidR="00F1233F" w:rsidRPr="00F1233F">
        <w:rPr>
          <w:rFonts w:eastAsiaTheme="minorEastAsia" w:hAnsi="Calibri"/>
          <w:color w:val="000000" w:themeColor="text1"/>
          <w:kern w:val="24"/>
          <w:sz w:val="56"/>
          <w:szCs w:val="56"/>
        </w:rPr>
        <w:t xml:space="preserve"> </w:t>
      </w:r>
      <w:r w:rsidR="00F1233F" w:rsidRPr="00F1233F">
        <w:rPr>
          <w:rFonts w:ascii="Times New Roman" w:hAnsi="Times New Roman" w:cs="Times New Roman"/>
          <w:sz w:val="24"/>
          <w:szCs w:val="24"/>
        </w:rPr>
        <w:t xml:space="preserve">It </w:t>
      </w:r>
      <w:r w:rsidR="00F1233F" w:rsidRPr="00F1233F">
        <w:rPr>
          <w:rFonts w:ascii="Times New Roman" w:hAnsi="Times New Roman" w:cs="Times New Roman"/>
          <w:sz w:val="24"/>
          <w:szCs w:val="24"/>
        </w:rPr>
        <w:t>must</w:t>
      </w:r>
      <w:r w:rsidR="00F1233F" w:rsidRPr="00F1233F">
        <w:rPr>
          <w:rFonts w:ascii="Times New Roman" w:hAnsi="Times New Roman" w:cs="Times New Roman"/>
          <w:sz w:val="24"/>
          <w:szCs w:val="24"/>
        </w:rPr>
        <w:t xml:space="preserve"> be examined whether the act falls within the general class of work the servant is employed to do. </w:t>
      </w:r>
      <w:r w:rsidR="00F1233F" w:rsidRPr="00F1233F">
        <w:rPr>
          <w:rFonts w:ascii="Times New Roman" w:hAnsi="Times New Roman" w:cs="Times New Roman"/>
          <w:sz w:val="24"/>
          <w:szCs w:val="24"/>
        </w:rPr>
        <w:t>So,</w:t>
      </w:r>
      <w:r w:rsidR="00F1233F" w:rsidRPr="00F1233F">
        <w:rPr>
          <w:rFonts w:ascii="Times New Roman" w:hAnsi="Times New Roman" w:cs="Times New Roman"/>
          <w:sz w:val="24"/>
          <w:szCs w:val="24"/>
        </w:rPr>
        <w:t xml:space="preserve"> where the prohibited act falls within the general class of work the servant is employed to do,</w:t>
      </w:r>
      <w:r w:rsidR="00F1233F">
        <w:rPr>
          <w:rFonts w:ascii="Times New Roman" w:hAnsi="Times New Roman" w:cs="Times New Roman"/>
          <w:sz w:val="24"/>
          <w:szCs w:val="24"/>
        </w:rPr>
        <w:t xml:space="preserve"> the employer may not be </w:t>
      </w:r>
      <w:r w:rsidR="00F1233F">
        <w:rPr>
          <w:rFonts w:ascii="Times New Roman" w:hAnsi="Times New Roman" w:cs="Times New Roman"/>
          <w:sz w:val="24"/>
          <w:szCs w:val="24"/>
        </w:rPr>
        <w:lastRenderedPageBreak/>
        <w:t xml:space="preserve">liable. In this case, </w:t>
      </w:r>
      <w:r>
        <w:rPr>
          <w:rFonts w:ascii="Times New Roman" w:hAnsi="Times New Roman" w:cs="Times New Roman"/>
          <w:sz w:val="24"/>
          <w:szCs w:val="24"/>
        </w:rPr>
        <w:t xml:space="preserve">Esso petroleum will not be liable because in the case of </w:t>
      </w:r>
      <w:r w:rsidRPr="007733B1">
        <w:rPr>
          <w:rFonts w:ascii="Times New Roman" w:hAnsi="Times New Roman" w:cs="Times New Roman"/>
          <w:b/>
          <w:bCs/>
          <w:i/>
          <w:iCs/>
          <w:sz w:val="24"/>
          <w:szCs w:val="24"/>
        </w:rPr>
        <w:t>Joel v Morrison</w:t>
      </w:r>
      <w:r>
        <w:rPr>
          <w:rFonts w:ascii="Times New Roman" w:hAnsi="Times New Roman" w:cs="Times New Roman"/>
          <w:sz w:val="24"/>
          <w:szCs w:val="24"/>
        </w:rPr>
        <w:t>, it was stated that:</w:t>
      </w:r>
    </w:p>
    <w:p w14:paraId="03571526" w14:textId="5028D47F" w:rsidR="007733B1" w:rsidRDefault="007733B1" w:rsidP="007733B1">
      <w:pPr>
        <w:rPr>
          <w:rFonts w:ascii="Times New Roman" w:hAnsi="Times New Roman" w:cs="Times New Roman"/>
          <w:sz w:val="24"/>
          <w:szCs w:val="24"/>
        </w:rPr>
      </w:pPr>
      <w:r w:rsidRPr="007733B1">
        <w:rPr>
          <w:rFonts w:ascii="Times New Roman" w:hAnsi="Times New Roman" w:cs="Times New Roman"/>
          <w:sz w:val="24"/>
          <w:szCs w:val="24"/>
        </w:rPr>
        <w:t> “The master is only liable where the servant is</w:t>
      </w:r>
      <w:r>
        <w:rPr>
          <w:rFonts w:ascii="Times New Roman" w:hAnsi="Times New Roman" w:cs="Times New Roman"/>
          <w:sz w:val="24"/>
          <w:szCs w:val="24"/>
        </w:rPr>
        <w:t xml:space="preserve"> </w:t>
      </w:r>
      <w:r w:rsidRPr="007733B1">
        <w:rPr>
          <w:rFonts w:ascii="Times New Roman" w:hAnsi="Times New Roman" w:cs="Times New Roman"/>
          <w:sz w:val="24"/>
          <w:szCs w:val="24"/>
        </w:rPr>
        <w:t>acting in the course of his employment. If he was going out of his way, against his master’s implied commands, when driving on his master’s business, he will make his master liable; but if he was going on a frolic of his own, without being at all on his master’s business, the master will not be liable.”</w:t>
      </w:r>
    </w:p>
    <w:p w14:paraId="7165E24F" w14:textId="779F1086" w:rsidR="009041CE" w:rsidRDefault="007733B1">
      <w:pPr>
        <w:rPr>
          <w:rFonts w:ascii="Times New Roman" w:hAnsi="Times New Roman" w:cs="Times New Roman"/>
          <w:sz w:val="24"/>
          <w:szCs w:val="24"/>
        </w:rPr>
      </w:pPr>
      <w:r>
        <w:rPr>
          <w:rFonts w:ascii="Times New Roman" w:hAnsi="Times New Roman" w:cs="Times New Roman"/>
          <w:sz w:val="24"/>
          <w:szCs w:val="24"/>
        </w:rPr>
        <w:t xml:space="preserve">Ade was going out of his way to insult Mr. Olabanjo which is against Esso petroleum’s implied commands and this </w:t>
      </w:r>
      <w:r w:rsidR="00F1233F">
        <w:rPr>
          <w:rFonts w:ascii="Times New Roman" w:hAnsi="Times New Roman" w:cs="Times New Roman"/>
          <w:sz w:val="24"/>
          <w:szCs w:val="24"/>
        </w:rPr>
        <w:t xml:space="preserve">was not at all on the master’s business. The justification for Mr. Olabanjo would be that since Ade </w:t>
      </w:r>
      <w:r w:rsidR="00F1233F" w:rsidRPr="00F1233F">
        <w:rPr>
          <w:rFonts w:ascii="Times New Roman" w:hAnsi="Times New Roman" w:cs="Times New Roman"/>
          <w:sz w:val="24"/>
          <w:szCs w:val="24"/>
        </w:rPr>
        <w:t>derives an economic benefit from their employees’ work, they should bear any related burdens</w:t>
      </w:r>
      <w:r w:rsidR="00F1233F">
        <w:rPr>
          <w:rFonts w:ascii="Times New Roman" w:hAnsi="Times New Roman" w:cs="Times New Roman"/>
          <w:sz w:val="24"/>
          <w:szCs w:val="24"/>
        </w:rPr>
        <w:t>. Also, he should be able to seek compensation from a source better placed financially than the employee who committed the tort, which is Esso petroleum.</w:t>
      </w:r>
    </w:p>
    <w:p w14:paraId="2C49E02A" w14:textId="03BE58E4" w:rsidR="00F1233F" w:rsidRDefault="00F1233F" w:rsidP="00781B86">
      <w:pPr>
        <w:rPr>
          <w:rFonts w:ascii="Times New Roman" w:hAnsi="Times New Roman" w:cs="Times New Roman"/>
          <w:sz w:val="24"/>
          <w:szCs w:val="24"/>
        </w:rPr>
      </w:pPr>
      <w:r>
        <w:rPr>
          <w:rFonts w:ascii="Times New Roman" w:hAnsi="Times New Roman" w:cs="Times New Roman"/>
          <w:sz w:val="24"/>
          <w:szCs w:val="24"/>
        </w:rPr>
        <w:t xml:space="preserve">Eunice’s case is </w:t>
      </w:r>
      <w:r w:rsidR="00781B86">
        <w:rPr>
          <w:rFonts w:ascii="Times New Roman" w:hAnsi="Times New Roman" w:cs="Times New Roman"/>
          <w:sz w:val="24"/>
          <w:szCs w:val="24"/>
        </w:rPr>
        <w:t>like</w:t>
      </w:r>
      <w:r>
        <w:rPr>
          <w:rFonts w:ascii="Times New Roman" w:hAnsi="Times New Roman" w:cs="Times New Roman"/>
          <w:sz w:val="24"/>
          <w:szCs w:val="24"/>
        </w:rPr>
        <w:t xml:space="preserve"> that of </w:t>
      </w:r>
      <w:r w:rsidR="00781B86" w:rsidRPr="00781B86">
        <w:rPr>
          <w:rFonts w:ascii="Times New Roman" w:hAnsi="Times New Roman" w:cs="Times New Roman"/>
          <w:b/>
          <w:bCs/>
          <w:i/>
          <w:iCs/>
          <w:sz w:val="24"/>
          <w:szCs w:val="24"/>
        </w:rPr>
        <w:t>Iyere v BFFM ltd</w:t>
      </w:r>
      <w:r w:rsidR="00781B86">
        <w:rPr>
          <w:rFonts w:ascii="Times New Roman" w:hAnsi="Times New Roman" w:cs="Times New Roman"/>
          <w:b/>
          <w:bCs/>
          <w:i/>
          <w:iCs/>
          <w:sz w:val="24"/>
          <w:szCs w:val="24"/>
        </w:rPr>
        <w:t xml:space="preserve">. </w:t>
      </w:r>
      <w:r w:rsidR="00781B86">
        <w:rPr>
          <w:rFonts w:ascii="Times New Roman" w:hAnsi="Times New Roman" w:cs="Times New Roman"/>
          <w:sz w:val="24"/>
          <w:szCs w:val="24"/>
        </w:rPr>
        <w:t xml:space="preserve">In this case the </w:t>
      </w:r>
      <w:r w:rsidR="00781B86" w:rsidRPr="00781B86">
        <w:rPr>
          <w:rFonts w:ascii="Times New Roman" w:hAnsi="Times New Roman" w:cs="Times New Roman"/>
          <w:sz w:val="24"/>
          <w:szCs w:val="24"/>
        </w:rPr>
        <w:t>Appellant was employed as silo attendant by the respondent who was assigned, in the course of his employment, to the duty operator to discharge a truck of fish mill. He noticed frequent stoppage in the intake of materials and reported this to the duty operator, who confirmed that he was aware of the problem. The duty operator sent him to clear the conveyor or running machine to check the constant stoppage of intake of materials by the machine. He left the switch operator at the switch room and went down the mill below to clear the stoppage</w:t>
      </w:r>
    </w:p>
    <w:p w14:paraId="3864CA3E" w14:textId="4679006D" w:rsidR="00781B86" w:rsidRDefault="00781B86" w:rsidP="00781B86">
      <w:pPr>
        <w:rPr>
          <w:rFonts w:ascii="Times New Roman" w:hAnsi="Times New Roman" w:cs="Times New Roman"/>
          <w:sz w:val="24"/>
          <w:szCs w:val="24"/>
        </w:rPr>
      </w:pPr>
      <w:r w:rsidRPr="00781B86">
        <w:rPr>
          <w:rFonts w:ascii="Times New Roman" w:hAnsi="Times New Roman" w:cs="Times New Roman"/>
          <w:sz w:val="24"/>
          <w:szCs w:val="24"/>
        </w:rPr>
        <w:t>While there, the switch operator started running the machine without clarifying or getting</w:t>
      </w:r>
      <w:r>
        <w:rPr>
          <w:rFonts w:ascii="Times New Roman" w:hAnsi="Times New Roman" w:cs="Times New Roman"/>
          <w:sz w:val="24"/>
          <w:szCs w:val="24"/>
        </w:rPr>
        <w:t xml:space="preserve"> </w:t>
      </w:r>
      <w:r w:rsidRPr="00781B86">
        <w:rPr>
          <w:rFonts w:ascii="Times New Roman" w:hAnsi="Times New Roman" w:cs="Times New Roman"/>
          <w:sz w:val="24"/>
          <w:szCs w:val="24"/>
        </w:rPr>
        <w:t xml:space="preserve">a </w:t>
      </w:r>
      <w:r w:rsidRPr="00781B86">
        <w:rPr>
          <w:rFonts w:ascii="Times New Roman" w:hAnsi="Times New Roman" w:cs="Times New Roman"/>
          <w:sz w:val="24"/>
          <w:szCs w:val="24"/>
        </w:rPr>
        <w:t>feedback</w:t>
      </w:r>
      <w:r w:rsidRPr="00781B86">
        <w:rPr>
          <w:rFonts w:ascii="Times New Roman" w:hAnsi="Times New Roman" w:cs="Times New Roman"/>
          <w:sz w:val="24"/>
          <w:szCs w:val="24"/>
        </w:rPr>
        <w:t xml:space="preserve"> from the appellant. The right arm of the appellant was caught in the machine and damaged hence it was operated upon. This led to a permanent deformity of his right arm. The appellant’s appointment was later terminated. He brought this action claiming that the alleged termination of his appointment was illegal and asked for special and general damages against the respondent</w:t>
      </w:r>
      <w:r>
        <w:rPr>
          <w:rFonts w:ascii="Times New Roman" w:hAnsi="Times New Roman" w:cs="Times New Roman"/>
          <w:sz w:val="24"/>
          <w:szCs w:val="24"/>
        </w:rPr>
        <w:t>.</w:t>
      </w:r>
    </w:p>
    <w:p w14:paraId="2B123788" w14:textId="1CF50B93" w:rsidR="00781B86" w:rsidRDefault="00781B86" w:rsidP="00781B86">
      <w:pPr>
        <w:rPr>
          <w:rFonts w:ascii="Times New Roman" w:hAnsi="Times New Roman" w:cs="Times New Roman"/>
          <w:sz w:val="24"/>
          <w:szCs w:val="24"/>
        </w:rPr>
      </w:pPr>
      <w:r w:rsidRPr="00781B86">
        <w:rPr>
          <w:rFonts w:ascii="Times New Roman" w:hAnsi="Times New Roman" w:cs="Times New Roman"/>
          <w:sz w:val="24"/>
          <w:szCs w:val="24"/>
        </w:rPr>
        <w:t>The trial court and court of appeal had dismissed his claims on the ground that he did not join the duty operator who was primarily responsible for the accident but only sued the company which was vicariously liable.</w:t>
      </w:r>
      <w:r>
        <w:rPr>
          <w:rFonts w:ascii="Times New Roman" w:hAnsi="Times New Roman" w:cs="Times New Roman"/>
          <w:sz w:val="24"/>
          <w:szCs w:val="24"/>
        </w:rPr>
        <w:t xml:space="preserve"> </w:t>
      </w:r>
      <w:r w:rsidRPr="00781B86">
        <w:rPr>
          <w:rFonts w:ascii="Times New Roman" w:hAnsi="Times New Roman" w:cs="Times New Roman"/>
          <w:sz w:val="24"/>
          <w:szCs w:val="24"/>
        </w:rPr>
        <w:t>The Supreme Court in allowing the appeal held that failure of the appellant to join the duty operator could not be a ground for dismissing the appeal because if such a situation is allowed, it would be difficult for most claims based on vicarious liabilities to be successfully prosecuted since all the principals need to do would be to ensure that the servants involved are made unavailable for the purpose of being joined in a contemplated action</w:t>
      </w:r>
      <w:r>
        <w:rPr>
          <w:rFonts w:ascii="Times New Roman" w:hAnsi="Times New Roman" w:cs="Times New Roman"/>
          <w:sz w:val="24"/>
          <w:szCs w:val="24"/>
        </w:rPr>
        <w:t>.</w:t>
      </w:r>
    </w:p>
    <w:p w14:paraId="7FC9D200" w14:textId="5E9CF4E4" w:rsidR="00781B86" w:rsidRDefault="00781B86" w:rsidP="00781B86">
      <w:pPr>
        <w:rPr>
          <w:rFonts w:ascii="Times New Roman" w:hAnsi="Times New Roman" w:cs="Times New Roman"/>
          <w:sz w:val="24"/>
          <w:szCs w:val="24"/>
        </w:rPr>
      </w:pPr>
      <w:r>
        <w:rPr>
          <w:rFonts w:ascii="Times New Roman" w:hAnsi="Times New Roman" w:cs="Times New Roman"/>
          <w:sz w:val="24"/>
          <w:szCs w:val="24"/>
        </w:rPr>
        <w:t>Except in Eunice’s case it was a matter of negligence by Ade. If Esso petroleum had prohibited the act, Ade would not have thought of doing it. So, in Eunice’s case, Esso petroleum can be held liable.</w:t>
      </w:r>
    </w:p>
    <w:p w14:paraId="466BC584" w14:textId="0EB589AE" w:rsidR="00781B86" w:rsidRPr="00781B86" w:rsidRDefault="00DE5D9B" w:rsidP="00781B86">
      <w:pPr>
        <w:rPr>
          <w:rFonts w:ascii="Times New Roman" w:hAnsi="Times New Roman" w:cs="Times New Roman"/>
          <w:sz w:val="24"/>
          <w:szCs w:val="24"/>
        </w:rPr>
      </w:pPr>
      <w:r>
        <w:rPr>
          <w:rFonts w:ascii="Times New Roman" w:hAnsi="Times New Roman" w:cs="Times New Roman"/>
          <w:sz w:val="24"/>
          <w:szCs w:val="24"/>
        </w:rPr>
        <w:t>In conclusion, m</w:t>
      </w:r>
      <w:r w:rsidR="00781B86">
        <w:rPr>
          <w:rFonts w:ascii="Times New Roman" w:hAnsi="Times New Roman" w:cs="Times New Roman"/>
          <w:sz w:val="24"/>
          <w:szCs w:val="24"/>
        </w:rPr>
        <w:t xml:space="preserve">y Advice to Esso petroleum would be to put in place measures to avoid such from re-occurring. </w:t>
      </w:r>
      <w:r w:rsidR="00781B86" w:rsidRPr="00781B86">
        <w:rPr>
          <w:rFonts w:ascii="Times New Roman" w:hAnsi="Times New Roman" w:cs="Times New Roman"/>
          <w:sz w:val="24"/>
          <w:szCs w:val="24"/>
        </w:rPr>
        <w:t xml:space="preserve">The imposition of strict liability acts </w:t>
      </w:r>
      <w:r w:rsidR="00781B86">
        <w:rPr>
          <w:rFonts w:ascii="Times New Roman" w:hAnsi="Times New Roman" w:cs="Times New Roman"/>
          <w:sz w:val="24"/>
          <w:szCs w:val="24"/>
        </w:rPr>
        <w:t xml:space="preserve">would act </w:t>
      </w:r>
      <w:r w:rsidR="00781B86" w:rsidRPr="00781B86">
        <w:rPr>
          <w:rFonts w:ascii="Times New Roman" w:hAnsi="Times New Roman" w:cs="Times New Roman"/>
          <w:sz w:val="24"/>
          <w:szCs w:val="24"/>
        </w:rPr>
        <w:t xml:space="preserve">as an incentive encouraging employers not only to maintain standards of good practice and to </w:t>
      </w:r>
      <w:r w:rsidR="00781B86">
        <w:rPr>
          <w:rFonts w:ascii="Times New Roman" w:hAnsi="Times New Roman" w:cs="Times New Roman"/>
          <w:sz w:val="24"/>
          <w:szCs w:val="24"/>
        </w:rPr>
        <w:t>reduce negligence</w:t>
      </w:r>
      <w:r w:rsidR="00781B86" w:rsidRPr="00781B86">
        <w:rPr>
          <w:rFonts w:ascii="Times New Roman" w:hAnsi="Times New Roman" w:cs="Times New Roman"/>
          <w:sz w:val="24"/>
          <w:szCs w:val="24"/>
        </w:rPr>
        <w:t xml:space="preserve"> when making appointments but to explore ways of going beyond those set, by the standard of a </w:t>
      </w:r>
      <w:r w:rsidR="00781B86" w:rsidRPr="00781B86">
        <w:rPr>
          <w:rFonts w:ascii="Times New Roman" w:hAnsi="Times New Roman" w:cs="Times New Roman"/>
          <w:sz w:val="24"/>
          <w:szCs w:val="24"/>
        </w:rPr>
        <w:lastRenderedPageBreak/>
        <w:t>reasonable person</w:t>
      </w:r>
      <w:r>
        <w:rPr>
          <w:rFonts w:ascii="Times New Roman" w:hAnsi="Times New Roman" w:cs="Times New Roman"/>
          <w:sz w:val="24"/>
          <w:szCs w:val="24"/>
        </w:rPr>
        <w:t xml:space="preserve">. They would also be able to curb this by screening employees first. Also though </w:t>
      </w:r>
      <w:r w:rsidRPr="00DE5D9B">
        <w:rPr>
          <w:rFonts w:ascii="Times New Roman" w:hAnsi="Times New Roman" w:cs="Times New Roman"/>
          <w:sz w:val="24"/>
          <w:szCs w:val="24"/>
        </w:rPr>
        <w:t>imaginative and efficient administration and supervision.</w:t>
      </w:r>
    </w:p>
    <w:sectPr w:rsidR="00781B86" w:rsidRPr="00781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CE"/>
    <w:rsid w:val="000D1D63"/>
    <w:rsid w:val="000D24B7"/>
    <w:rsid w:val="00253D47"/>
    <w:rsid w:val="002E7312"/>
    <w:rsid w:val="003118D5"/>
    <w:rsid w:val="005B047A"/>
    <w:rsid w:val="007733B1"/>
    <w:rsid w:val="00781B86"/>
    <w:rsid w:val="009041CE"/>
    <w:rsid w:val="00D03FCE"/>
    <w:rsid w:val="00DE5D9B"/>
    <w:rsid w:val="00F1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124E"/>
  <w15:chartTrackingRefBased/>
  <w15:docId w15:val="{DA5D0E1E-549D-4CA8-A828-2C349988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80481">
      <w:bodyDiv w:val="1"/>
      <w:marLeft w:val="0"/>
      <w:marRight w:val="0"/>
      <w:marTop w:val="0"/>
      <w:marBottom w:val="0"/>
      <w:divBdr>
        <w:top w:val="none" w:sz="0" w:space="0" w:color="auto"/>
        <w:left w:val="none" w:sz="0" w:space="0" w:color="auto"/>
        <w:bottom w:val="none" w:sz="0" w:space="0" w:color="auto"/>
        <w:right w:val="none" w:sz="0" w:space="0" w:color="auto"/>
      </w:divBdr>
    </w:div>
    <w:div w:id="1577399507">
      <w:bodyDiv w:val="1"/>
      <w:marLeft w:val="0"/>
      <w:marRight w:val="0"/>
      <w:marTop w:val="0"/>
      <w:marBottom w:val="0"/>
      <w:divBdr>
        <w:top w:val="none" w:sz="0" w:space="0" w:color="auto"/>
        <w:left w:val="none" w:sz="0" w:space="0" w:color="auto"/>
        <w:bottom w:val="none" w:sz="0" w:space="0" w:color="auto"/>
        <w:right w:val="none" w:sz="0" w:space="0" w:color="auto"/>
      </w:divBdr>
    </w:div>
    <w:div w:id="210294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2</cp:revision>
  <dcterms:created xsi:type="dcterms:W3CDTF">2020-05-08T09:07:00Z</dcterms:created>
  <dcterms:modified xsi:type="dcterms:W3CDTF">2020-05-08T10:57:00Z</dcterms:modified>
</cp:coreProperties>
</file>